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786D88" w:rsidP="00D11A4B">
      <w:pPr>
        <w:spacing w:after="0" w:line="240" w:lineRule="exact"/>
        <w:rPr>
          <w:rFonts w:ascii="Times New Roman" w:eastAsia="Times New Roman" w:hAnsi="Times New Roman" w:cs="Times New Roman"/>
          <w:sz w:val="24"/>
          <w:szCs w:val="24"/>
          <w:lang w:eastAsia="ru-RU"/>
        </w:rPr>
      </w:pPr>
      <w:r w:rsidRPr="006B7D32">
        <w:rPr>
          <w:rFonts w:ascii="Times New Roman" w:eastAsia="Times New Roman" w:hAnsi="Times New Roman" w:cs="Times New Roman"/>
          <w:sz w:val="24"/>
          <w:szCs w:val="24"/>
          <w:lang w:eastAsia="ru-RU"/>
        </w:rPr>
        <w:t xml:space="preserve">от </w:t>
      </w:r>
      <w:r w:rsidR="00CB198E">
        <w:rPr>
          <w:rFonts w:ascii="Times New Roman" w:eastAsia="Times New Roman" w:hAnsi="Times New Roman" w:cs="Times New Roman"/>
          <w:sz w:val="24"/>
          <w:szCs w:val="24"/>
          <w:lang w:eastAsia="ru-RU"/>
        </w:rPr>
        <w:t>27.08</w:t>
      </w:r>
      <w:r w:rsidR="00C843E9" w:rsidRPr="005F4FC5">
        <w:rPr>
          <w:rFonts w:ascii="Times New Roman" w:eastAsia="Times New Roman" w:hAnsi="Times New Roman" w:cs="Times New Roman"/>
          <w:sz w:val="24"/>
          <w:szCs w:val="24"/>
          <w:lang w:eastAsia="ru-RU"/>
        </w:rPr>
        <w:t>.2021</w:t>
      </w:r>
      <w:r w:rsidR="001E6D7A" w:rsidRPr="005F4FC5">
        <w:rPr>
          <w:rFonts w:ascii="Times New Roman" w:eastAsia="Times New Roman" w:hAnsi="Times New Roman" w:cs="Times New Roman"/>
          <w:sz w:val="24"/>
          <w:szCs w:val="24"/>
          <w:lang w:eastAsia="ru-RU"/>
        </w:rPr>
        <w:t xml:space="preserve">  № </w:t>
      </w:r>
      <w:r w:rsidR="00CB198E">
        <w:rPr>
          <w:rFonts w:ascii="Times New Roman" w:eastAsia="Times New Roman" w:hAnsi="Times New Roman" w:cs="Times New Roman"/>
          <w:sz w:val="24"/>
          <w:szCs w:val="24"/>
          <w:lang w:eastAsia="ru-RU"/>
        </w:rPr>
        <w:t>121</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выполнение работ по ремонту</w:t>
      </w:r>
      <w:r w:rsidR="00035674">
        <w:rPr>
          <w:rFonts w:ascii="Times New Roman" w:eastAsia="Times New Roman" w:hAnsi="Times New Roman" w:cs="Times New Roman"/>
          <w:b/>
          <w:sz w:val="24"/>
          <w:szCs w:val="24"/>
          <w:lang w:eastAsia="ru-RU"/>
        </w:rPr>
        <w:t xml:space="preserve"> участков</w:t>
      </w:r>
      <w:r w:rsidRPr="001739EA">
        <w:rPr>
          <w:rFonts w:ascii="Times New Roman" w:eastAsia="Times New Roman" w:hAnsi="Times New Roman" w:cs="Times New Roman"/>
          <w:b/>
          <w:sz w:val="24"/>
          <w:szCs w:val="24"/>
          <w:lang w:eastAsia="ru-RU"/>
        </w:rPr>
        <w:t xml:space="preserve"> дорог</w:t>
      </w:r>
      <w:r w:rsidR="003E6106">
        <w:rPr>
          <w:rFonts w:ascii="Times New Roman" w:eastAsia="Times New Roman" w:hAnsi="Times New Roman" w:cs="Times New Roman"/>
          <w:b/>
          <w:sz w:val="24"/>
          <w:szCs w:val="24"/>
          <w:lang w:eastAsia="ru-RU"/>
        </w:rPr>
        <w:t>и</w:t>
      </w:r>
      <w:r w:rsidRPr="001739EA">
        <w:rPr>
          <w:rFonts w:ascii="Times New Roman" w:eastAsia="Times New Roman" w:hAnsi="Times New Roman" w:cs="Times New Roman"/>
          <w:b/>
          <w:sz w:val="24"/>
          <w:szCs w:val="24"/>
          <w:lang w:eastAsia="ru-RU"/>
        </w:rPr>
        <w:t xml:space="preserve">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соответствии с Федеральным законом от 05.04.2013 </w:t>
      </w:r>
      <w:r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sidR="00692B7D">
        <w:rPr>
          <w:rFonts w:ascii="Times New Roman" w:eastAsia="Times New Roman" w:hAnsi="Times New Roman" w:cs="Times New Roman"/>
          <w:sz w:val="24"/>
          <w:szCs w:val="24"/>
          <w:lang w:eastAsia="ru-RU"/>
        </w:rPr>
        <w:t xml:space="preserve"> на 2021</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 2022 и 2023</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CB198E">
        <w:rPr>
          <w:rFonts w:ascii="Times New Roman" w:eastAsia="Times New Roman" w:hAnsi="Times New Roman" w:cs="Times New Roman"/>
          <w:sz w:val="24"/>
          <w:szCs w:val="24"/>
          <w:lang w:eastAsia="ru-RU"/>
        </w:rPr>
        <w:t>25.08</w:t>
      </w:r>
      <w:r w:rsidR="0002409F" w:rsidRPr="005F4FC5">
        <w:rPr>
          <w:rFonts w:ascii="Times New Roman" w:eastAsia="Times New Roman" w:hAnsi="Times New Roman" w:cs="Times New Roman"/>
          <w:sz w:val="24"/>
          <w:szCs w:val="24"/>
          <w:lang w:eastAsia="ru-RU"/>
        </w:rPr>
        <w:t>.2021</w:t>
      </w:r>
      <w:r w:rsidR="008D2810" w:rsidRPr="005F4FC5">
        <w:rPr>
          <w:rFonts w:ascii="Times New Roman" w:eastAsia="Times New Roman" w:hAnsi="Times New Roman" w:cs="Times New Roman"/>
          <w:sz w:val="24"/>
          <w:szCs w:val="24"/>
          <w:lang w:eastAsia="ru-RU"/>
        </w:rPr>
        <w:t xml:space="preserve"> №</w:t>
      </w:r>
      <w:r w:rsidR="00CB198E">
        <w:rPr>
          <w:rFonts w:ascii="Times New Roman" w:eastAsia="Times New Roman" w:hAnsi="Times New Roman" w:cs="Times New Roman"/>
          <w:sz w:val="24"/>
          <w:szCs w:val="24"/>
          <w:lang w:eastAsia="ru-RU"/>
        </w:rPr>
        <w:t>119</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CB198E" w:rsidRPr="00CB198E" w:rsidRDefault="0089726D" w:rsidP="00D11A4B">
      <w:pPr>
        <w:tabs>
          <w:tab w:val="left" w:pos="709"/>
        </w:tabs>
        <w:spacing w:after="0" w:line="360" w:lineRule="exact"/>
        <w:ind w:firstLine="710"/>
        <w:jc w:val="both"/>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1.</w:t>
      </w:r>
      <w:r w:rsidRPr="00CB198E">
        <w:rPr>
          <w:rFonts w:ascii="Times New Roman" w:eastAsia="Times New Roman" w:hAnsi="Times New Roman" w:cs="Times New Roman"/>
          <w:sz w:val="24"/>
          <w:szCs w:val="24"/>
          <w:lang w:eastAsia="ru-RU"/>
        </w:rPr>
        <w:t>Осуществить закупку на выполнение работ по ремонту</w:t>
      </w:r>
      <w:r w:rsidR="00971721" w:rsidRPr="00CB198E">
        <w:rPr>
          <w:rFonts w:ascii="Times New Roman" w:eastAsia="Times New Roman" w:hAnsi="Times New Roman" w:cs="Times New Roman"/>
          <w:sz w:val="24"/>
          <w:szCs w:val="24"/>
          <w:lang w:eastAsia="ru-RU"/>
        </w:rPr>
        <w:t xml:space="preserve"> участков</w:t>
      </w:r>
      <w:r w:rsidR="00CB198E" w:rsidRPr="00CB198E">
        <w:rPr>
          <w:rFonts w:ascii="Times New Roman" w:eastAsia="Times New Roman" w:hAnsi="Times New Roman" w:cs="Times New Roman"/>
          <w:sz w:val="24"/>
          <w:szCs w:val="24"/>
          <w:lang w:eastAsia="ru-RU"/>
        </w:rPr>
        <w:t xml:space="preserve"> автомобильной</w:t>
      </w:r>
      <w:r w:rsidRPr="00CB198E">
        <w:rPr>
          <w:rFonts w:ascii="Times New Roman" w:eastAsia="Times New Roman" w:hAnsi="Times New Roman" w:cs="Times New Roman"/>
          <w:sz w:val="24"/>
          <w:szCs w:val="24"/>
          <w:lang w:eastAsia="ru-RU"/>
        </w:rPr>
        <w:t xml:space="preserve"> дорог</w:t>
      </w:r>
      <w:r w:rsidR="00CB198E" w:rsidRPr="00CB198E">
        <w:rPr>
          <w:rFonts w:ascii="Times New Roman" w:eastAsia="Times New Roman" w:hAnsi="Times New Roman" w:cs="Times New Roman"/>
          <w:sz w:val="24"/>
          <w:szCs w:val="24"/>
          <w:lang w:eastAsia="ru-RU"/>
        </w:rPr>
        <w:t>и</w:t>
      </w:r>
      <w:r w:rsidRPr="00CB198E">
        <w:rPr>
          <w:rFonts w:ascii="Times New Roman" w:eastAsia="Times New Roman" w:hAnsi="Times New Roman" w:cs="Times New Roman"/>
          <w:sz w:val="24"/>
          <w:szCs w:val="24"/>
          <w:lang w:eastAsia="ru-RU"/>
        </w:rPr>
        <w:t xml:space="preserve"> общего </w:t>
      </w:r>
      <w:r w:rsidR="00CB198E"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00CB198E">
        <w:rPr>
          <w:rFonts w:ascii="Times New Roman" w:hAnsi="Times New Roman" w:cs="Times New Roman"/>
          <w:sz w:val="24"/>
          <w:szCs w:val="24"/>
        </w:rPr>
        <w:t>.</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CB198E" w:rsidRDefault="000F3EAA" w:rsidP="00CB198E">
      <w:pPr>
        <w:tabs>
          <w:tab w:val="left" w:pos="709"/>
        </w:tabs>
        <w:spacing w:after="0" w:line="360" w:lineRule="exact"/>
        <w:ind w:firstLine="71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r w:rsidR="0089726D" w:rsidRPr="001739EA">
        <w:rPr>
          <w:rFonts w:ascii="Times New Roman" w:eastAsia="Times New Roman" w:hAnsi="Times New Roman" w:cs="Times New Roman"/>
          <w:sz w:val="24"/>
          <w:szCs w:val="24"/>
          <w:lang w:eastAsia="ru-RU"/>
        </w:rPr>
        <w:t xml:space="preserve">Утвердить извещение об осуществлении закупки и документацию об электронном аукционе на право заключения муниципального контракта на выполнение работ </w:t>
      </w:r>
      <w:r w:rsidR="0089726D" w:rsidRPr="001739EA">
        <w:rPr>
          <w:rFonts w:ascii="Times New Roman" w:eastAsia="Calibri" w:hAnsi="Times New Roman" w:cs="Times New Roman"/>
          <w:sz w:val="24"/>
          <w:szCs w:val="24"/>
        </w:rPr>
        <w:t xml:space="preserve">по </w:t>
      </w:r>
      <w:r w:rsidR="0089726D" w:rsidRPr="001739EA">
        <w:rPr>
          <w:rFonts w:ascii="Times New Roman" w:eastAsia="Times New Roman" w:hAnsi="Times New Roman" w:cs="Times New Roman"/>
          <w:sz w:val="24"/>
          <w:szCs w:val="24"/>
          <w:lang w:eastAsia="ru-RU"/>
        </w:rPr>
        <w:t>ремонту</w:t>
      </w:r>
      <w:r w:rsidR="00035674">
        <w:rPr>
          <w:rFonts w:ascii="Times New Roman" w:eastAsia="Times New Roman" w:hAnsi="Times New Roman" w:cs="Times New Roman"/>
          <w:sz w:val="24"/>
          <w:szCs w:val="24"/>
          <w:lang w:eastAsia="ru-RU"/>
        </w:rPr>
        <w:t xml:space="preserve"> участков</w:t>
      </w:r>
      <w:r w:rsidR="0089726D" w:rsidRPr="001739EA">
        <w:rPr>
          <w:rFonts w:ascii="Times New Roman" w:eastAsia="Times New Roman" w:hAnsi="Times New Roman" w:cs="Times New Roman"/>
          <w:sz w:val="24"/>
          <w:szCs w:val="24"/>
          <w:lang w:eastAsia="ru-RU"/>
        </w:rPr>
        <w:t xml:space="preserve"> </w:t>
      </w:r>
      <w:r w:rsidR="00CB198E" w:rsidRPr="00CB198E">
        <w:rPr>
          <w:rFonts w:ascii="Times New Roman" w:eastAsia="Times New Roman" w:hAnsi="Times New Roman" w:cs="Times New Roman"/>
          <w:sz w:val="24"/>
          <w:szCs w:val="24"/>
          <w:lang w:eastAsia="ru-RU"/>
        </w:rPr>
        <w:t xml:space="preserve">автомобильной дороги общего </w:t>
      </w:r>
      <w:r w:rsidR="00CB198E"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00CB198E">
        <w:rPr>
          <w:rFonts w:ascii="Times New Roman" w:hAnsi="Times New Roman" w:cs="Times New Roman"/>
          <w:sz w:val="24"/>
          <w:szCs w:val="24"/>
        </w:rPr>
        <w:t xml:space="preserve"> </w:t>
      </w:r>
      <w:r w:rsidR="0089726D" w:rsidRPr="001739EA">
        <w:rPr>
          <w:rFonts w:ascii="Times New Roman" w:eastAsia="Times New Roman" w:hAnsi="Times New Roman" w:cs="Times New Roman"/>
          <w:sz w:val="24"/>
          <w:szCs w:val="24"/>
          <w:lang w:eastAsia="ru-RU"/>
        </w:rPr>
        <w:t>путем проведения аукциона в электронной форме.</w:t>
      </w:r>
    </w:p>
    <w:p w:rsidR="00D11A4B"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 Разместить информацию об осуществлении закупки на официальном сайте Российской Федерации в единой информационной системе в сфере закупок в </w:t>
      </w:r>
      <w:r w:rsidRPr="001739EA">
        <w:rPr>
          <w:rFonts w:ascii="Times New Roman" w:eastAsia="Times New Roman" w:hAnsi="Times New Roman" w:cs="Times New Roman"/>
          <w:sz w:val="24"/>
          <w:szCs w:val="24"/>
          <w:lang w:eastAsia="ru-RU"/>
        </w:rPr>
        <w:lastRenderedPageBreak/>
        <w:t>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9"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CB198E" w:rsidRDefault="00CB198E"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CB198E" w:rsidRDefault="00CB198E"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CB198E" w:rsidRDefault="00CB198E"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D11A4B" w:rsidRDefault="0089726D" w:rsidP="00D11A4B">
      <w:pPr>
        <w:suppressAutoHyphens/>
        <w:snapToGrid w:val="0"/>
        <w:spacing w:after="0" w:line="240" w:lineRule="exact"/>
        <w:jc w:val="righ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lastRenderedPageBreak/>
        <w:t xml:space="preserve"> 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D0033F">
        <w:rPr>
          <w:rFonts w:ascii="Times New Roman" w:eastAsia="Times New Roman" w:hAnsi="Times New Roman" w:cs="Times New Roman"/>
          <w:sz w:val="24"/>
          <w:szCs w:val="24"/>
          <w:lang w:eastAsia="ar-SA"/>
        </w:rPr>
        <w:t xml:space="preserve">от </w:t>
      </w:r>
      <w:r w:rsidR="00CB198E">
        <w:rPr>
          <w:rFonts w:ascii="Times New Roman" w:eastAsia="Times New Roman" w:hAnsi="Times New Roman" w:cs="Times New Roman"/>
          <w:sz w:val="24"/>
          <w:szCs w:val="24"/>
          <w:lang w:eastAsia="ar-SA"/>
        </w:rPr>
        <w:t>27.08</w:t>
      </w:r>
      <w:r w:rsidR="0089726D" w:rsidRPr="00D0033F">
        <w:rPr>
          <w:rFonts w:ascii="Times New Roman" w:eastAsia="Times New Roman" w:hAnsi="Times New Roman" w:cs="Times New Roman"/>
          <w:sz w:val="24"/>
          <w:szCs w:val="24"/>
          <w:lang w:eastAsia="ar-SA"/>
        </w:rPr>
        <w:t>.</w:t>
      </w:r>
      <w:r w:rsidR="00C843E9" w:rsidRPr="00D0033F">
        <w:rPr>
          <w:rFonts w:ascii="Times New Roman" w:eastAsia="Times New Roman" w:hAnsi="Times New Roman" w:cs="Times New Roman"/>
          <w:sz w:val="24"/>
          <w:szCs w:val="24"/>
          <w:lang w:eastAsia="ar-SA"/>
        </w:rPr>
        <w:t>2021</w:t>
      </w:r>
      <w:r w:rsidR="0089726D" w:rsidRPr="00D0033F">
        <w:rPr>
          <w:rFonts w:ascii="Times New Roman" w:eastAsia="Times New Roman" w:hAnsi="Times New Roman" w:cs="Times New Roman"/>
          <w:sz w:val="24"/>
          <w:szCs w:val="24"/>
          <w:lang w:eastAsia="ar-SA"/>
        </w:rPr>
        <w:t xml:space="preserve"> №</w:t>
      </w:r>
      <w:r w:rsidR="00CB198E">
        <w:rPr>
          <w:rFonts w:ascii="Times New Roman" w:eastAsia="Times New Roman" w:hAnsi="Times New Roman" w:cs="Times New Roman"/>
          <w:sz w:val="24"/>
          <w:szCs w:val="24"/>
          <w:lang w:eastAsia="ar-SA"/>
        </w:rPr>
        <w:t>121</w:t>
      </w:r>
      <w:r w:rsidR="001D25CD">
        <w:rPr>
          <w:rFonts w:ascii="Times New Roman" w:eastAsia="Times New Roman" w:hAnsi="Times New Roman" w:cs="Times New Roman"/>
          <w:sz w:val="24"/>
          <w:szCs w:val="24"/>
          <w:lang w:eastAsia="ar-SA"/>
        </w:rPr>
        <w:t xml:space="preserve"> </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CB198E"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r>
      <w:r w:rsidRPr="00CB198E">
        <w:rPr>
          <w:rFonts w:ascii="Times New Roman" w:eastAsia="Times New Roman" w:hAnsi="Times New Roman" w:cs="Times New Roman"/>
          <w:b/>
          <w:bCs/>
          <w:kern w:val="36"/>
          <w:sz w:val="24"/>
          <w:szCs w:val="24"/>
          <w:lang w:eastAsia="ru-RU"/>
        </w:rPr>
        <w:t xml:space="preserve">об осуществлении закупки </w:t>
      </w:r>
      <w:r w:rsidRPr="00CB198E">
        <w:rPr>
          <w:rFonts w:ascii="Times New Roman" w:eastAsia="Times New Roman" w:hAnsi="Times New Roman" w:cs="Times New Roman"/>
          <w:b/>
          <w:sz w:val="24"/>
          <w:szCs w:val="24"/>
          <w:lang w:eastAsia="ru-RU"/>
        </w:rPr>
        <w:t>на право заключения муниципального контракта</w:t>
      </w:r>
    </w:p>
    <w:p w:rsidR="0089726D" w:rsidRPr="00CB198E" w:rsidRDefault="0089726D" w:rsidP="00CB198E">
      <w:pPr>
        <w:tabs>
          <w:tab w:val="left" w:pos="709"/>
        </w:tabs>
        <w:spacing w:after="0" w:line="360" w:lineRule="exact"/>
        <w:ind w:firstLine="710"/>
        <w:jc w:val="both"/>
        <w:rPr>
          <w:rFonts w:ascii="Times New Roman" w:hAnsi="Times New Roman" w:cs="Times New Roman"/>
          <w:sz w:val="24"/>
          <w:szCs w:val="24"/>
        </w:rPr>
      </w:pPr>
      <w:r w:rsidRPr="00CB198E">
        <w:rPr>
          <w:rFonts w:ascii="Times New Roman" w:eastAsia="Times New Roman" w:hAnsi="Times New Roman" w:cs="Times New Roman"/>
          <w:b/>
          <w:sz w:val="24"/>
          <w:szCs w:val="24"/>
          <w:lang w:eastAsia="ru-RU"/>
        </w:rPr>
        <w:t xml:space="preserve">на </w:t>
      </w:r>
      <w:r w:rsidRPr="00CB198E">
        <w:rPr>
          <w:rFonts w:ascii="Times New Roman" w:eastAsia="Times New Roman" w:hAnsi="Times New Roman" w:cs="Times New Roman"/>
          <w:b/>
          <w:bCs/>
          <w:sz w:val="24"/>
          <w:szCs w:val="24"/>
          <w:lang w:eastAsia="ru-RU"/>
        </w:rPr>
        <w:t xml:space="preserve">выполнение работ </w:t>
      </w:r>
      <w:r w:rsidR="00CB198E" w:rsidRPr="00CB198E">
        <w:rPr>
          <w:rFonts w:ascii="Times New Roman" w:eastAsia="Times New Roman" w:hAnsi="Times New Roman" w:cs="Times New Roman"/>
          <w:b/>
          <w:sz w:val="24"/>
          <w:szCs w:val="24"/>
          <w:lang w:eastAsia="ru-RU"/>
        </w:rPr>
        <w:t xml:space="preserve">по ремонту участков автомобильной дороги общего </w:t>
      </w:r>
      <w:r w:rsidR="00CB198E" w:rsidRPr="00CB198E">
        <w:rPr>
          <w:rFonts w:ascii="Times New Roman" w:hAnsi="Times New Roman" w:cs="Times New Roman"/>
          <w:b/>
          <w:sz w:val="24"/>
          <w:szCs w:val="24"/>
        </w:rPr>
        <w:t xml:space="preserve">пользования местного значения, </w:t>
      </w:r>
      <w:r w:rsidRPr="00CB198E">
        <w:rPr>
          <w:rFonts w:ascii="Times New Roman" w:eastAsia="Times New Roman" w:hAnsi="Times New Roman" w:cs="Times New Roman"/>
          <w:b/>
          <w:sz w:val="24"/>
          <w:szCs w:val="24"/>
          <w:lang w:eastAsia="ru-RU"/>
        </w:rPr>
        <w:t xml:space="preserve">расположенных по адресу: Новгородская область, Окуловский район, Боровёнковское сельское поселение, </w:t>
      </w:r>
      <w:r w:rsidR="00CB198E" w:rsidRPr="00CB198E">
        <w:rPr>
          <w:rFonts w:ascii="Times New Roman" w:eastAsia="Times New Roman" w:hAnsi="Times New Roman" w:cs="Times New Roman"/>
          <w:b/>
          <w:sz w:val="24"/>
          <w:szCs w:val="24"/>
          <w:lang w:eastAsia="ru-RU"/>
        </w:rPr>
        <w:t>п.Боровёнка,ул.1 Мая</w:t>
      </w:r>
      <w:r w:rsidR="00C843E9" w:rsidRPr="00CB198E">
        <w:rPr>
          <w:rFonts w:ascii="Times New Roman" w:eastAsia="Times New Roman" w:hAnsi="Times New Roman" w:cs="Times New Roman"/>
          <w:b/>
          <w:sz w:val="24"/>
          <w:szCs w:val="24"/>
          <w:lang w:eastAsia="ru-RU"/>
        </w:rPr>
        <w:t xml:space="preserve"> </w:t>
      </w:r>
      <w:r w:rsidRPr="00CB198E">
        <w:rPr>
          <w:rFonts w:ascii="Times New Roman" w:eastAsia="Times New Roman" w:hAnsi="Times New Roman" w:cs="Times New Roman"/>
          <w:b/>
          <w:sz w:val="24"/>
          <w:szCs w:val="24"/>
          <w:lang w:eastAsia="ru-RU"/>
        </w:rPr>
        <w:t>путем проведения аукциона в электронной форме (далее – извещение об осуществлении</w:t>
      </w:r>
      <w:r w:rsidRPr="001739EA">
        <w:rPr>
          <w:rFonts w:ascii="Times New Roman" w:eastAsia="Times New Roman" w:hAnsi="Times New Roman" w:cs="Times New Roman"/>
          <w:b/>
          <w:sz w:val="24"/>
          <w:szCs w:val="24"/>
          <w:lang w:eastAsia="ru-RU"/>
        </w:rPr>
        <w:t xml:space="preserve">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832"/>
        <w:gridCol w:w="803"/>
        <w:gridCol w:w="5530"/>
      </w:tblGrid>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u w:val="single"/>
                <w:lang w:val="en-US"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D11A4B">
            <w:pPr>
              <w:spacing w:after="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1739EA" w:rsidRDefault="00C843E9" w:rsidP="003115FA">
            <w:pPr>
              <w:spacing w:after="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sidR="003115FA">
              <w:rPr>
                <w:rFonts w:ascii="Times New Roman" w:hAnsi="Times New Roman" w:cs="Times New Roman"/>
                <w:sz w:val="24"/>
                <w:szCs w:val="24"/>
              </w:rPr>
              <w:t xml:space="preserve"> ведущий </w:t>
            </w:r>
            <w:r w:rsidRPr="00901042">
              <w:rPr>
                <w:rFonts w:ascii="Times New Roman" w:hAnsi="Times New Roman" w:cs="Times New Roman"/>
                <w:sz w:val="24"/>
                <w:szCs w:val="24"/>
              </w:rPr>
              <w:t>служащий</w:t>
            </w:r>
            <w:r w:rsidR="00CB198E">
              <w:rPr>
                <w:rFonts w:ascii="Times New Roman" w:hAnsi="Times New Roman" w:cs="Times New Roman"/>
                <w:sz w:val="24"/>
                <w:szCs w:val="24"/>
              </w:rPr>
              <w:t>-</w:t>
            </w:r>
            <w:r w:rsidRPr="00901042">
              <w:rPr>
                <w:rFonts w:ascii="Times New Roman" w:hAnsi="Times New Roman" w:cs="Times New Roman"/>
                <w:sz w:val="24"/>
                <w:szCs w:val="24"/>
              </w:rPr>
              <w:t xml:space="preserve"> </w:t>
            </w:r>
            <w:r w:rsidR="003115FA">
              <w:rPr>
                <w:rFonts w:ascii="Times New Roman" w:hAnsi="Times New Roman" w:cs="Times New Roman"/>
                <w:sz w:val="24"/>
                <w:szCs w:val="24"/>
              </w:rPr>
              <w:t xml:space="preserve">эксперт </w:t>
            </w:r>
            <w:r w:rsidRPr="00901042">
              <w:rPr>
                <w:rFonts w:ascii="Times New Roman" w:hAnsi="Times New Roman" w:cs="Times New Roman"/>
                <w:sz w:val="24"/>
                <w:szCs w:val="24"/>
              </w:rPr>
              <w:t xml:space="preserve"> Администрации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2.4.Адрес электронной почты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Номер контактного телефона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2.6. Ответственное должностное лицо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3.3.Почтовый адрес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Наименование объекта закупки:</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 xml:space="preserve">4.1.1. </w:t>
            </w:r>
            <w:r w:rsidRPr="001739EA">
              <w:rPr>
                <w:rFonts w:ascii="Times New Roman" w:eastAsia="Times New Roman" w:hAnsi="Times New Roman" w:cs="Times New Roman"/>
                <w:spacing w:val="-4"/>
                <w:sz w:val="24"/>
                <w:szCs w:val="24"/>
                <w:lang w:eastAsia="ru-RU"/>
              </w:rPr>
              <w:t>Код ОКПД2:</w:t>
            </w:r>
          </w:p>
          <w:p w:rsidR="00183308" w:rsidRDefault="00183308"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p>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4"/>
                <w:sz w:val="24"/>
                <w:szCs w:val="24"/>
                <w:lang w:eastAsia="ru-RU"/>
              </w:rPr>
              <w:t xml:space="preserve">4.1.2. </w:t>
            </w:r>
            <w:r w:rsidRPr="001739EA">
              <w:rPr>
                <w:rFonts w:ascii="Times New Roman" w:eastAsia="Times New Roman" w:hAnsi="Times New Roman" w:cs="Times New Roman"/>
                <w:sz w:val="24"/>
                <w:szCs w:val="24"/>
                <w:lang w:eastAsia="ru-RU"/>
              </w:rPr>
              <w:t xml:space="preserve">Идентификационный </w:t>
            </w:r>
          </w:p>
          <w:p w:rsidR="0089726D" w:rsidRPr="001739EA" w:rsidRDefault="00110895" w:rsidP="00110895">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w:t>
            </w:r>
            <w:r w:rsidR="0089726D" w:rsidRPr="001739EA">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89726D" w:rsidRPr="001739EA" w:rsidRDefault="00CB198E" w:rsidP="0089726D">
            <w:pPr>
              <w:tabs>
                <w:tab w:val="left" w:pos="709"/>
              </w:tabs>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Pr="001739EA">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t>(далее - работы).</w:t>
            </w:r>
          </w:p>
          <w:p w:rsidR="00A30371" w:rsidRDefault="0089726D" w:rsidP="00A30371">
            <w:pPr>
              <w:spacing w:after="200" w:line="276" w:lineRule="auto"/>
              <w:rPr>
                <w:rFonts w:ascii="Times New Roman" w:eastAsia="Times New Roman" w:hAnsi="Times New Roman" w:cs="Times New Roman"/>
                <w:sz w:val="24"/>
                <w:szCs w:val="24"/>
                <w:lang w:eastAsia="ru-RU"/>
              </w:rPr>
            </w:pPr>
            <w:r w:rsidRPr="008F2BD7">
              <w:rPr>
                <w:rFonts w:ascii="Times New Roman" w:eastAsia="Times New Roman" w:hAnsi="Times New Roman" w:cs="Times New Roman"/>
                <w:sz w:val="24"/>
                <w:szCs w:val="24"/>
                <w:lang w:eastAsia="ru-RU"/>
              </w:rPr>
              <w:t>42.11.10.120</w:t>
            </w:r>
            <w:r w:rsidRPr="001739EA">
              <w:rPr>
                <w:rFonts w:ascii="Times New Roman" w:eastAsia="Times New Roman" w:hAnsi="Times New Roman" w:cs="Times New Roman"/>
                <w:sz w:val="24"/>
                <w:szCs w:val="24"/>
                <w:lang w:eastAsia="ru-RU"/>
              </w:rPr>
              <w:t xml:space="preserve"> Дороги автомобильные, в том числе улично-дорожная сеть, и прочие автомобильные и пешеходные дороги.</w:t>
            </w:r>
          </w:p>
          <w:p w:rsidR="00CB198E" w:rsidRDefault="00CB198E" w:rsidP="00A30371">
            <w:pPr>
              <w:spacing w:after="200" w:line="276" w:lineRule="auto"/>
              <w:rPr>
                <w:rFonts w:ascii="Times New Roman" w:eastAsia="Times New Roman" w:hAnsi="Times New Roman" w:cs="Times New Roman"/>
                <w:spacing w:val="-4"/>
                <w:sz w:val="24"/>
                <w:szCs w:val="24"/>
                <w:lang w:eastAsia="ru-RU"/>
              </w:rPr>
            </w:pPr>
          </w:p>
          <w:p w:rsidR="00A30371" w:rsidRPr="0060422F" w:rsidRDefault="00CB198E" w:rsidP="0060422F">
            <w:pPr>
              <w:rPr>
                <w:rFonts w:ascii="Times New Roman" w:eastAsia="Times New Roman" w:hAnsi="Times New Roman" w:cs="Times New Roman"/>
                <w:spacing w:val="-4"/>
                <w:sz w:val="24"/>
                <w:szCs w:val="24"/>
                <w:lang w:eastAsia="ru-RU"/>
              </w:rPr>
            </w:pPr>
            <w:r>
              <w:rPr>
                <w:rFonts w:ascii="Times New Roman" w:hAnsi="Times New Roman" w:cs="Times New Roman"/>
                <w:color w:val="000000"/>
                <w:sz w:val="24"/>
                <w:szCs w:val="24"/>
              </w:rPr>
              <w:t>21353110059885311010010006</w:t>
            </w:r>
            <w:r w:rsidR="0060422F" w:rsidRPr="005F4FC5">
              <w:rPr>
                <w:rFonts w:ascii="Times New Roman" w:hAnsi="Times New Roman" w:cs="Times New Roman"/>
                <w:color w:val="000000"/>
                <w:sz w:val="24"/>
                <w:szCs w:val="24"/>
              </w:rPr>
              <w:t>0004211244</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Описание объекта закупки:</w:t>
            </w:r>
          </w:p>
        </w:tc>
        <w:tc>
          <w:tcPr>
            <w:tcW w:w="3115" w:type="pct"/>
            <w:gridSpan w:val="2"/>
            <w:tcMar>
              <w:top w:w="75" w:type="dxa"/>
              <w:left w:w="75" w:type="dxa"/>
              <w:bottom w:w="75" w:type="dxa"/>
              <w:right w:w="75" w:type="dxa"/>
            </w:tcMar>
          </w:tcPr>
          <w:p w:rsidR="0089726D" w:rsidRPr="001739EA" w:rsidRDefault="00CB198E" w:rsidP="0089726D">
            <w:pPr>
              <w:tabs>
                <w:tab w:val="left" w:pos="709"/>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Pr="001739EA">
              <w:rPr>
                <w:rFonts w:ascii="Times New Roman" w:eastAsia="Times New Roman" w:hAnsi="Times New Roman" w:cs="Times New Roman"/>
                <w:sz w:val="24"/>
                <w:szCs w:val="24"/>
                <w:lang w:eastAsia="ru-RU"/>
              </w:rPr>
              <w:t xml:space="preserve"> </w:t>
            </w:r>
            <w:r w:rsidR="003D6DEA">
              <w:rPr>
                <w:rFonts w:ascii="Times New Roman" w:eastAsia="Times New Roman" w:hAnsi="Times New Roman" w:cs="Times New Roman"/>
                <w:sz w:val="24"/>
                <w:szCs w:val="24"/>
                <w:lang w:eastAsia="ru-RU"/>
              </w:rPr>
              <w:t>в соответствии с Дефектной ведомостью</w:t>
            </w:r>
            <w:r w:rsidR="0089726D" w:rsidRPr="001739EA">
              <w:rPr>
                <w:rFonts w:ascii="Times New Roman" w:eastAsia="Times New Roman" w:hAnsi="Times New Roman" w:cs="Times New Roman"/>
                <w:sz w:val="24"/>
                <w:szCs w:val="24"/>
                <w:lang w:eastAsia="ru-RU"/>
              </w:rPr>
              <w:t xml:space="preserve"> (Приложение № 1 к </w:t>
            </w:r>
            <w:r w:rsidR="0089726D" w:rsidRPr="001739EA">
              <w:rPr>
                <w:rFonts w:ascii="Times New Roman" w:eastAsia="Times New Roman" w:hAnsi="Times New Roman" w:cs="Times New Roman"/>
                <w:sz w:val="24"/>
                <w:szCs w:val="24"/>
                <w:lang w:eastAsia="ru-RU"/>
              </w:rPr>
              <w:lastRenderedPageBreak/>
              <w:t xml:space="preserve">документации об электронном аукционе), </w:t>
            </w:r>
            <w:r w:rsidR="003D6DEA">
              <w:rPr>
                <w:rFonts w:ascii="Times New Roman" w:eastAsia="Times New Roman" w:hAnsi="Times New Roman" w:cs="Times New Roman"/>
                <w:sz w:val="24"/>
                <w:szCs w:val="24"/>
                <w:lang w:eastAsia="ru-RU"/>
              </w:rPr>
              <w:t>Локальным сметным расчетом</w:t>
            </w:r>
            <w:r w:rsidR="0089726D" w:rsidRPr="003D6DEA">
              <w:rPr>
                <w:rFonts w:ascii="Times New Roman" w:eastAsia="Times New Roman" w:hAnsi="Times New Roman" w:cs="Times New Roman"/>
                <w:sz w:val="24"/>
                <w:szCs w:val="24"/>
                <w:lang w:eastAsia="ru-RU"/>
              </w:rPr>
              <w:t xml:space="preserve"> (Приложение № 2 к документации об электронном</w:t>
            </w:r>
            <w:r w:rsidR="0089726D" w:rsidRPr="001739EA">
              <w:rPr>
                <w:rFonts w:ascii="Times New Roman" w:eastAsia="Times New Roman" w:hAnsi="Times New Roman" w:cs="Times New Roman"/>
                <w:sz w:val="24"/>
                <w:szCs w:val="24"/>
                <w:lang w:eastAsia="ru-RU"/>
              </w:rPr>
              <w:t xml:space="preserve">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1739EA" w:rsidRDefault="0089726D" w:rsidP="0089726D">
            <w:pPr>
              <w:shd w:val="clear" w:color="auto" w:fill="FFFFFF"/>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4.3. Место выполнения работ:</w:t>
            </w:r>
          </w:p>
        </w:tc>
        <w:tc>
          <w:tcPr>
            <w:tcW w:w="3115" w:type="pct"/>
            <w:gridSpan w:val="2"/>
            <w:tcMar>
              <w:top w:w="75" w:type="dxa"/>
              <w:left w:w="75" w:type="dxa"/>
              <w:bottom w:w="75" w:type="dxa"/>
              <w:right w:w="75" w:type="dxa"/>
            </w:tcMar>
          </w:tcPr>
          <w:p w:rsidR="0089726D" w:rsidRPr="001739EA" w:rsidRDefault="0089726D" w:rsidP="00CB198E">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w:t>
            </w:r>
            <w:r w:rsidR="00C843E9" w:rsidRPr="001739EA">
              <w:rPr>
                <w:rFonts w:ascii="Times New Roman" w:eastAsia="Times New Roman" w:hAnsi="Times New Roman" w:cs="Times New Roman"/>
                <w:sz w:val="24"/>
                <w:szCs w:val="24"/>
                <w:lang w:eastAsia="ru-RU"/>
              </w:rPr>
              <w:t xml:space="preserve">, </w:t>
            </w:r>
            <w:r w:rsidR="00CB198E">
              <w:rPr>
                <w:rFonts w:ascii="Times New Roman" w:eastAsia="Times New Roman" w:hAnsi="Times New Roman" w:cs="Times New Roman"/>
                <w:sz w:val="24"/>
                <w:szCs w:val="24"/>
                <w:lang w:eastAsia="ru-RU"/>
              </w:rPr>
              <w:t>п. Боровёнка, ул.1Мая.</w:t>
            </w:r>
          </w:p>
        </w:tc>
      </w:tr>
      <w:tr w:rsidR="0089726D" w:rsidRPr="001739EA" w:rsidTr="001739EA">
        <w:tc>
          <w:tcPr>
            <w:tcW w:w="1885" w:type="pct"/>
            <w:tcMar>
              <w:top w:w="75" w:type="dxa"/>
              <w:left w:w="75" w:type="dxa"/>
              <w:bottom w:w="75" w:type="dxa"/>
              <w:right w:w="450" w:type="dxa"/>
            </w:tcMar>
          </w:tcPr>
          <w:p w:rsidR="0089726D" w:rsidRPr="001739EA" w:rsidRDefault="0089726D" w:rsidP="00591F6A">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 Срок </w:t>
            </w:r>
            <w:r w:rsidR="00591F6A">
              <w:rPr>
                <w:rFonts w:ascii="Times New Roman" w:eastAsia="Times New Roman" w:hAnsi="Times New Roman" w:cs="Times New Roman"/>
                <w:sz w:val="24"/>
                <w:szCs w:val="24"/>
                <w:lang w:eastAsia="ru-RU"/>
              </w:rPr>
              <w:t xml:space="preserve">выполнения </w:t>
            </w:r>
            <w:r w:rsidRPr="001739EA">
              <w:rPr>
                <w:rFonts w:ascii="Times New Roman" w:eastAsia="Times New Roman" w:hAnsi="Times New Roman" w:cs="Times New Roman"/>
                <w:sz w:val="24"/>
                <w:szCs w:val="24"/>
                <w:lang w:eastAsia="ru-RU"/>
              </w:rPr>
              <w:t>работ:</w:t>
            </w:r>
          </w:p>
        </w:tc>
        <w:tc>
          <w:tcPr>
            <w:tcW w:w="3115" w:type="pct"/>
            <w:gridSpan w:val="2"/>
            <w:tcMar>
              <w:top w:w="75" w:type="dxa"/>
              <w:left w:w="75" w:type="dxa"/>
              <w:bottom w:w="75" w:type="dxa"/>
              <w:right w:w="75" w:type="dxa"/>
            </w:tcMar>
          </w:tcPr>
          <w:p w:rsidR="0089726D" w:rsidRPr="00A85EB7" w:rsidRDefault="001779AF" w:rsidP="00B85747">
            <w:pPr>
              <w:spacing w:after="200" w:line="276" w:lineRule="auto"/>
              <w:ind w:right="67"/>
              <w:rPr>
                <w:rFonts w:ascii="Times New Roman" w:eastAsia="Times New Roman" w:hAnsi="Times New Roman" w:cs="Times New Roman"/>
                <w:sz w:val="24"/>
                <w:szCs w:val="24"/>
                <w:lang w:eastAsia="ru-RU"/>
              </w:rPr>
            </w:pPr>
            <w:r w:rsidRPr="00110A98">
              <w:rPr>
                <w:rFonts w:ascii="Times New Roman" w:eastAsia="Times New Roman" w:hAnsi="Times New Roman" w:cs="Times New Roman"/>
                <w:sz w:val="24"/>
                <w:szCs w:val="24"/>
                <w:lang w:eastAsia="ru-RU"/>
              </w:rPr>
              <w:t xml:space="preserve">С даты заключения муниципального контракта до </w:t>
            </w:r>
            <w:r w:rsidR="00110A98">
              <w:rPr>
                <w:rFonts w:ascii="Times New Roman" w:eastAsia="Times New Roman" w:hAnsi="Times New Roman" w:cs="Times New Roman"/>
                <w:sz w:val="24"/>
                <w:szCs w:val="24"/>
                <w:lang w:eastAsia="ru-RU"/>
              </w:rPr>
              <w:t>22</w:t>
            </w:r>
            <w:r w:rsidRPr="00110A98">
              <w:rPr>
                <w:rFonts w:ascii="Times New Roman" w:eastAsia="Times New Roman" w:hAnsi="Times New Roman" w:cs="Times New Roman"/>
                <w:sz w:val="24"/>
                <w:szCs w:val="24"/>
                <w:lang w:eastAsia="ru-RU"/>
              </w:rPr>
              <w:t xml:space="preserve"> </w:t>
            </w:r>
            <w:r w:rsidR="00B85747" w:rsidRPr="00110A98">
              <w:rPr>
                <w:rFonts w:ascii="Times New Roman" w:eastAsia="Times New Roman" w:hAnsi="Times New Roman" w:cs="Times New Roman"/>
                <w:sz w:val="24"/>
                <w:szCs w:val="24"/>
                <w:lang w:eastAsia="ru-RU"/>
              </w:rPr>
              <w:t>октября</w:t>
            </w:r>
            <w:r w:rsidR="00D0033F" w:rsidRPr="00110A98">
              <w:rPr>
                <w:rFonts w:ascii="Times New Roman" w:eastAsia="Times New Roman" w:hAnsi="Times New Roman" w:cs="Times New Roman"/>
                <w:sz w:val="24"/>
                <w:szCs w:val="24"/>
                <w:lang w:eastAsia="ru-RU"/>
              </w:rPr>
              <w:t xml:space="preserve"> </w:t>
            </w:r>
            <w:r w:rsidRPr="00110A98">
              <w:rPr>
                <w:rFonts w:ascii="Times New Roman" w:eastAsia="Times New Roman" w:hAnsi="Times New Roman" w:cs="Times New Roman"/>
                <w:sz w:val="24"/>
                <w:szCs w:val="24"/>
                <w:lang w:eastAsia="ru-RU"/>
              </w:rPr>
              <w:t>2021 года (включительно)</w:t>
            </w:r>
            <w:r w:rsidR="00CA279E" w:rsidRPr="00110A98">
              <w:rPr>
                <w:rFonts w:ascii="Times New Roman" w:eastAsia="Times New Roman" w:hAnsi="Times New Roman" w:cs="Times New Roman"/>
                <w:sz w:val="24"/>
                <w:szCs w:val="24"/>
                <w:lang w:eastAsia="ru-RU"/>
              </w:rPr>
              <w:t>.</w:t>
            </w:r>
            <w:r w:rsidR="00CA279E" w:rsidRPr="00110A98">
              <w:rPr>
                <w:rFonts w:ascii="Times New Roman" w:hAnsi="Times New Roman" w:cs="Times New Roman"/>
              </w:rPr>
              <w:t xml:space="preserve"> </w:t>
            </w:r>
            <w:r w:rsidR="00CA279E" w:rsidRPr="00110A98">
              <w:rPr>
                <w:rFonts w:ascii="Times New Roman" w:hAnsi="Times New Roman" w:cs="Times New Roman"/>
                <w:sz w:val="24"/>
                <w:szCs w:val="24"/>
              </w:rPr>
              <w:t>Исполнитель имеет право выполнить работы досрочно.</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1739EA" w:rsidRDefault="00CB198E" w:rsidP="00CB198E">
            <w:pPr>
              <w:spacing w:after="200" w:line="276"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2762444,40</w:t>
            </w:r>
            <w:r w:rsidR="0089726D" w:rsidRPr="00504D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 миллиона семьсот шестьдесят две тысячи четыреста сорок четыре</w:t>
            </w:r>
            <w:r w:rsidR="007237D7">
              <w:rPr>
                <w:rFonts w:ascii="Times New Roman" w:eastAsia="Times New Roman" w:hAnsi="Times New Roman" w:cs="Times New Roman"/>
                <w:sz w:val="24"/>
                <w:szCs w:val="24"/>
                <w:lang w:eastAsia="ru-RU"/>
              </w:rPr>
              <w:t>) рубля</w:t>
            </w:r>
            <w:r w:rsidR="0089726D" w:rsidRPr="00504D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40</w:t>
            </w:r>
            <w:r w:rsidR="007237D7">
              <w:rPr>
                <w:rFonts w:ascii="Times New Roman" w:eastAsia="Times New Roman" w:hAnsi="Times New Roman" w:cs="Times New Roman"/>
                <w:sz w:val="24"/>
                <w:szCs w:val="24"/>
                <w:lang w:eastAsia="ru-RU"/>
              </w:rPr>
              <w:t xml:space="preserve"> копе</w:t>
            </w:r>
            <w:r>
              <w:rPr>
                <w:rFonts w:ascii="Times New Roman" w:eastAsia="Times New Roman" w:hAnsi="Times New Roman" w:cs="Times New Roman"/>
                <w:sz w:val="24"/>
                <w:szCs w:val="24"/>
                <w:lang w:eastAsia="ru-RU"/>
              </w:rPr>
              <w:t>ек</w:t>
            </w:r>
            <w:r w:rsidR="0089726D" w:rsidRPr="00504DD3">
              <w:rPr>
                <w:rFonts w:ascii="Times New Roman" w:eastAsia="Times New Roman" w:hAnsi="Times New Roman" w:cs="Times New Roman"/>
                <w:sz w:val="24"/>
                <w:szCs w:val="24"/>
                <w:lang w:eastAsia="ru-RU"/>
              </w:rPr>
              <w:t>,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w:t>
            </w:r>
            <w:r w:rsidR="0089726D" w:rsidRPr="001739EA">
              <w:rPr>
                <w:rFonts w:ascii="Times New Roman" w:eastAsia="Times New Roman" w:hAnsi="Times New Roman" w:cs="Times New Roman"/>
                <w:sz w:val="24"/>
                <w:szCs w:val="24"/>
                <w:lang w:eastAsia="ru-RU"/>
              </w:rPr>
              <w:t xml:space="preserve">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86426B" w:rsidRDefault="0089726D" w:rsidP="0089726D">
            <w:pPr>
              <w:spacing w:after="200" w:line="276" w:lineRule="auto"/>
              <w:ind w:right="98"/>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Бюджет Боровёнковского сельского поселения</w:t>
            </w:r>
            <w:r w:rsidR="0086426B">
              <w:rPr>
                <w:rFonts w:ascii="Times New Roman" w:eastAsia="Times New Roman" w:hAnsi="Times New Roman" w:cs="Times New Roman"/>
                <w:sz w:val="24"/>
                <w:szCs w:val="24"/>
                <w:lang w:eastAsia="ru-RU"/>
              </w:rPr>
              <w:t xml:space="preserve"> (</w:t>
            </w:r>
            <w:r w:rsidR="002F15A3">
              <w:rPr>
                <w:rFonts w:ascii="Times New Roman" w:eastAsia="Times New Roman" w:hAnsi="Times New Roman" w:cs="Times New Roman"/>
                <w:sz w:val="24"/>
                <w:szCs w:val="24"/>
                <w:lang w:eastAsia="ru-RU"/>
              </w:rPr>
              <w:t>в том числе субсидия</w:t>
            </w:r>
            <w:r w:rsidR="00492210">
              <w:rPr>
                <w:rFonts w:ascii="Times New Roman" w:eastAsia="Times New Roman" w:hAnsi="Times New Roman" w:cs="Times New Roman"/>
                <w:sz w:val="24"/>
                <w:szCs w:val="24"/>
                <w:lang w:eastAsia="ru-RU"/>
              </w:rPr>
              <w:t xml:space="preserve">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5. Способ определения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1739EA" w:rsidRDefault="003F4911" w:rsidP="0089726D">
            <w:pPr>
              <w:spacing w:after="200" w:line="276" w:lineRule="auto"/>
              <w:ind w:right="51"/>
              <w:rPr>
                <w:rFonts w:ascii="Times New Roman" w:eastAsia="Times New Roman" w:hAnsi="Times New Roman" w:cs="Times New Roman"/>
                <w:sz w:val="24"/>
                <w:szCs w:val="24"/>
                <w:lang w:eastAsia="ru-RU"/>
              </w:rPr>
            </w:pPr>
            <w:hyperlink r:id="rId10"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sberbank</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ast</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ru</w:t>
              </w:r>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7.1.1. Начало срока подачи заявок: </w:t>
            </w:r>
          </w:p>
        </w:tc>
        <w:tc>
          <w:tcPr>
            <w:tcW w:w="3115" w:type="pct"/>
            <w:gridSpan w:val="2"/>
            <w:tcMar>
              <w:top w:w="75" w:type="dxa"/>
              <w:left w:w="75" w:type="dxa"/>
              <w:bottom w:w="75" w:type="dxa"/>
              <w:right w:w="75" w:type="dxa"/>
            </w:tcMar>
          </w:tcPr>
          <w:p w:rsidR="0089726D" w:rsidRPr="001739EA" w:rsidRDefault="0089726D" w:rsidP="00CB198E">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r w:rsidRPr="00394EAD">
              <w:rPr>
                <w:rFonts w:ascii="Times New Roman" w:eastAsia="Times New Roman" w:hAnsi="Times New Roman" w:cs="Times New Roman"/>
                <w:sz w:val="24"/>
                <w:szCs w:val="24"/>
                <w:lang w:eastAsia="ru-RU"/>
              </w:rPr>
              <w:t>.</w:t>
            </w:r>
            <w:r w:rsidR="00172F65" w:rsidRPr="00394EAD">
              <w:rPr>
                <w:rFonts w:ascii="Times New Roman" w:eastAsia="Times New Roman" w:hAnsi="Times New Roman" w:cs="Times New Roman"/>
                <w:sz w:val="24"/>
                <w:szCs w:val="24"/>
                <w:lang w:eastAsia="ru-RU"/>
              </w:rPr>
              <w:t xml:space="preserve"> </w:t>
            </w:r>
            <w:r w:rsidR="00254F03" w:rsidRPr="00394EAD">
              <w:rPr>
                <w:rFonts w:ascii="Times New Roman" w:eastAsia="Times New Roman" w:hAnsi="Times New Roman" w:cs="Times New Roman"/>
                <w:sz w:val="24"/>
                <w:szCs w:val="24"/>
                <w:lang w:eastAsia="ru-RU"/>
              </w:rPr>
              <w:t xml:space="preserve">С </w:t>
            </w:r>
            <w:r w:rsidR="00CB198E">
              <w:rPr>
                <w:rFonts w:ascii="Times New Roman" w:eastAsia="Times New Roman" w:hAnsi="Times New Roman" w:cs="Times New Roman"/>
                <w:sz w:val="24"/>
                <w:szCs w:val="24"/>
                <w:lang w:eastAsia="ru-RU"/>
              </w:rPr>
              <w:t>27.08</w:t>
            </w:r>
            <w:r w:rsidR="00254F03" w:rsidRPr="00394EAD">
              <w:rPr>
                <w:rFonts w:ascii="Times New Roman" w:eastAsia="Times New Roman" w:hAnsi="Times New Roman" w:cs="Times New Roman"/>
                <w:sz w:val="24"/>
                <w:szCs w:val="24"/>
                <w:lang w:eastAsia="ru-RU"/>
              </w:rPr>
              <w:t>.202</w:t>
            </w:r>
            <w:r w:rsidR="00A85EB7" w:rsidRPr="00394EAD">
              <w:rPr>
                <w:rFonts w:ascii="Times New Roman" w:eastAsia="Times New Roman" w:hAnsi="Times New Roman" w:cs="Times New Roman"/>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C843E9" w:rsidRDefault="00B85747" w:rsidP="004E2703">
            <w:pPr>
              <w:spacing w:after="200" w:line="276" w:lineRule="auto"/>
              <w:rPr>
                <w:rFonts w:ascii="Times New Roman" w:eastAsia="Times New Roman" w:hAnsi="Times New Roman" w:cs="Times New Roman"/>
                <w:b/>
                <w:sz w:val="24"/>
                <w:szCs w:val="24"/>
                <w:highlight w:val="yellow"/>
                <w:lang w:eastAsia="ru-RU"/>
              </w:rPr>
            </w:pPr>
            <w:r w:rsidRPr="00110A98">
              <w:rPr>
                <w:rFonts w:ascii="Times New Roman" w:eastAsia="Times New Roman" w:hAnsi="Times New Roman" w:cs="Times New Roman"/>
                <w:b/>
                <w:sz w:val="24"/>
                <w:szCs w:val="24"/>
                <w:lang w:eastAsia="ru-RU"/>
              </w:rPr>
              <w:t>06.09</w:t>
            </w:r>
            <w:r w:rsidR="00A85EB7" w:rsidRPr="00110A98">
              <w:rPr>
                <w:rFonts w:ascii="Times New Roman" w:eastAsia="Times New Roman" w:hAnsi="Times New Roman" w:cs="Times New Roman"/>
                <w:b/>
                <w:sz w:val="24"/>
                <w:szCs w:val="24"/>
                <w:lang w:eastAsia="ru-RU"/>
              </w:rPr>
              <w:t>.2021</w:t>
            </w:r>
            <w:r w:rsidR="0086426B" w:rsidRPr="00110A98">
              <w:rPr>
                <w:rFonts w:ascii="Times New Roman" w:eastAsia="Times New Roman" w:hAnsi="Times New Roman" w:cs="Times New Roman"/>
                <w:b/>
                <w:sz w:val="24"/>
                <w:szCs w:val="24"/>
                <w:lang w:eastAsia="ru-RU"/>
              </w:rPr>
              <w:t xml:space="preserve">  в </w:t>
            </w:r>
            <w:r w:rsidR="004E2703">
              <w:rPr>
                <w:rFonts w:ascii="Times New Roman" w:eastAsia="Times New Roman" w:hAnsi="Times New Roman" w:cs="Times New Roman"/>
                <w:b/>
                <w:sz w:val="24"/>
                <w:szCs w:val="24"/>
                <w:lang w:eastAsia="ru-RU"/>
              </w:rPr>
              <w:t>11</w:t>
            </w:r>
            <w:r w:rsidR="000957C7" w:rsidRPr="00110A98">
              <w:rPr>
                <w:rFonts w:ascii="Times New Roman" w:eastAsia="Times New Roman" w:hAnsi="Times New Roman" w:cs="Times New Roman"/>
                <w:b/>
                <w:sz w:val="24"/>
                <w:szCs w:val="24"/>
                <w:lang w:eastAsia="ru-RU"/>
              </w:rPr>
              <w:t xml:space="preserve">час. </w:t>
            </w:r>
            <w:r w:rsidR="004E2703">
              <w:rPr>
                <w:rFonts w:ascii="Times New Roman" w:eastAsia="Times New Roman" w:hAnsi="Times New Roman" w:cs="Times New Roman"/>
                <w:b/>
                <w:sz w:val="24"/>
                <w:szCs w:val="24"/>
                <w:lang w:eastAsia="ru-RU"/>
              </w:rPr>
              <w:t>00</w:t>
            </w:r>
            <w:r w:rsidR="0089726D" w:rsidRPr="00110A98">
              <w:rPr>
                <w:rFonts w:ascii="Times New Roman" w:eastAsia="Times New Roman" w:hAnsi="Times New Roman" w:cs="Times New Roman"/>
                <w:b/>
                <w:sz w:val="24"/>
                <w:szCs w:val="24"/>
                <w:lang w:eastAsia="ru-RU"/>
              </w:rPr>
              <w:t>мин.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C843E9" w:rsidRDefault="00B85747" w:rsidP="00DD45BC">
            <w:pPr>
              <w:spacing w:after="200" w:line="276" w:lineRule="auto"/>
              <w:rPr>
                <w:rFonts w:ascii="Times New Roman" w:eastAsia="Times New Roman" w:hAnsi="Times New Roman" w:cs="Times New Roman"/>
                <w:b/>
                <w:sz w:val="24"/>
                <w:szCs w:val="24"/>
                <w:highlight w:val="yellow"/>
                <w:lang w:eastAsia="ru-RU"/>
              </w:rPr>
            </w:pPr>
            <w:r w:rsidRPr="00110A98">
              <w:rPr>
                <w:rFonts w:ascii="Times New Roman" w:eastAsia="Times New Roman" w:hAnsi="Times New Roman" w:cs="Times New Roman"/>
                <w:b/>
                <w:sz w:val="24"/>
                <w:szCs w:val="24"/>
                <w:lang w:eastAsia="ru-RU"/>
              </w:rPr>
              <w:t>06.09</w:t>
            </w:r>
            <w:r w:rsidR="0086426B" w:rsidRPr="00110A98">
              <w:rPr>
                <w:rFonts w:ascii="Times New Roman" w:eastAsia="Times New Roman" w:hAnsi="Times New Roman" w:cs="Times New Roman"/>
                <w:b/>
                <w:sz w:val="24"/>
                <w:szCs w:val="24"/>
                <w:lang w:eastAsia="ru-RU"/>
              </w:rPr>
              <w:t>.202</w:t>
            </w:r>
            <w:r w:rsidR="00A85EB7" w:rsidRPr="00110A98">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C843E9" w:rsidRDefault="00B85747" w:rsidP="007A404B">
            <w:pPr>
              <w:spacing w:after="200" w:line="276" w:lineRule="auto"/>
              <w:rPr>
                <w:rFonts w:ascii="Times New Roman" w:eastAsia="Times New Roman" w:hAnsi="Times New Roman" w:cs="Times New Roman"/>
                <w:b/>
                <w:sz w:val="24"/>
                <w:szCs w:val="24"/>
                <w:highlight w:val="yellow"/>
                <w:lang w:eastAsia="ru-RU"/>
              </w:rPr>
            </w:pPr>
            <w:r w:rsidRPr="00110A98">
              <w:rPr>
                <w:rFonts w:ascii="Times New Roman" w:eastAsia="Times New Roman" w:hAnsi="Times New Roman" w:cs="Times New Roman"/>
                <w:b/>
                <w:sz w:val="24"/>
                <w:szCs w:val="24"/>
                <w:lang w:eastAsia="ru-RU"/>
              </w:rPr>
              <w:t>07.09</w:t>
            </w:r>
            <w:r w:rsidR="0086426B" w:rsidRPr="00110A98">
              <w:rPr>
                <w:rFonts w:ascii="Times New Roman" w:eastAsia="Times New Roman" w:hAnsi="Times New Roman" w:cs="Times New Roman"/>
                <w:b/>
                <w:sz w:val="24"/>
                <w:szCs w:val="24"/>
                <w:lang w:eastAsia="ru-RU"/>
              </w:rPr>
              <w:t>.202</w:t>
            </w:r>
            <w:r w:rsidR="00A85EB7" w:rsidRPr="00110A98">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 xml:space="preserve">  </w:t>
            </w:r>
            <w:r w:rsidRPr="00A977A0">
              <w:rPr>
                <w:rFonts w:ascii="Times New Roman" w:eastAsia="Times New Roman" w:hAnsi="Times New Roman" w:cs="Times New Roman"/>
                <w:b/>
                <w:sz w:val="24"/>
                <w:szCs w:val="24"/>
                <w:u w:val="single"/>
                <w:lang w:eastAsia="ru-RU"/>
              </w:rPr>
              <w:t>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8.1. Размер обеспечения заявки на </w:t>
            </w:r>
            <w:r w:rsidRPr="001739EA">
              <w:rPr>
                <w:rFonts w:ascii="Times New Roman" w:eastAsia="Times New Roman" w:hAnsi="Times New Roman" w:cs="Times New Roman"/>
                <w:sz w:val="24"/>
                <w:szCs w:val="24"/>
                <w:lang w:eastAsia="ru-RU"/>
              </w:rPr>
              <w:lastRenderedPageBreak/>
              <w:t>участие в электронном аукционе:</w:t>
            </w:r>
          </w:p>
        </w:tc>
        <w:tc>
          <w:tcPr>
            <w:tcW w:w="3115" w:type="pct"/>
            <w:gridSpan w:val="2"/>
            <w:tcMar>
              <w:top w:w="75" w:type="dxa"/>
              <w:left w:w="75" w:type="dxa"/>
              <w:bottom w:w="75" w:type="dxa"/>
              <w:right w:w="75" w:type="dxa"/>
            </w:tcMar>
          </w:tcPr>
          <w:p w:rsidR="0089726D" w:rsidRPr="001739EA" w:rsidRDefault="0089726D" w:rsidP="00CB198E">
            <w:pPr>
              <w:spacing w:after="200" w:line="276" w:lineRule="auto"/>
              <w:rPr>
                <w:rFonts w:ascii="Times New Roman" w:eastAsia="Times New Roman" w:hAnsi="Times New Roman" w:cs="Times New Roman"/>
                <w:sz w:val="24"/>
                <w:szCs w:val="24"/>
                <w:lang w:eastAsia="ru-RU"/>
              </w:rPr>
            </w:pPr>
            <w:r w:rsidRPr="00C00D7A">
              <w:rPr>
                <w:rFonts w:ascii="Times New Roman" w:eastAsia="Times New Roman" w:hAnsi="Times New Roman" w:cs="Times New Roman"/>
                <w:sz w:val="24"/>
                <w:szCs w:val="24"/>
                <w:lang w:eastAsia="ru-RU"/>
              </w:rPr>
              <w:lastRenderedPageBreak/>
              <w:t xml:space="preserve">Размер обеспечения заявки на участие в электронном </w:t>
            </w:r>
            <w:r w:rsidRPr="00C00D7A">
              <w:rPr>
                <w:rFonts w:ascii="Times New Roman" w:eastAsia="Times New Roman" w:hAnsi="Times New Roman" w:cs="Times New Roman"/>
                <w:sz w:val="24"/>
                <w:szCs w:val="24"/>
                <w:lang w:eastAsia="ru-RU"/>
              </w:rPr>
              <w:lastRenderedPageBreak/>
              <w:t xml:space="preserve">аукционе составляет </w:t>
            </w:r>
            <w:r w:rsidR="00CB198E" w:rsidRPr="00C00D7A">
              <w:rPr>
                <w:rFonts w:ascii="Times New Roman" w:eastAsia="Times New Roman" w:hAnsi="Times New Roman" w:cs="Times New Roman"/>
                <w:b/>
                <w:sz w:val="24"/>
                <w:szCs w:val="24"/>
                <w:lang w:eastAsia="ru-RU"/>
              </w:rPr>
              <w:t>27624,44</w:t>
            </w:r>
            <w:r w:rsidRPr="00C00D7A">
              <w:rPr>
                <w:rFonts w:ascii="Times New Roman" w:eastAsia="Times New Roman" w:hAnsi="Times New Roman" w:cs="Times New Roman"/>
                <w:sz w:val="24"/>
                <w:szCs w:val="24"/>
                <w:lang w:eastAsia="ru-RU"/>
              </w:rPr>
              <w:t xml:space="preserve"> (</w:t>
            </w:r>
            <w:r w:rsidR="00CB198E" w:rsidRPr="00C00D7A">
              <w:rPr>
                <w:rFonts w:ascii="Times New Roman" w:eastAsia="Times New Roman" w:hAnsi="Times New Roman" w:cs="Times New Roman"/>
                <w:sz w:val="24"/>
                <w:szCs w:val="24"/>
                <w:lang w:eastAsia="ru-RU"/>
              </w:rPr>
              <w:t>Двадцать</w:t>
            </w:r>
            <w:r w:rsidR="00CB198E">
              <w:rPr>
                <w:rFonts w:ascii="Times New Roman" w:eastAsia="Times New Roman" w:hAnsi="Times New Roman" w:cs="Times New Roman"/>
                <w:sz w:val="24"/>
                <w:szCs w:val="24"/>
                <w:lang w:eastAsia="ru-RU"/>
              </w:rPr>
              <w:t xml:space="preserve"> семь тысяч шестьсот двадцать четыре) рубля</w:t>
            </w:r>
            <w:r w:rsidR="00E8460D" w:rsidRPr="004431F2">
              <w:rPr>
                <w:rFonts w:ascii="Times New Roman" w:eastAsia="Times New Roman" w:hAnsi="Times New Roman" w:cs="Times New Roman"/>
                <w:sz w:val="24"/>
                <w:szCs w:val="24"/>
                <w:lang w:eastAsia="ru-RU"/>
              </w:rPr>
              <w:t xml:space="preserve"> </w:t>
            </w:r>
            <w:r w:rsidR="003D6DEA">
              <w:rPr>
                <w:rFonts w:ascii="Times New Roman" w:eastAsia="Times New Roman" w:hAnsi="Times New Roman" w:cs="Times New Roman"/>
                <w:sz w:val="24"/>
                <w:szCs w:val="24"/>
                <w:lang w:eastAsia="ru-RU"/>
              </w:rPr>
              <w:t>44</w:t>
            </w:r>
            <w:r w:rsidR="00CB198E">
              <w:rPr>
                <w:rFonts w:ascii="Times New Roman" w:eastAsia="Times New Roman" w:hAnsi="Times New Roman" w:cs="Times New Roman"/>
                <w:sz w:val="24"/>
                <w:szCs w:val="24"/>
                <w:lang w:eastAsia="ru-RU"/>
              </w:rPr>
              <w:t xml:space="preserve"> копейки</w:t>
            </w:r>
            <w:r w:rsidRPr="004431F2">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8.2. Порядок внесения денежных средств в качестве обеспечения 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w:t>
            </w:r>
            <w:r w:rsidRPr="001739EA">
              <w:rPr>
                <w:rFonts w:ascii="Times New Roman" w:eastAsia="Times New Roman" w:hAnsi="Times New Roman" w:cs="Times New Roman"/>
                <w:sz w:val="24"/>
                <w:szCs w:val="24"/>
                <w:lang w:eastAsia="ru-RU"/>
              </w:rPr>
              <w:lastRenderedPageBreak/>
              <w:t>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18517F" w:rsidRDefault="0018517F" w:rsidP="002551A0">
            <w:pPr>
              <w:spacing w:after="200" w:line="276" w:lineRule="auto"/>
              <w:ind w:right="51"/>
              <w:rPr>
                <w:rFonts w:ascii="Times New Roman" w:eastAsia="Times New Roman" w:hAnsi="Times New Roman" w:cs="Times New Roman"/>
                <w:sz w:val="24"/>
                <w:szCs w:val="24"/>
                <w:lang w:eastAsia="ru-RU"/>
              </w:rPr>
            </w:pPr>
            <w:r w:rsidRPr="0018517F">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Исполнение контракта может обеспечиваться:</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Default="00F71156" w:rsidP="0086426B">
            <w:pPr>
              <w:rPr>
                <w:rFonts w:ascii="Times New Roman" w:hAnsi="Times New Roman" w:cs="Times New Roman"/>
                <w:sz w:val="24"/>
                <w:szCs w:val="24"/>
              </w:rPr>
            </w:pPr>
            <w:r>
              <w:rPr>
                <w:rFonts w:ascii="Times New Roman" w:hAnsi="Times New Roman" w:cs="Times New Roman"/>
                <w:sz w:val="24"/>
                <w:szCs w:val="24"/>
              </w:rPr>
              <w:t>УФК по Новгородской области (</w:t>
            </w:r>
            <w:r w:rsidR="0086426B" w:rsidRPr="00381042">
              <w:rPr>
                <w:rFonts w:ascii="Times New Roman" w:hAnsi="Times New Roman" w:cs="Times New Roman"/>
                <w:sz w:val="24"/>
                <w:szCs w:val="24"/>
              </w:rPr>
              <w:t>Администрация Боровёнковского сельского поселения</w:t>
            </w:r>
            <w:r w:rsidR="00FD05DC">
              <w:rPr>
                <w:rFonts w:ascii="Times New Roman" w:hAnsi="Times New Roman" w:cs="Times New Roman"/>
                <w:sz w:val="24"/>
                <w:szCs w:val="24"/>
              </w:rPr>
              <w:t>)</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л/с 055003014150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БИК 014959900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ИНН 5311005988</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КПП 531101001</w:t>
            </w:r>
          </w:p>
          <w:p w:rsidR="00FD05DC" w:rsidRDefault="00FD05DC" w:rsidP="00FD05DC">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6426B" w:rsidRDefault="00FD05DC" w:rsidP="00FD05DC">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FD05DC">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00CB198E" w:rsidRPr="001739EA">
              <w:rPr>
                <w:rFonts w:ascii="Times New Roman" w:eastAsia="Times New Roman" w:hAnsi="Times New Roman" w:cs="Times New Roman"/>
                <w:sz w:val="24"/>
                <w:szCs w:val="24"/>
                <w:lang w:eastAsia="ru-RU"/>
              </w:rPr>
              <w:t xml:space="preserve">выполнение работ </w:t>
            </w:r>
            <w:r w:rsidR="00CB198E" w:rsidRPr="001739EA">
              <w:rPr>
                <w:rFonts w:ascii="Times New Roman" w:eastAsia="Calibri" w:hAnsi="Times New Roman" w:cs="Times New Roman"/>
                <w:sz w:val="24"/>
                <w:szCs w:val="24"/>
              </w:rPr>
              <w:t xml:space="preserve">по </w:t>
            </w:r>
            <w:r w:rsidR="00CB198E" w:rsidRPr="001739EA">
              <w:rPr>
                <w:rFonts w:ascii="Times New Roman" w:eastAsia="Times New Roman" w:hAnsi="Times New Roman" w:cs="Times New Roman"/>
                <w:sz w:val="24"/>
                <w:szCs w:val="24"/>
                <w:lang w:eastAsia="ru-RU"/>
              </w:rPr>
              <w:t>ремонту</w:t>
            </w:r>
            <w:r w:rsidR="00CB198E">
              <w:rPr>
                <w:rFonts w:ascii="Times New Roman" w:eastAsia="Times New Roman" w:hAnsi="Times New Roman" w:cs="Times New Roman"/>
                <w:sz w:val="24"/>
                <w:szCs w:val="24"/>
                <w:lang w:eastAsia="ru-RU"/>
              </w:rPr>
              <w:t xml:space="preserve"> участков</w:t>
            </w:r>
            <w:r w:rsidR="00CB198E" w:rsidRPr="001739EA">
              <w:rPr>
                <w:rFonts w:ascii="Times New Roman" w:eastAsia="Times New Roman" w:hAnsi="Times New Roman" w:cs="Times New Roman"/>
                <w:sz w:val="24"/>
                <w:szCs w:val="24"/>
                <w:lang w:eastAsia="ru-RU"/>
              </w:rPr>
              <w:t xml:space="preserve"> </w:t>
            </w:r>
            <w:r w:rsidR="00CB198E" w:rsidRPr="00CB198E">
              <w:rPr>
                <w:rFonts w:ascii="Times New Roman" w:eastAsia="Times New Roman" w:hAnsi="Times New Roman" w:cs="Times New Roman"/>
                <w:sz w:val="24"/>
                <w:szCs w:val="24"/>
                <w:lang w:eastAsia="ru-RU"/>
              </w:rPr>
              <w:t xml:space="preserve">автомобильной дороги общего </w:t>
            </w:r>
            <w:r w:rsidR="00CB198E"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00CB198E">
              <w:rPr>
                <w:rFonts w:ascii="Times New Roman" w:eastAsia="Times New Roman" w:hAnsi="Times New Roman" w:cs="Times New Roman"/>
                <w:sz w:val="24"/>
                <w:szCs w:val="24"/>
                <w:lang w:eastAsia="ru-RU"/>
              </w:rPr>
              <w:t>.</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должна быть выдана банком, </w:t>
            </w:r>
            <w:r w:rsidRPr="001739EA">
              <w:rPr>
                <w:rFonts w:ascii="Times New Roman" w:eastAsia="Times New Roman" w:hAnsi="Times New Roman" w:cs="Times New Roman"/>
                <w:sz w:val="24"/>
                <w:szCs w:val="24"/>
                <w:lang w:eastAsia="ru-RU"/>
              </w:rPr>
              <w:lastRenderedPageBreak/>
              <w:t>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1"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r w:rsidRPr="001739EA">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2"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3"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color w:val="000000"/>
                <w:sz w:val="24"/>
                <w:szCs w:val="24"/>
                <w:lang w:eastAsia="ru-RU"/>
              </w:rPr>
              <w:t xml:space="preserve"> статьи 96 Федерального</w:t>
            </w:r>
            <w:r w:rsidRPr="001739EA">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1739EA" w:rsidRDefault="0089726D" w:rsidP="00CB198E">
            <w:pPr>
              <w:spacing w:after="200" w:line="276" w:lineRule="auto"/>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CB198E">
              <w:rPr>
                <w:rFonts w:ascii="Times New Roman" w:eastAsia="Times New Roman" w:hAnsi="Times New Roman" w:cs="Times New Roman"/>
                <w:b/>
                <w:sz w:val="24"/>
                <w:szCs w:val="24"/>
                <w:lang w:eastAsia="ru-RU"/>
              </w:rPr>
              <w:t>82873,33</w:t>
            </w:r>
            <w:r w:rsidR="00A977A0" w:rsidRPr="00D307CD">
              <w:rPr>
                <w:rFonts w:ascii="Times New Roman" w:eastAsia="Times New Roman" w:hAnsi="Times New Roman" w:cs="Times New Roman"/>
                <w:sz w:val="24"/>
                <w:szCs w:val="24"/>
                <w:lang w:eastAsia="ru-RU"/>
              </w:rPr>
              <w:t>(</w:t>
            </w:r>
            <w:r w:rsidR="00CB198E">
              <w:rPr>
                <w:rFonts w:ascii="Times New Roman" w:eastAsia="Times New Roman" w:hAnsi="Times New Roman" w:cs="Times New Roman"/>
                <w:sz w:val="24"/>
                <w:szCs w:val="24"/>
                <w:lang w:eastAsia="ru-RU"/>
              </w:rPr>
              <w:t>восемьдесят две тысячи восемьсот семьдесят три рубля</w:t>
            </w:r>
            <w:r w:rsidR="00DC1E85">
              <w:rPr>
                <w:rFonts w:ascii="Times New Roman" w:eastAsia="Times New Roman" w:hAnsi="Times New Roman" w:cs="Times New Roman"/>
                <w:sz w:val="24"/>
                <w:szCs w:val="24"/>
                <w:lang w:eastAsia="ru-RU"/>
              </w:rPr>
              <w:t xml:space="preserve"> </w:t>
            </w:r>
            <w:r w:rsidR="003D6DEA">
              <w:rPr>
                <w:rFonts w:ascii="Times New Roman" w:eastAsia="Times New Roman" w:hAnsi="Times New Roman" w:cs="Times New Roman"/>
                <w:sz w:val="24"/>
                <w:szCs w:val="24"/>
                <w:lang w:eastAsia="ru-RU"/>
              </w:rPr>
              <w:t>33</w:t>
            </w:r>
            <w:r w:rsidR="00DC1E85">
              <w:rPr>
                <w:rFonts w:ascii="Times New Roman" w:eastAsia="Times New Roman" w:hAnsi="Times New Roman" w:cs="Times New Roman"/>
                <w:sz w:val="24"/>
                <w:szCs w:val="24"/>
                <w:lang w:eastAsia="ru-RU"/>
              </w:rPr>
              <w:t xml:space="preserve"> копейки</w:t>
            </w:r>
            <w:r w:rsidR="00D307CD">
              <w:rPr>
                <w:rFonts w:ascii="Times New Roman" w:eastAsia="Times New Roman" w:hAnsi="Times New Roman" w:cs="Times New Roman"/>
                <w:sz w:val="24"/>
                <w:szCs w:val="24"/>
                <w:lang w:eastAsia="ru-RU"/>
              </w:rPr>
              <w:t xml:space="preserve">)  </w:t>
            </w:r>
            <w:r w:rsidRPr="00D307CD">
              <w:rPr>
                <w:rFonts w:ascii="Times New Roman" w:eastAsia="Times New Roman" w:hAnsi="Times New Roman" w:cs="Times New Roman"/>
                <w:sz w:val="24"/>
                <w:szCs w:val="24"/>
                <w:lang w:eastAsia="ru-RU"/>
              </w:rPr>
              <w:t>3% от начальной (максимальной) цены контракта</w:t>
            </w:r>
            <w:r w:rsidR="00D307CD">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381042" w:rsidRDefault="0089726D" w:rsidP="0089726D">
            <w:pPr>
              <w:spacing w:after="200" w:line="276" w:lineRule="auto"/>
              <w:ind w:right="28"/>
              <w:rPr>
                <w:rFonts w:ascii="Times New Roman" w:eastAsia="Times New Roman" w:hAnsi="Times New Roman" w:cs="Times New Roman"/>
                <w:sz w:val="24"/>
                <w:szCs w:val="24"/>
                <w:lang w:eastAsia="ru-RU"/>
              </w:rPr>
            </w:pPr>
            <w:r w:rsidRPr="00381042">
              <w:rPr>
                <w:rFonts w:ascii="Times New Roman" w:eastAsia="Times New Roman" w:hAnsi="Times New Roman" w:cs="Times New Roman"/>
                <w:sz w:val="24"/>
                <w:szCs w:val="24"/>
                <w:lang w:eastAsia="ru-RU"/>
              </w:rPr>
              <w:lastRenderedPageBreak/>
              <w:t>Способ обеспечения гарантийных обязательств определяется участником закупки самостоятельно.</w:t>
            </w:r>
          </w:p>
          <w:p w:rsidR="00D307CD" w:rsidRDefault="0089726D" w:rsidP="00D307CD">
            <w:pPr>
              <w:rPr>
                <w:rFonts w:ascii="Times New Roman" w:hAnsi="Times New Roman" w:cs="Times New Roman"/>
                <w:sz w:val="24"/>
                <w:szCs w:val="24"/>
              </w:rPr>
            </w:pPr>
            <w:r w:rsidRPr="00381042">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D307CD">
              <w:rPr>
                <w:rFonts w:ascii="Times New Roman" w:hAnsi="Times New Roman" w:cs="Times New Roman"/>
                <w:sz w:val="24"/>
                <w:szCs w:val="24"/>
              </w:rPr>
              <w:t>УФК по Новгородской области (</w:t>
            </w:r>
            <w:r w:rsidR="00D307CD" w:rsidRPr="00381042">
              <w:rPr>
                <w:rFonts w:ascii="Times New Roman" w:hAnsi="Times New Roman" w:cs="Times New Roman"/>
                <w:sz w:val="24"/>
                <w:szCs w:val="24"/>
              </w:rPr>
              <w:t>Администрация Боровёнковского сельского поселения</w:t>
            </w:r>
            <w:r w:rsidR="00D307CD">
              <w:rPr>
                <w:rFonts w:ascii="Times New Roman" w:hAnsi="Times New Roman" w:cs="Times New Roman"/>
                <w:sz w:val="24"/>
                <w:szCs w:val="24"/>
              </w:rPr>
              <w:t>)</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л/с 055003014150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БИК 014959900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ИНН 5311005988</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КПП 531101001</w:t>
            </w:r>
          </w:p>
          <w:p w:rsidR="00D307CD" w:rsidRDefault="00D307CD" w:rsidP="00D307CD">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D307CD" w:rsidRDefault="00D307CD" w:rsidP="00D307CD">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D307CD">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9726D" w:rsidRPr="001739EA" w:rsidRDefault="00DC1E85"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00CB198E" w:rsidRPr="001739EA">
              <w:rPr>
                <w:rFonts w:ascii="Times New Roman" w:eastAsia="Times New Roman" w:hAnsi="Times New Roman" w:cs="Times New Roman"/>
                <w:sz w:val="24"/>
                <w:szCs w:val="24"/>
                <w:lang w:eastAsia="ru-RU"/>
              </w:rPr>
              <w:t xml:space="preserve">выполнение работ </w:t>
            </w:r>
            <w:r w:rsidR="00CB198E" w:rsidRPr="001739EA">
              <w:rPr>
                <w:rFonts w:ascii="Times New Roman" w:eastAsia="Calibri" w:hAnsi="Times New Roman" w:cs="Times New Roman"/>
                <w:sz w:val="24"/>
                <w:szCs w:val="24"/>
              </w:rPr>
              <w:t xml:space="preserve">по </w:t>
            </w:r>
            <w:r w:rsidR="00CB198E" w:rsidRPr="001739EA">
              <w:rPr>
                <w:rFonts w:ascii="Times New Roman" w:eastAsia="Times New Roman" w:hAnsi="Times New Roman" w:cs="Times New Roman"/>
                <w:sz w:val="24"/>
                <w:szCs w:val="24"/>
                <w:lang w:eastAsia="ru-RU"/>
              </w:rPr>
              <w:t>ремонту</w:t>
            </w:r>
            <w:r w:rsidR="00CB198E">
              <w:rPr>
                <w:rFonts w:ascii="Times New Roman" w:eastAsia="Times New Roman" w:hAnsi="Times New Roman" w:cs="Times New Roman"/>
                <w:sz w:val="24"/>
                <w:szCs w:val="24"/>
                <w:lang w:eastAsia="ru-RU"/>
              </w:rPr>
              <w:t xml:space="preserve"> участков</w:t>
            </w:r>
            <w:r w:rsidR="00CB198E" w:rsidRPr="001739EA">
              <w:rPr>
                <w:rFonts w:ascii="Times New Roman" w:eastAsia="Times New Roman" w:hAnsi="Times New Roman" w:cs="Times New Roman"/>
                <w:sz w:val="24"/>
                <w:szCs w:val="24"/>
                <w:lang w:eastAsia="ru-RU"/>
              </w:rPr>
              <w:t xml:space="preserve"> </w:t>
            </w:r>
            <w:r w:rsidR="00CB198E" w:rsidRPr="00CB198E">
              <w:rPr>
                <w:rFonts w:ascii="Times New Roman" w:eastAsia="Times New Roman" w:hAnsi="Times New Roman" w:cs="Times New Roman"/>
                <w:sz w:val="24"/>
                <w:szCs w:val="24"/>
                <w:lang w:eastAsia="ru-RU"/>
              </w:rPr>
              <w:t xml:space="preserve">автомобильной дороги общего </w:t>
            </w:r>
            <w:r w:rsidR="00CB198E" w:rsidRPr="00CB198E">
              <w:rPr>
                <w:rFonts w:ascii="Times New Roman" w:hAnsi="Times New Roman" w:cs="Times New Roman"/>
                <w:sz w:val="24"/>
                <w:szCs w:val="24"/>
              </w:rPr>
              <w:t xml:space="preserve">пользования местного значения ул. 1 Мая п. Боровёнка Боровёнковского сельского поселения Окуловского района Новгородской </w:t>
            </w:r>
            <w:r w:rsidR="003D6DEA" w:rsidRPr="00CB198E">
              <w:rPr>
                <w:rFonts w:ascii="Times New Roman" w:hAnsi="Times New Roman" w:cs="Times New Roman"/>
                <w:sz w:val="24"/>
                <w:szCs w:val="24"/>
              </w:rPr>
              <w:t>области</w:t>
            </w:r>
            <w:r w:rsidR="003D6DEA">
              <w:rPr>
                <w:rFonts w:ascii="Times New Roman" w:eastAsia="Times New Roman" w:hAnsi="Times New Roman" w:cs="Times New Roman"/>
                <w:sz w:val="24"/>
                <w:szCs w:val="24"/>
                <w:lang w:eastAsia="ru-RU"/>
              </w:rPr>
              <w:t>.</w:t>
            </w:r>
            <w:r w:rsidR="003D6DEA" w:rsidRPr="001739EA">
              <w:rPr>
                <w:rFonts w:ascii="Times New Roman" w:eastAsia="Times New Roman" w:hAnsi="Times New Roman" w:cs="Times New Roman"/>
                <w:sz w:val="24"/>
                <w:szCs w:val="24"/>
                <w:lang w:eastAsia="ru-RU"/>
              </w:rPr>
              <w:t xml:space="preserve"> В</w:t>
            </w:r>
            <w:r w:rsidR="0089726D" w:rsidRPr="001739EA">
              <w:rPr>
                <w:rFonts w:ascii="Times New Roman" w:eastAsia="Times New Roman" w:hAnsi="Times New Roman" w:cs="Times New Roman"/>
                <w:sz w:val="24"/>
                <w:szCs w:val="24"/>
                <w:lang w:eastAsia="ru-RU"/>
              </w:rPr>
              <w:t xml:space="preserve">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w:t>
            </w:r>
            <w:r w:rsidRPr="001739EA">
              <w:rPr>
                <w:rFonts w:ascii="Times New Roman" w:eastAsia="Times New Roman" w:hAnsi="Times New Roman" w:cs="Times New Roman"/>
                <w:sz w:val="24"/>
                <w:szCs w:val="24"/>
                <w:lang w:eastAsia="ru-RU"/>
              </w:rPr>
              <w:lastRenderedPageBreak/>
              <w:t>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036"/>
              </w:tabs>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13.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w:t>
            </w:r>
            <w:r w:rsidRPr="001739EA">
              <w:rPr>
                <w:rFonts w:ascii="Times New Roman" w:eastAsia="Times New Roman" w:hAnsi="Times New Roman" w:cs="Times New Roman"/>
                <w:sz w:val="24"/>
                <w:szCs w:val="24"/>
                <w:lang w:eastAsia="ru-RU"/>
              </w:rPr>
              <w:lastRenderedPageBreak/>
              <w:t>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tabs>
                <w:tab w:val="left" w:pos="3753"/>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1739EA">
              <w:rPr>
                <w:rFonts w:ascii="Times New Roman" w:eastAsia="Times New Roman" w:hAnsi="Times New Roman" w:cs="Times New Roman"/>
                <w:sz w:val="24"/>
                <w:szCs w:val="24"/>
                <w:lang w:eastAsia="ru-RU"/>
              </w:rPr>
              <w:t>(при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20" w:type="pct"/>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15.2. Документы (или копии документов), подтверждающие соответствие участника закупки дополнительным требованиям, установленным в пункте 14.2 извещения (при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bl>
    <w:p w:rsidR="00381042" w:rsidRDefault="00381042" w:rsidP="00961F41">
      <w:pPr>
        <w:suppressAutoHyphens/>
        <w:snapToGrid w:val="0"/>
        <w:spacing w:after="200" w:line="276" w:lineRule="auto"/>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DB74BC">
      <w:pPr>
        <w:suppressAutoHyphens/>
        <w:snapToGrid w:val="0"/>
        <w:spacing w:after="200" w:line="276" w:lineRule="auto"/>
        <w:rPr>
          <w:rFonts w:ascii="Times New Roman" w:eastAsia="Times New Roman" w:hAnsi="Times New Roman" w:cs="Times New Roman"/>
          <w:sz w:val="24"/>
          <w:szCs w:val="24"/>
          <w:lang w:eastAsia="ar-SA"/>
        </w:rPr>
      </w:pPr>
    </w:p>
    <w:p w:rsidR="00DB74BC" w:rsidRDefault="00DB74BC" w:rsidP="00DB74BC">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Утверждена</w:t>
      </w:r>
    </w:p>
    <w:p w:rsidR="00DB74BC" w:rsidRPr="001739EA" w:rsidRDefault="00DB74BC" w:rsidP="00DB74BC">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bCs/>
          <w:sz w:val="24"/>
          <w:szCs w:val="24"/>
          <w:lang w:eastAsia="ar-SA"/>
        </w:rPr>
        <w:t>постановлением Администрации</w:t>
      </w:r>
    </w:p>
    <w:p w:rsidR="00DB74BC" w:rsidRPr="001739EA" w:rsidRDefault="00DB74BC" w:rsidP="00DB74BC">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DB74BC" w:rsidRDefault="00DB74BC" w:rsidP="00DB74BC">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025C7C">
        <w:rPr>
          <w:rFonts w:ascii="Times New Roman" w:eastAsia="Times New Roman" w:hAnsi="Times New Roman" w:cs="Times New Roman"/>
          <w:sz w:val="24"/>
          <w:szCs w:val="24"/>
          <w:lang w:eastAsia="ar-SA"/>
        </w:rPr>
        <w:t xml:space="preserve">от </w:t>
      </w:r>
      <w:r>
        <w:rPr>
          <w:rFonts w:ascii="Times New Roman" w:eastAsia="Times New Roman" w:hAnsi="Times New Roman" w:cs="Times New Roman"/>
          <w:sz w:val="24"/>
          <w:szCs w:val="24"/>
          <w:lang w:eastAsia="ar-SA"/>
        </w:rPr>
        <w:t>27.08</w:t>
      </w:r>
      <w:r w:rsidRPr="00025C7C">
        <w:rPr>
          <w:rFonts w:ascii="Times New Roman" w:eastAsia="Times New Roman" w:hAnsi="Times New Roman" w:cs="Times New Roman"/>
          <w:sz w:val="24"/>
          <w:szCs w:val="24"/>
          <w:lang w:eastAsia="ar-SA"/>
        </w:rPr>
        <w:t xml:space="preserve">.2021 № </w:t>
      </w:r>
      <w:r>
        <w:rPr>
          <w:rFonts w:ascii="Times New Roman" w:eastAsia="Times New Roman" w:hAnsi="Times New Roman" w:cs="Times New Roman"/>
          <w:sz w:val="24"/>
          <w:szCs w:val="24"/>
          <w:lang w:eastAsia="ar-SA"/>
        </w:rPr>
        <w:t>121</w:t>
      </w:r>
    </w:p>
    <w:p w:rsidR="00DB74BC" w:rsidRDefault="00DB74BC" w:rsidP="00DB74BC">
      <w:pPr>
        <w:suppressAutoHyphens/>
        <w:spacing w:after="200" w:line="276" w:lineRule="auto"/>
        <w:jc w:val="right"/>
        <w:rPr>
          <w:rFonts w:ascii="Times New Roman" w:eastAsia="Times New Roman" w:hAnsi="Times New Roman" w:cs="Times New Roman"/>
          <w:sz w:val="24"/>
          <w:szCs w:val="24"/>
          <w:lang w:eastAsia="ar-SA"/>
        </w:rPr>
      </w:pPr>
    </w:p>
    <w:p w:rsidR="00DB74BC" w:rsidRPr="001739EA" w:rsidRDefault="00DB74BC" w:rsidP="00DB74BC">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ДОКУМЕНТАЦИЯ ОБ АУКЦИОНЕ В ЭЛЕКТРОННОЙ ФОРМЕ</w:t>
      </w:r>
    </w:p>
    <w:p w:rsidR="00DB74BC" w:rsidRDefault="00DB74BC" w:rsidP="00DB74BC">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(ЭЛЕКТРОННОМ АУКЦИОНЕ) </w:t>
      </w:r>
    </w:p>
    <w:p w:rsidR="00DB74BC" w:rsidRPr="001739EA" w:rsidRDefault="00DB74BC" w:rsidP="00DB74BC">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DB74BC" w:rsidRDefault="00DB74BC" w:rsidP="00DB74BC">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выполнение работ по ремонту</w:t>
      </w:r>
      <w:r>
        <w:rPr>
          <w:rFonts w:ascii="Times New Roman" w:eastAsia="Times New Roman" w:hAnsi="Times New Roman" w:cs="Times New Roman"/>
          <w:b/>
          <w:sz w:val="24"/>
          <w:szCs w:val="24"/>
          <w:lang w:eastAsia="ru-RU"/>
        </w:rPr>
        <w:t xml:space="preserve"> участков автомобильной</w:t>
      </w:r>
      <w:r w:rsidRPr="001739EA">
        <w:rPr>
          <w:rFonts w:ascii="Times New Roman" w:eastAsia="Times New Roman" w:hAnsi="Times New Roman" w:cs="Times New Roman"/>
          <w:b/>
          <w:sz w:val="24"/>
          <w:szCs w:val="24"/>
          <w:lang w:eastAsia="ru-RU"/>
        </w:rPr>
        <w:t xml:space="preserve"> дорог</w:t>
      </w:r>
      <w:r>
        <w:rPr>
          <w:rFonts w:ascii="Times New Roman" w:eastAsia="Times New Roman" w:hAnsi="Times New Roman" w:cs="Times New Roman"/>
          <w:b/>
          <w:sz w:val="24"/>
          <w:szCs w:val="24"/>
          <w:lang w:eastAsia="ru-RU"/>
        </w:rPr>
        <w:t>и</w:t>
      </w:r>
      <w:r w:rsidRPr="001739EA">
        <w:rPr>
          <w:rFonts w:ascii="Times New Roman" w:eastAsia="Times New Roman" w:hAnsi="Times New Roman" w:cs="Times New Roman"/>
          <w:b/>
          <w:sz w:val="24"/>
          <w:szCs w:val="24"/>
          <w:lang w:eastAsia="ru-RU"/>
        </w:rPr>
        <w:t xml:space="preserve"> общего пользования местного значения, расположенных по адресу: Новгородская область, Окуловский район, Боровёнковское сельское поселение, </w:t>
      </w:r>
      <w:r>
        <w:rPr>
          <w:rFonts w:ascii="Times New Roman" w:eastAsia="Times New Roman" w:hAnsi="Times New Roman" w:cs="Times New Roman"/>
          <w:b/>
          <w:sz w:val="24"/>
          <w:szCs w:val="24"/>
          <w:lang w:eastAsia="ru-RU"/>
        </w:rPr>
        <w:t xml:space="preserve">п.Боровёнка,ул.1Мая </w:t>
      </w:r>
      <w:r w:rsidRPr="001739EA">
        <w:rPr>
          <w:rFonts w:ascii="Times New Roman" w:eastAsia="Times New Roman" w:hAnsi="Times New Roman" w:cs="Times New Roman"/>
          <w:b/>
          <w:sz w:val="24"/>
          <w:szCs w:val="24"/>
          <w:lang w:eastAsia="ru-RU"/>
        </w:rPr>
        <w:t>путем проведения аукциона в электронной форме</w:t>
      </w:r>
    </w:p>
    <w:p w:rsidR="00DB74BC" w:rsidRPr="001739EA" w:rsidRDefault="00DB74BC" w:rsidP="00DB74BC">
      <w:pPr>
        <w:spacing w:after="0" w:line="240" w:lineRule="auto"/>
        <w:jc w:val="center"/>
        <w:rPr>
          <w:rFonts w:ascii="Times New Roman" w:eastAsia="Times New Roman" w:hAnsi="Times New Roman" w:cs="Times New Roman"/>
          <w:b/>
          <w:sz w:val="24"/>
          <w:szCs w:val="24"/>
          <w:lang w:eastAsia="ru-RU"/>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sz w:val="24"/>
                <w:szCs w:val="24"/>
                <w:u w:val="single"/>
                <w:lang w:eastAsia="ru-RU"/>
              </w:rPr>
              <w:t>1. Общие положения</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2. Сведения о заказчике, уполномоченном органе, специализированной организации</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Сведения о заказчике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2.1.1. Наименование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Место нахождения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2.1.3. Почтовый адрес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color w:val="3366FF"/>
                <w:sz w:val="24"/>
                <w:szCs w:val="24"/>
                <w:lang w:val="en-US" w:eastAsia="ru-RU"/>
              </w:rPr>
              <w:t>borovenkaadm@yandex.ru</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DB74BC" w:rsidRPr="001739EA" w:rsidRDefault="00DB74BC" w:rsidP="00DB74BC">
            <w:pPr>
              <w:spacing w:after="20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Pr>
                <w:rFonts w:ascii="Times New Roman" w:hAnsi="Times New Roman" w:cs="Times New Roman"/>
                <w:sz w:val="24"/>
                <w:szCs w:val="24"/>
              </w:rPr>
              <w:t>ведущий</w:t>
            </w:r>
            <w:r w:rsidRPr="00901042">
              <w:rPr>
                <w:rFonts w:ascii="Times New Roman" w:hAnsi="Times New Roman" w:cs="Times New Roman"/>
                <w:sz w:val="24"/>
                <w:szCs w:val="24"/>
              </w:rPr>
              <w:t xml:space="preserve"> служащий</w:t>
            </w:r>
            <w:r>
              <w:rPr>
                <w:rFonts w:ascii="Times New Roman" w:hAnsi="Times New Roman" w:cs="Times New Roman"/>
                <w:sz w:val="24"/>
                <w:szCs w:val="24"/>
              </w:rPr>
              <w:t>- эксперт</w:t>
            </w:r>
            <w:r w:rsidRPr="00901042">
              <w:rPr>
                <w:rFonts w:ascii="Times New Roman" w:hAnsi="Times New Roman" w:cs="Times New Roman"/>
                <w:sz w:val="24"/>
                <w:szCs w:val="24"/>
              </w:rPr>
              <w:t xml:space="preserve">  Администрации Боровёнковского сельского поселения</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2.1.8. Информация о контрактном управляющем ответственном за заключение контракта: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Контрактный управляющий – Соколова Юлия Николаевна, </w:t>
            </w:r>
            <w:r>
              <w:rPr>
                <w:rFonts w:ascii="Times New Roman" w:eastAsia="Times New Roman" w:hAnsi="Times New Roman" w:cs="Times New Roman"/>
                <w:sz w:val="24"/>
                <w:szCs w:val="24"/>
                <w:lang w:eastAsia="ru-RU"/>
              </w:rPr>
              <w:t>ведущий служащий эксперт</w:t>
            </w:r>
            <w:r w:rsidRPr="001739EA">
              <w:rPr>
                <w:rFonts w:ascii="Times New Roman" w:eastAsia="Times New Roman" w:hAnsi="Times New Roman" w:cs="Times New Roman"/>
                <w:sz w:val="24"/>
                <w:szCs w:val="24"/>
                <w:lang w:eastAsia="ru-RU"/>
              </w:rPr>
              <w:t xml:space="preserve"> Администрации Боровёнковского сельского поселения (Распоряжение Администрации Боровёнковского сельского поселения от 18.02.2020 №17-ргл).</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Сведения об уполномоченном органе: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2.2.1.Наименование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2.2.2. Место нахождения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Сведения о специализированной организации</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3. Наименование, описание объекта закупки и условия контракта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D307CD" w:rsidRDefault="00DB74BC" w:rsidP="00DB74BC">
            <w:pPr>
              <w:spacing w:after="0" w:line="240" w:lineRule="auto"/>
              <w:jc w:val="center"/>
              <w:rPr>
                <w:rFonts w:ascii="Times New Roman" w:eastAsia="Times New Roman" w:hAnsi="Times New Roman" w:cs="Times New Roman"/>
                <w:b/>
                <w:sz w:val="24"/>
                <w:szCs w:val="24"/>
                <w:lang w:eastAsia="ru-RU"/>
              </w:rPr>
            </w:pPr>
            <w:r w:rsidRPr="00D307CD">
              <w:rPr>
                <w:rFonts w:ascii="Times New Roman" w:eastAsia="Times New Roman" w:hAnsi="Times New Roman" w:cs="Times New Roman"/>
                <w:sz w:val="24"/>
                <w:szCs w:val="24"/>
                <w:lang w:eastAsia="ru-RU"/>
              </w:rPr>
              <w:t xml:space="preserve">3.1. Наименование объекта закупки: </w:t>
            </w:r>
            <w:r w:rsidRPr="001739EA">
              <w:rPr>
                <w:rFonts w:ascii="Times New Roman" w:eastAsia="Times New Roman" w:hAnsi="Times New Roman" w:cs="Times New Roman"/>
                <w:sz w:val="24"/>
                <w:szCs w:val="24"/>
                <w:lang w:eastAsia="ru-RU"/>
              </w:rPr>
              <w:t xml:space="preserve">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Pr="00D307CD">
              <w:rPr>
                <w:rFonts w:ascii="Times New Roman" w:eastAsia="Times New Roman" w:hAnsi="Times New Roman" w:cs="Times New Roman"/>
                <w:sz w:val="24"/>
                <w:szCs w:val="24"/>
                <w:lang w:eastAsia="ru-RU"/>
              </w:rPr>
              <w:t xml:space="preserve"> (далее - работы).</w:t>
            </w:r>
          </w:p>
          <w:p w:rsidR="00DB74BC" w:rsidRPr="00D307CD" w:rsidRDefault="00DB74BC" w:rsidP="00DB74BC">
            <w:pPr>
              <w:spacing w:after="200" w:line="276" w:lineRule="auto"/>
              <w:ind w:right="-303"/>
              <w:rPr>
                <w:rFonts w:ascii="Times New Roman" w:eastAsia="Times New Roman" w:hAnsi="Times New Roman" w:cs="Times New Roman"/>
                <w:spacing w:val="-4"/>
                <w:sz w:val="24"/>
                <w:szCs w:val="24"/>
                <w:lang w:eastAsia="ru-RU"/>
              </w:rPr>
            </w:pPr>
            <w:r w:rsidRPr="00D307CD">
              <w:rPr>
                <w:rFonts w:ascii="Times New Roman" w:eastAsia="Times New Roman" w:hAnsi="Times New Roman" w:cs="Times New Roman"/>
                <w:spacing w:val="-4"/>
                <w:sz w:val="24"/>
                <w:szCs w:val="24"/>
                <w:lang w:eastAsia="ru-RU"/>
              </w:rPr>
              <w:t>3.1.1. Код ОКПД2: 42.11.10.120</w:t>
            </w:r>
          </w:p>
          <w:p w:rsidR="00DB74BC" w:rsidRPr="001739EA" w:rsidRDefault="00DB74BC" w:rsidP="00DB74BC">
            <w:pPr>
              <w:rPr>
                <w:rFonts w:ascii="Times New Roman" w:eastAsia="Calibri" w:hAnsi="Times New Roman" w:cs="Times New Roman"/>
                <w:color w:val="00B0F0"/>
                <w:sz w:val="24"/>
                <w:szCs w:val="24"/>
              </w:rPr>
            </w:pPr>
            <w:r w:rsidRPr="00CD2B8C">
              <w:rPr>
                <w:rFonts w:ascii="Times New Roman" w:eastAsia="Calibri" w:hAnsi="Times New Roman" w:cs="Times New Roman"/>
                <w:spacing w:val="-4"/>
                <w:sz w:val="24"/>
                <w:szCs w:val="24"/>
              </w:rPr>
              <w:t xml:space="preserve">3.1.2. Идентификационный код закупки: </w:t>
            </w:r>
            <w:r w:rsidRPr="00015B3B">
              <w:rPr>
                <w:rFonts w:ascii="Times New Roman" w:hAnsi="Times New Roman" w:cs="Times New Roman"/>
                <w:color w:val="000000"/>
                <w:sz w:val="24"/>
                <w:szCs w:val="24"/>
              </w:rPr>
              <w:t>2</w:t>
            </w:r>
            <w:r>
              <w:rPr>
                <w:rFonts w:ascii="Times New Roman" w:hAnsi="Times New Roman" w:cs="Times New Roman"/>
                <w:color w:val="000000"/>
                <w:sz w:val="24"/>
                <w:szCs w:val="24"/>
              </w:rPr>
              <w:t>1353110059885311010010006</w:t>
            </w:r>
            <w:r w:rsidRPr="00015B3B">
              <w:rPr>
                <w:rFonts w:ascii="Times New Roman" w:hAnsi="Times New Roman" w:cs="Times New Roman"/>
                <w:color w:val="000000"/>
                <w:sz w:val="24"/>
                <w:szCs w:val="24"/>
              </w:rPr>
              <w:t>0004211244</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3.2. </w:t>
            </w:r>
            <w:r w:rsidRPr="00EC1DCC">
              <w:rPr>
                <w:rFonts w:ascii="Times New Roman" w:eastAsia="Times New Roman" w:hAnsi="Times New Roman" w:cs="Times New Roman"/>
                <w:sz w:val="24"/>
                <w:szCs w:val="24"/>
                <w:lang w:eastAsia="ru-RU"/>
              </w:rPr>
              <w:t xml:space="preserve">Описание </w:t>
            </w:r>
            <w:r w:rsidRPr="00D307CD">
              <w:rPr>
                <w:rFonts w:ascii="Times New Roman" w:eastAsia="Times New Roman" w:hAnsi="Times New Roman" w:cs="Times New Roman"/>
                <w:sz w:val="24"/>
                <w:szCs w:val="24"/>
                <w:lang w:eastAsia="ru-RU"/>
              </w:rPr>
              <w:t>объекта закупки</w:t>
            </w:r>
            <w:r>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eastAsia="ru-RU"/>
              </w:rPr>
              <w:t xml:space="preserve">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eastAsia="Times New Roman" w:hAnsi="Times New Roman" w:cs="Times New Roman"/>
                <w:sz w:val="24"/>
                <w:szCs w:val="24"/>
                <w:lang w:eastAsia="ru-RU"/>
              </w:rPr>
              <w:t xml:space="preserve"> в соответствии с Дефектной ведомостью</w:t>
            </w:r>
            <w:r w:rsidRPr="00D307CD">
              <w:rPr>
                <w:rFonts w:ascii="Times New Roman" w:eastAsia="Times New Roman" w:hAnsi="Times New Roman" w:cs="Times New Roman"/>
                <w:sz w:val="24"/>
                <w:szCs w:val="24"/>
                <w:lang w:eastAsia="ru-RU"/>
              </w:rPr>
              <w:t>(Приложение № 1 к документации об э</w:t>
            </w:r>
            <w:r>
              <w:rPr>
                <w:rFonts w:ascii="Times New Roman" w:eastAsia="Times New Roman" w:hAnsi="Times New Roman" w:cs="Times New Roman"/>
                <w:sz w:val="24"/>
                <w:szCs w:val="24"/>
                <w:lang w:eastAsia="ru-RU"/>
              </w:rPr>
              <w:t>лектронном аукционе), Локальным сметным расчетом</w:t>
            </w:r>
            <w:r w:rsidRPr="00D307CD">
              <w:rPr>
                <w:rFonts w:ascii="Times New Roman" w:eastAsia="Times New Roman" w:hAnsi="Times New Roman" w:cs="Times New Roman"/>
                <w:sz w:val="24"/>
                <w:szCs w:val="24"/>
                <w:lang w:eastAsia="ru-RU"/>
              </w:rPr>
              <w:t xml:space="preserve">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DB74BC" w:rsidRPr="001739EA" w:rsidRDefault="00DB74BC" w:rsidP="00DB74BC">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Объем выполняемых работ:</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Дефектной ведомостью</w:t>
            </w:r>
            <w:r w:rsidRPr="00D307CD">
              <w:rPr>
                <w:rFonts w:ascii="Times New Roman" w:eastAsia="Times New Roman" w:hAnsi="Times New Roman" w:cs="Times New Roman"/>
                <w:sz w:val="24"/>
                <w:szCs w:val="24"/>
                <w:lang w:eastAsia="ru-RU"/>
              </w:rPr>
              <w:t xml:space="preserve"> (Приложение № 1 к документации об электронном аукционе)</w:t>
            </w:r>
            <w:r w:rsidRPr="001739EA">
              <w:rPr>
                <w:rFonts w:ascii="Times New Roman" w:eastAsia="Times New Roman" w:hAnsi="Times New Roman" w:cs="Times New Roman"/>
                <w:sz w:val="24"/>
                <w:szCs w:val="24"/>
                <w:lang w:eastAsia="ru-RU"/>
              </w:rPr>
              <w:t xml:space="preserve"> </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Условия предоставления гарантии качества выполненных работ:</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DB74BC" w:rsidRPr="0086426B" w:rsidRDefault="00DB74BC" w:rsidP="00DB74BC">
            <w:pPr>
              <w:shd w:val="clear" w:color="auto" w:fill="FFFFFF"/>
              <w:ind w:right="64"/>
              <w:rPr>
                <w:rFonts w:ascii="Times New Roman" w:hAnsi="Times New Roman" w:cs="Times New Roman"/>
                <w:iCs/>
                <w:sz w:val="24"/>
                <w:szCs w:val="24"/>
              </w:rPr>
            </w:pPr>
            <w:r w:rsidRPr="00D307CD">
              <w:rPr>
                <w:rFonts w:ascii="Times New Roman" w:hAnsi="Times New Roman" w:cs="Times New Roman"/>
                <w:sz w:val="24"/>
                <w:szCs w:val="24"/>
              </w:rPr>
              <w:t xml:space="preserve">Гарантийный срок на выполненные работы </w:t>
            </w:r>
            <w:r w:rsidRPr="00D307CD">
              <w:rPr>
                <w:rFonts w:ascii="Times New Roman" w:hAnsi="Times New Roman" w:cs="Times New Roman"/>
                <w:iCs/>
                <w:sz w:val="24"/>
                <w:szCs w:val="24"/>
              </w:rPr>
              <w:t xml:space="preserve">составляет </w:t>
            </w:r>
            <w:r w:rsidRPr="00D307CD">
              <w:rPr>
                <w:rFonts w:ascii="Times New Roman" w:hAnsi="Times New Roman" w:cs="Times New Roman"/>
                <w:b/>
                <w:sz w:val="24"/>
                <w:szCs w:val="24"/>
              </w:rPr>
              <w:t xml:space="preserve">2 </w:t>
            </w:r>
            <w:r w:rsidRPr="00D307CD">
              <w:rPr>
                <w:rFonts w:ascii="Times New Roman" w:hAnsi="Times New Roman" w:cs="Times New Roman"/>
                <w:sz w:val="24"/>
                <w:szCs w:val="24"/>
              </w:rPr>
              <w:t>(два) года</w:t>
            </w:r>
            <w:r w:rsidRPr="00D307CD">
              <w:rPr>
                <w:rFonts w:ascii="Times New Roman" w:hAnsi="Times New Roman" w:cs="Times New Roman"/>
                <w:iCs/>
                <w:sz w:val="24"/>
                <w:szCs w:val="24"/>
              </w:rPr>
              <w:t xml:space="preserve"> с даты подписания Сторонами </w:t>
            </w:r>
            <w:r w:rsidRPr="00CD2B8C">
              <w:rPr>
                <w:rFonts w:ascii="Times New Roman" w:hAnsi="Times New Roman" w:cs="Times New Roman"/>
                <w:sz w:val="24"/>
                <w:szCs w:val="24"/>
              </w:rPr>
              <w:t>Акта (ов)</w:t>
            </w:r>
            <w:r w:rsidRPr="00D307CD">
              <w:rPr>
                <w:rFonts w:ascii="Times New Roman" w:hAnsi="Times New Roman" w:cs="Times New Roman"/>
                <w:iCs/>
                <w:sz w:val="24"/>
                <w:szCs w:val="24"/>
              </w:rPr>
              <w:t xml:space="preserve"> </w:t>
            </w:r>
            <w:r>
              <w:rPr>
                <w:rFonts w:ascii="Times New Roman" w:hAnsi="Times New Roman" w:cs="Times New Roman"/>
                <w:iCs/>
                <w:sz w:val="24"/>
                <w:szCs w:val="24"/>
              </w:rPr>
              <w:t xml:space="preserve">о </w:t>
            </w:r>
            <w:r w:rsidRPr="00D307CD">
              <w:rPr>
                <w:rFonts w:ascii="Times New Roman" w:hAnsi="Times New Roman" w:cs="Times New Roman"/>
                <w:iCs/>
                <w:sz w:val="24"/>
                <w:szCs w:val="24"/>
              </w:rPr>
              <w:t>приемки выполненных работ.</w:t>
            </w:r>
          </w:p>
          <w:p w:rsidR="00DB74BC" w:rsidRPr="001739EA" w:rsidRDefault="00DB74BC" w:rsidP="00DB74BC">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Гарантия качества работ распространяется на весь объем выполняемых работ.</w:t>
            </w:r>
          </w:p>
          <w:p w:rsidR="00DB74BC" w:rsidRPr="001739EA" w:rsidRDefault="00DB74BC" w:rsidP="00DB74BC">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w:t>
            </w:r>
            <w:r w:rsidRPr="001739EA">
              <w:rPr>
                <w:rFonts w:ascii="Times New Roman" w:eastAsia="Times New Roman" w:hAnsi="Times New Roman" w:cs="Times New Roman"/>
                <w:sz w:val="24"/>
                <w:szCs w:val="24"/>
                <w:lang w:eastAsia="ru-RU"/>
              </w:rPr>
              <w:lastRenderedPageBreak/>
              <w:t>силами третьих лиц.</w:t>
            </w:r>
          </w:p>
          <w:p w:rsidR="00DB74BC" w:rsidRPr="001739EA" w:rsidRDefault="00DB74BC" w:rsidP="00DB74BC">
            <w:pPr>
              <w:shd w:val="clear" w:color="auto" w:fill="FFFFFF"/>
              <w:spacing w:after="200" w:line="276" w:lineRule="auto"/>
              <w:contextualSpacing/>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lastRenderedPageBreak/>
              <w:t>3.4.2. Обеспечение гарантийных обязательств</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3.4.2.1. Размер обеспечения гарантийных обязательств </w:t>
            </w:r>
            <w:r w:rsidRPr="00AA5DB3">
              <w:rPr>
                <w:rFonts w:ascii="Times New Roman" w:eastAsia="Times New Roman" w:hAnsi="Times New Roman" w:cs="Times New Roman"/>
                <w:sz w:val="24"/>
                <w:szCs w:val="24"/>
                <w:lang w:eastAsia="ru-RU"/>
              </w:rPr>
              <w:t xml:space="preserve">составляет: </w:t>
            </w:r>
            <w:r w:rsidRPr="00AA5DB3">
              <w:rPr>
                <w:rFonts w:ascii="Times New Roman" w:eastAsia="Times New Roman" w:hAnsi="Times New Roman" w:cs="Times New Roman"/>
                <w:b/>
                <w:sz w:val="24"/>
                <w:szCs w:val="24"/>
                <w:lang w:eastAsia="ru-RU"/>
              </w:rPr>
              <w:t>82873,33</w:t>
            </w:r>
            <w:r w:rsidRPr="00AA5DB3">
              <w:rPr>
                <w:rFonts w:ascii="Times New Roman" w:eastAsia="Times New Roman" w:hAnsi="Times New Roman" w:cs="Times New Roman"/>
                <w:sz w:val="24"/>
                <w:szCs w:val="24"/>
                <w:lang w:eastAsia="ru-RU"/>
              </w:rPr>
              <w:t xml:space="preserve"> (Восемьдесят две тысячи восемьсот семьдесят три рубля </w:t>
            </w:r>
            <w:r>
              <w:rPr>
                <w:rFonts w:ascii="Times New Roman" w:eastAsia="Times New Roman" w:hAnsi="Times New Roman" w:cs="Times New Roman"/>
                <w:sz w:val="24"/>
                <w:szCs w:val="24"/>
                <w:lang w:eastAsia="ru-RU"/>
              </w:rPr>
              <w:t>33</w:t>
            </w:r>
            <w:r w:rsidRPr="00AA5DB3">
              <w:rPr>
                <w:rFonts w:ascii="Times New Roman" w:eastAsia="Times New Roman" w:hAnsi="Times New Roman" w:cs="Times New Roman"/>
                <w:sz w:val="24"/>
                <w:szCs w:val="24"/>
                <w:lang w:eastAsia="ru-RU"/>
              </w:rPr>
              <w:t xml:space="preserve"> копейки) 3% от начальной (максимальной) цены</w:t>
            </w:r>
            <w:r>
              <w:rPr>
                <w:rFonts w:ascii="Times New Roman" w:eastAsia="Times New Roman" w:hAnsi="Times New Roman" w:cs="Times New Roman"/>
                <w:sz w:val="24"/>
                <w:szCs w:val="24"/>
                <w:lang w:eastAsia="ru-RU"/>
              </w:rPr>
              <w:t xml:space="preserve"> контракта</w:t>
            </w:r>
            <w:r w:rsidRPr="00D307CD">
              <w:rPr>
                <w:rFonts w:ascii="Times New Roman" w:eastAsia="Times New Roman" w:hAnsi="Times New Roman" w:cs="Times New Roman"/>
                <w:sz w:val="24"/>
                <w:szCs w:val="24"/>
                <w:lang w:eastAsia="ru-RU"/>
              </w:rPr>
              <w:t>.</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3.4.2.3. Способ обеспечения гарантийных обязательств определяется участником закупки самостоятельно.</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Default="00DB74BC" w:rsidP="00DB74BC">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3.4.2.4. Перечисление денежных средств в качестве обеспечения гарантийных обязательства осуществляется на счёт заказчика по следующим реквизитам</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л/с 055003014150</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БИК 014959900</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ИНН 5311005988</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КПП 531101001</w:t>
            </w:r>
          </w:p>
          <w:p w:rsidR="00DB74BC" w:rsidRDefault="00DB74BC" w:rsidP="00DB74BC">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DB74BC" w:rsidRDefault="00DB74BC" w:rsidP="00DB74BC">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DB74BC" w:rsidRPr="00381042" w:rsidRDefault="00DB74BC" w:rsidP="00DB74BC">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DB74BC" w:rsidRPr="008B412D" w:rsidRDefault="00DB74BC" w:rsidP="00DB74BC">
            <w:pPr>
              <w:spacing w:after="200" w:line="276" w:lineRule="auto"/>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lastRenderedPageBreak/>
              <w:t xml:space="preserve"> </w:t>
            </w: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hAnsi="Times New Roman" w:cs="Times New Roman"/>
                <w:sz w:val="24"/>
                <w:szCs w:val="24"/>
              </w:rPr>
              <w:t>.</w:t>
            </w:r>
            <w:r w:rsidRPr="008B412D">
              <w:rPr>
                <w:rFonts w:ascii="Times New Roman" w:eastAsia="Times New Roman" w:hAnsi="Times New Roman" w:cs="Times New Roman"/>
                <w:sz w:val="24"/>
                <w:szCs w:val="24"/>
                <w:lang w:eastAsia="ru-RU"/>
              </w:rPr>
              <w:t xml:space="preserve"> </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3.4.2.6. 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Место, сроки (периоды), условия выполнения и приемки результатов работ:</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3.5.1 Место выполнения работ:</w:t>
            </w:r>
          </w:p>
        </w:tc>
        <w:tc>
          <w:tcPr>
            <w:tcW w:w="2894" w:type="pct"/>
            <w:gridSpan w:val="2"/>
            <w:shd w:val="clear" w:color="auto" w:fill="auto"/>
            <w:tcMar>
              <w:top w:w="75" w:type="dxa"/>
              <w:left w:w="75" w:type="dxa"/>
              <w:bottom w:w="75" w:type="dxa"/>
              <w:right w:w="75" w:type="dxa"/>
            </w:tcMar>
          </w:tcPr>
          <w:p w:rsidR="00DB74BC" w:rsidRPr="00EC1DCC" w:rsidRDefault="00DB74BC" w:rsidP="00DB74BC">
            <w:pPr>
              <w:spacing w:after="200" w:line="276" w:lineRule="auto"/>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w:t>
            </w:r>
            <w:r>
              <w:rPr>
                <w:rFonts w:ascii="Times New Roman" w:eastAsia="Times New Roman" w:hAnsi="Times New Roman" w:cs="Times New Roman"/>
                <w:sz w:val="24"/>
                <w:szCs w:val="24"/>
                <w:lang w:eastAsia="ru-RU"/>
              </w:rPr>
              <w:t>п.Боровёнка,ул.1Мая.</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3.5.2. Срок </w:t>
            </w:r>
            <w:r>
              <w:rPr>
                <w:rFonts w:ascii="Times New Roman" w:eastAsia="Times New Roman" w:hAnsi="Times New Roman" w:cs="Times New Roman"/>
                <w:sz w:val="24"/>
                <w:szCs w:val="24"/>
                <w:lang w:eastAsia="ru-RU"/>
              </w:rPr>
              <w:t>выполнения</w:t>
            </w:r>
            <w:r w:rsidRPr="001739EA">
              <w:rPr>
                <w:rFonts w:ascii="Times New Roman" w:eastAsia="Times New Roman" w:hAnsi="Times New Roman" w:cs="Times New Roman"/>
                <w:sz w:val="24"/>
                <w:szCs w:val="24"/>
                <w:lang w:eastAsia="ru-RU"/>
              </w:rPr>
              <w:t xml:space="preserve"> работ:</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67"/>
              <w:rPr>
                <w:rFonts w:ascii="Times New Roman" w:eastAsia="Times New Roman" w:hAnsi="Times New Roman" w:cs="Times New Roman"/>
                <w:sz w:val="24"/>
                <w:szCs w:val="24"/>
                <w:lang w:eastAsia="ru-RU"/>
              </w:rPr>
            </w:pPr>
            <w:r w:rsidRPr="0001361B">
              <w:rPr>
                <w:rFonts w:ascii="Times New Roman" w:eastAsia="Times New Roman" w:hAnsi="Times New Roman" w:cs="Times New Roman"/>
                <w:sz w:val="24"/>
                <w:szCs w:val="24"/>
                <w:lang w:eastAsia="ru-RU"/>
              </w:rPr>
              <w:t>С даты заключения муниципального контракта до 22 октября 2021 года (включительно).</w:t>
            </w:r>
            <w:r w:rsidRPr="0001361B">
              <w:t xml:space="preserve"> </w:t>
            </w:r>
            <w:r w:rsidRPr="0001361B">
              <w:rPr>
                <w:rFonts w:ascii="Times New Roman" w:hAnsi="Times New Roman" w:cs="Times New Roman"/>
                <w:sz w:val="24"/>
                <w:szCs w:val="24"/>
              </w:rPr>
              <w:t>Исполнитель имеет право выполнить работы досрочно.</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Работы должны быть выполнены согласно: </w:t>
            </w:r>
          </w:p>
          <w:p w:rsidR="00DB74BC" w:rsidRPr="001739EA" w:rsidRDefault="00DB74BC" w:rsidP="00DB74B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DB74BC" w:rsidRPr="001739EA" w:rsidRDefault="00DB74BC" w:rsidP="00DB74BC">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B74BC" w:rsidRPr="001739EA" w:rsidRDefault="00DB74BC" w:rsidP="00DB74BC">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DB74BC" w:rsidRPr="001739EA" w:rsidRDefault="00DB74BC" w:rsidP="00DB74BC">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-Письмо Росавтодора от 25.03.2008 N 01-24/2877</w:t>
            </w:r>
          </w:p>
          <w:p w:rsidR="00DB74BC" w:rsidRPr="001739EA" w:rsidRDefault="00DB74BC" w:rsidP="00DB74BC">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 действии Инструкции по организации движения и ограждению мест производства дорожных работ (ВСН 37-84)";</w:t>
            </w:r>
          </w:p>
          <w:p w:rsidR="00DB74BC" w:rsidRPr="001739EA" w:rsidRDefault="00DB74BC" w:rsidP="00DB74BC">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w:t>
            </w:r>
            <w:r w:rsidRPr="001739EA">
              <w:rPr>
                <w:rFonts w:ascii="Times New Roman" w:eastAsia="Times New Roman" w:hAnsi="Times New Roman" w:cs="Times New Roman"/>
                <w:sz w:val="24"/>
                <w:szCs w:val="24"/>
                <w:lang w:eastAsia="ru-RU"/>
              </w:rPr>
              <w:lastRenderedPageBreak/>
              <w:t>года № ОС-28/1270–ис);</w:t>
            </w:r>
          </w:p>
          <w:p w:rsidR="00DB74BC" w:rsidRPr="001739EA" w:rsidRDefault="00DB74BC" w:rsidP="00DB74BC">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проведении работ на объекте Подрядчик обязан:</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требования охраны труда;</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безопасное производство работ;</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выполнять работы силами подготовленного персонала;</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правила безопасности дорожного движения;</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DB74BC" w:rsidRPr="001739EA" w:rsidRDefault="00DB74BC" w:rsidP="00DB74BC">
            <w:pPr>
              <w:keepNext/>
              <w:keepLines/>
              <w:tabs>
                <w:tab w:val="num" w:pos="34"/>
                <w:tab w:val="left" w:pos="960"/>
              </w:tabs>
              <w:spacing w:after="200" w:line="276" w:lineRule="auto"/>
              <w:rPr>
                <w:rFonts w:ascii="Times New Roman" w:eastAsia="Times New Roman" w:hAnsi="Times New Roman" w:cs="Times New Roman"/>
                <w:color w:val="FF0000"/>
                <w:sz w:val="24"/>
                <w:szCs w:val="24"/>
                <w:highlight w:val="yellow"/>
                <w:lang w:eastAsia="ru-RU"/>
              </w:rPr>
            </w:pPr>
            <w:r w:rsidRPr="001739EA">
              <w:rPr>
                <w:rFonts w:ascii="Times New Roman" w:eastAsia="Times New Roman" w:hAnsi="Times New Roman" w:cs="Times New Roman"/>
                <w:sz w:val="24"/>
                <w:szCs w:val="24"/>
                <w:lang w:eastAsia="ru-RU"/>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hd w:val="clear" w:color="auto" w:fill="FFFFFF"/>
              <w:tabs>
                <w:tab w:val="left" w:pos="470"/>
              </w:tabs>
              <w:spacing w:after="200" w:line="276" w:lineRule="auto"/>
              <w:ind w:right="-365"/>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z w:val="24"/>
                <w:szCs w:val="24"/>
                <w:lang w:eastAsia="ru-RU"/>
              </w:rPr>
              <w:lastRenderedPageBreak/>
              <w:t>3.5.4. Порядок и срок осуществления заказчиком приемки выполненных работ, порядок и срок оформления результатов приемки выполненных работ</w:t>
            </w:r>
          </w:p>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p>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p>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p>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p>
        </w:tc>
        <w:tc>
          <w:tcPr>
            <w:tcW w:w="2894" w:type="pct"/>
            <w:gridSpan w:val="2"/>
            <w:shd w:val="clear" w:color="auto" w:fill="auto"/>
            <w:tcMar>
              <w:top w:w="75" w:type="dxa"/>
              <w:left w:w="75" w:type="dxa"/>
              <w:bottom w:w="75" w:type="dxa"/>
              <w:right w:w="75" w:type="dxa"/>
            </w:tcMar>
          </w:tcPr>
          <w:p w:rsidR="00DB74BC" w:rsidRPr="001739EA" w:rsidRDefault="00DB74BC" w:rsidP="00DB74BC">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DB74BC" w:rsidRPr="001739EA" w:rsidRDefault="00DB74BC" w:rsidP="00DB74BC">
            <w:pPr>
              <w:suppressAutoHyphens/>
              <w:spacing w:after="200" w:line="276" w:lineRule="auto"/>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w:t>
            </w:r>
            <w:r w:rsidRPr="001739EA">
              <w:rPr>
                <w:rFonts w:ascii="Times New Roman" w:eastAsia="Times New Roman" w:hAnsi="Times New Roman" w:cs="Times New Roman"/>
                <w:color w:val="000000"/>
                <w:sz w:val="24"/>
                <w:szCs w:val="24"/>
                <w:lang w:eastAsia="ar-SA"/>
              </w:rPr>
              <w:lastRenderedPageBreak/>
              <w:t xml:space="preserve">исполнительную документацию, включая журналы учёта, необходимые для выполнения Работ. </w:t>
            </w:r>
          </w:p>
          <w:p w:rsidR="00DB74BC" w:rsidRPr="001739EA" w:rsidRDefault="00DB74BC" w:rsidP="00DB74BC">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DB74BC" w:rsidRPr="001739EA" w:rsidRDefault="00DB74BC" w:rsidP="00DB74BC">
            <w:pPr>
              <w:tabs>
                <w:tab w:val="left" w:pos="6233"/>
              </w:tabs>
              <w:suppressAutoHyphen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p w:rsidR="00DB74BC" w:rsidRPr="001739EA" w:rsidRDefault="00DB74BC" w:rsidP="00DB74BC">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sz w:val="24"/>
                <w:szCs w:val="24"/>
                <w:lang w:eastAsia="ru-RU"/>
              </w:rPr>
              <w:t>Для проверки предоставленных Подрядчиком результатов, предусмотренных муниципальным контрактом, в части их соответствия условиям муниципального контракта Заказчик проводит экспертизу собственными силами или с привлечением независимых экспертов.</w:t>
            </w:r>
          </w:p>
          <w:p w:rsidR="00DB74BC" w:rsidRPr="001739EA" w:rsidRDefault="00DB74BC" w:rsidP="00DB74BC">
            <w:pPr>
              <w:shd w:val="clear" w:color="auto" w:fill="FFFFFF"/>
              <w:tabs>
                <w:tab w:val="left" w:pos="47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 xml:space="preserve">Заказчик при обнаружении после приемки работы отступлений в ней от условий муниципального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4. Начальная (максимальная) цена контракта</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2762444,40</w:t>
            </w:r>
            <w:r w:rsidRPr="00591F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 миллиона семьсот шестьдесят две тысячи четыреста сорок четыре рубля 40 копеек)</w:t>
            </w:r>
            <w:r w:rsidRPr="00591F6A">
              <w:rPr>
                <w:rFonts w:ascii="Times New Roman" w:eastAsia="Times New Roman" w:hAnsi="Times New Roman" w:cs="Times New Roman"/>
                <w:sz w:val="24"/>
                <w:szCs w:val="24"/>
                <w:lang w:eastAsia="ru-RU"/>
              </w:rPr>
              <w:t xml:space="preserve">, и </w:t>
            </w:r>
            <w:r w:rsidRPr="00591F6A">
              <w:rPr>
                <w:rFonts w:ascii="Times New Roman" w:eastAsia="Times New Roman" w:hAnsi="Times New Roman" w:cs="Times New Roman"/>
                <w:sz w:val="24"/>
                <w:szCs w:val="24"/>
                <w:lang w:eastAsia="ru-RU"/>
              </w:rPr>
              <w:lastRenderedPageBreak/>
              <w:t>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w:t>
            </w:r>
            <w:r w:rsidRPr="001739EA">
              <w:rPr>
                <w:rFonts w:ascii="Times New Roman" w:eastAsia="Times New Roman" w:hAnsi="Times New Roman" w:cs="Times New Roman"/>
                <w:sz w:val="24"/>
                <w:szCs w:val="24"/>
                <w:lang w:eastAsia="ru-RU"/>
              </w:rPr>
              <w:t xml:space="preserve">   контракта. </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 Обоснование начальной (максимальной) цены контракта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Содержится в Приложении № 2 к документации об электронном аукционе. </w:t>
            </w:r>
          </w:p>
          <w:p w:rsidR="00DB74BC" w:rsidRPr="001739EA" w:rsidRDefault="00DB74BC" w:rsidP="00DB74BC">
            <w:pPr>
              <w:spacing w:after="200" w:line="276" w:lineRule="auto"/>
              <w:ind w:right="98"/>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При определении </w:t>
            </w:r>
            <w:r w:rsidRPr="001739EA">
              <w:rPr>
                <w:rFonts w:ascii="Times New Roman" w:eastAsia="Times New Roman" w:hAnsi="Times New Roman" w:cs="Times New Roman"/>
                <w:sz w:val="24"/>
                <w:szCs w:val="24"/>
                <w:lang w:eastAsia="ru-RU"/>
              </w:rPr>
              <w:t>начальной (максимальной) цены муниципального контракта</w:t>
            </w:r>
            <w:r w:rsidRPr="001739EA">
              <w:rPr>
                <w:rFonts w:ascii="Times New Roman" w:eastAsia="Times New Roman" w:hAnsi="Times New Roman" w:cs="Times New Roman"/>
                <w:sz w:val="24"/>
                <w:szCs w:val="24"/>
                <w:shd w:val="clear" w:color="auto" w:fill="FFFFFF"/>
                <w:lang w:eastAsia="ru-RU"/>
              </w:rPr>
              <w:t xml:space="preserve"> использован Проектно-сметный метод.</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 Источник финансирования</w:t>
            </w:r>
          </w:p>
        </w:tc>
        <w:tc>
          <w:tcPr>
            <w:tcW w:w="2894" w:type="pct"/>
            <w:gridSpan w:val="2"/>
            <w:shd w:val="clear" w:color="auto" w:fill="auto"/>
            <w:tcMar>
              <w:top w:w="75" w:type="dxa"/>
              <w:left w:w="75" w:type="dxa"/>
              <w:bottom w:w="75" w:type="dxa"/>
              <w:right w:w="75" w:type="dxa"/>
            </w:tcMar>
          </w:tcPr>
          <w:p w:rsidR="00DB74BC" w:rsidRPr="000F50C1" w:rsidRDefault="00DB74BC" w:rsidP="00DB74BC">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 Боровёнковского сельского поселения (в том числе субсидии из областного бюджета Новгородской области</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5. Порядок расчетов по контракту</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Российский рубль</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Порядок расчетов по контракту:</w:t>
            </w:r>
          </w:p>
        </w:tc>
        <w:tc>
          <w:tcPr>
            <w:tcW w:w="2894" w:type="pct"/>
            <w:gridSpan w:val="2"/>
            <w:shd w:val="clear" w:color="auto" w:fill="auto"/>
            <w:tcMar>
              <w:top w:w="75" w:type="dxa"/>
              <w:left w:w="75" w:type="dxa"/>
              <w:bottom w:w="75" w:type="dxa"/>
              <w:right w:w="75" w:type="dxa"/>
            </w:tcMar>
          </w:tcPr>
          <w:p w:rsidR="00DB74BC" w:rsidRPr="001739EA" w:rsidRDefault="00DB74BC" w:rsidP="00DB74BC">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Авансирование не предусматривается.</w:t>
            </w:r>
          </w:p>
          <w:p w:rsidR="00DB74BC" w:rsidRPr="001739EA" w:rsidRDefault="00DB74BC" w:rsidP="00DB74BC">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DB74BC" w:rsidRPr="001739EA" w:rsidRDefault="00DB74BC" w:rsidP="00DB74BC">
            <w:pPr>
              <w:widowControl w:val="0"/>
              <w:autoSpaceDE w:val="0"/>
              <w:autoSpaceDN w:val="0"/>
              <w:adjustRightInd w:val="0"/>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w:t>
            </w:r>
            <w:r w:rsidRPr="001739EA">
              <w:rPr>
                <w:rFonts w:ascii="Times New Roman" w:eastAsia="Times New Roman" w:hAnsi="Times New Roman" w:cs="Times New Roman"/>
                <w:sz w:val="24"/>
                <w:szCs w:val="24"/>
                <w:lang w:eastAsia="ru-RU"/>
              </w:rPr>
              <w:lastRenderedPageBreak/>
              <w:t>системы Российской Федерации заказчиком.</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94" w:type="pct"/>
            <w:gridSpan w:val="2"/>
            <w:shd w:val="clear" w:color="auto" w:fill="auto"/>
            <w:tcMar>
              <w:top w:w="75" w:type="dxa"/>
              <w:left w:w="75" w:type="dxa"/>
              <w:bottom w:w="75" w:type="dxa"/>
              <w:right w:w="75" w:type="dxa"/>
            </w:tcMar>
          </w:tcPr>
          <w:p w:rsidR="00DB74BC" w:rsidRPr="001739EA" w:rsidRDefault="00DB74BC" w:rsidP="00DB74BC">
            <w:pPr>
              <w:tabs>
                <w:tab w:val="left" w:pos="-72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6. Сведения об установленных ограничениях участия в определении Подрядчика:</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b/>
                <w:color w:val="FF0000"/>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подрядчика установлено в соответствии с частью 1 статьи 30 Федерального Закона № 44-ФЗ.</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 Сведения о преимуществах, предоставляемых заказчиком</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 Преимущества, предоставляемые учреждениям и предприятиям уголовно-исполнительной системы:</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 xml:space="preserve">8. Условия, запреты и ограничения допуска товаров, происходящих из </w:t>
            </w:r>
            <w:r w:rsidRPr="001739EA">
              <w:rPr>
                <w:rFonts w:ascii="Times New Roman" w:eastAsia="Times New Roman" w:hAnsi="Times New Roman" w:cs="Times New Roman"/>
                <w:b/>
                <w:sz w:val="24"/>
                <w:szCs w:val="24"/>
                <w:u w:val="single"/>
                <w:lang w:eastAsia="ru-RU"/>
              </w:rPr>
              <w:lastRenderedPageBreak/>
              <w:t>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установлены</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9.Требования, предъявляемые к участникам закупки:</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Требования к участникам закупки установлены в соответствии со статьей 31 Федерального закона № 44-ФЗ.</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 Единые требования, установленные к участникам закупки:</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w:t>
            </w:r>
            <w:r w:rsidRPr="001739EA">
              <w:rPr>
                <w:rFonts w:ascii="Times New Roman" w:eastAsia="Times New Roman" w:hAnsi="Times New Roman" w:cs="Times New Roman"/>
                <w:sz w:val="24"/>
                <w:szCs w:val="24"/>
                <w:lang w:eastAsia="ru-RU"/>
              </w:rPr>
              <w:lastRenderedPageBreak/>
              <w:t>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lastRenderedPageBreak/>
              <w:t>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DB74BC" w:rsidRPr="001739EA" w:rsidTr="00DB74BC">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B74BC" w:rsidRPr="001739EA" w:rsidTr="00DB74BC">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B74BC" w:rsidRPr="001739EA" w:rsidTr="00DB74BC">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9.3.8. Участник закупки не является офшорной компанией.</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9.3.9. Отсутствие у участника закупки ограничений для участия в закупках, установленных законодательством Российской Федерации.</w:t>
            </w:r>
          </w:p>
        </w:tc>
      </w:tr>
      <w:tr w:rsidR="00DB74BC" w:rsidRPr="001739EA" w:rsidTr="00DB74BC">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DB74BC" w:rsidRPr="001739EA" w:rsidRDefault="00DB74BC" w:rsidP="00DB74BC">
            <w:pPr>
              <w:tabs>
                <w:tab w:val="left" w:pos="10273"/>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9.3.10. </w:t>
            </w:r>
            <w:r w:rsidRPr="001739EA">
              <w:rPr>
                <w:rFonts w:ascii="Times New Roman" w:eastAsia="Times New Roman" w:hAnsi="Times New Roman" w:cs="Times New Roman"/>
                <w:color w:val="000000"/>
                <w:sz w:val="24"/>
                <w:szCs w:val="24"/>
                <w:lang w:eastAsia="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DB74BC" w:rsidRPr="001739EA" w:rsidTr="00DB74BC">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10. Требования к содержанию, составу заявки на участие в аукционе и инструкция по ее заполнению</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Заявка на участие в электронном аукционе состоит из двух частей.</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10.2. Первая часть заявки на участие в электронном аукционе должна содержать следующую информацию: </w:t>
            </w:r>
          </w:p>
          <w:p w:rsidR="00DB74BC" w:rsidRPr="001739EA" w:rsidRDefault="00DB74BC" w:rsidP="00DB74BC">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DB74BC" w:rsidRPr="001739EA" w:rsidRDefault="00DB74BC" w:rsidP="00DB74BC">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наименование страны происхождения товара;</w:t>
            </w:r>
          </w:p>
          <w:p w:rsidR="00DB74BC" w:rsidRPr="001739EA" w:rsidRDefault="00DB74BC" w:rsidP="00DB74BC">
            <w:pPr>
              <w:tabs>
                <w:tab w:val="left" w:pos="10144"/>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DB74BC" w:rsidRPr="001739EA" w:rsidRDefault="00DB74BC" w:rsidP="00DB74BC">
            <w:pPr>
              <w:tabs>
                <w:tab w:val="left" w:pos="10144"/>
              </w:tabs>
              <w:autoSpaceDE w:val="0"/>
              <w:autoSpaceDN w:val="0"/>
              <w:adjustRightInd w:val="0"/>
              <w:spacing w:after="200" w:line="276" w:lineRule="auto"/>
              <w:ind w:right="-277"/>
              <w:outlineLvl w:val="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DB74BC" w:rsidRPr="001739EA" w:rsidRDefault="00DB74BC" w:rsidP="00DB74BC">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i/>
                <w:sz w:val="24"/>
                <w:szCs w:val="24"/>
                <w:lang w:eastAsia="ru-RU"/>
              </w:rPr>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Вторая часть заявки на участие в электронном аукционе должна содержать следующие документы и информацию:</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 </w:t>
            </w:r>
            <w:r w:rsidRPr="001739EA">
              <w:rPr>
                <w:rFonts w:ascii="Times New Roman" w:eastAsia="Times New Roman" w:hAnsi="Times New Roman" w:cs="Times New Roman"/>
                <w:color w:val="000000"/>
                <w:sz w:val="24"/>
                <w:szCs w:val="24"/>
                <w:lang w:eastAsia="ru-RU"/>
              </w:rPr>
              <w:t xml:space="preserve">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w:t>
            </w:r>
            <w:r w:rsidRPr="001739EA">
              <w:rPr>
                <w:rFonts w:ascii="Times New Roman" w:eastAsia="Times New Roman" w:hAnsi="Times New Roman" w:cs="Times New Roman"/>
                <w:color w:val="000000"/>
                <w:sz w:val="24"/>
                <w:szCs w:val="24"/>
                <w:lang w:eastAsia="ru-RU"/>
              </w:rPr>
              <w:lastRenderedPageBreak/>
              <w:t>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 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DB74BC" w:rsidRPr="001739EA" w:rsidRDefault="00DB74BC" w:rsidP="00DB74BC">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декларацию о соответствии участника закупки требованиям, установленным в пунктах 9.3.2. - 9.3.7. документации об электронном аукционе </w:t>
            </w:r>
            <w:r w:rsidRPr="00062777">
              <w:rPr>
                <w:rFonts w:ascii="Times New Roman" w:eastAsia="Times New Roman" w:hAnsi="Times New Roman" w:cs="Times New Roman"/>
                <w:sz w:val="24"/>
                <w:szCs w:val="24"/>
                <w:lang w:eastAsia="ru-RU"/>
              </w:rPr>
              <w:t>(указанная декларация предоставляется с использованием программно-аппаратных средств электронной площадки).</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10699"/>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tabs>
                <w:tab w:val="left" w:pos="4603"/>
                <w:tab w:val="left" w:pos="4745"/>
              </w:tabs>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 документы (или копии документов), подтверждающие право участника закупки на получение преимуществ в соответствии с разделом 7 документации об электронном </w:t>
            </w:r>
            <w:r w:rsidRPr="00062777">
              <w:rPr>
                <w:rFonts w:ascii="Times New Roman" w:eastAsia="Times New Roman" w:hAnsi="Times New Roman" w:cs="Times New Roman"/>
                <w:sz w:val="24"/>
                <w:szCs w:val="24"/>
                <w:lang w:eastAsia="ru-RU"/>
              </w:rPr>
              <w:t>аукционе (в случае, если участник электронного аукциона заявил о получении указанных преимуществ):</w:t>
            </w:r>
          </w:p>
        </w:tc>
        <w:tc>
          <w:tcPr>
            <w:tcW w:w="2894" w:type="pct"/>
            <w:gridSpan w:val="2"/>
            <w:shd w:val="clear" w:color="auto" w:fill="auto"/>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tabs>
                <w:tab w:val="left" w:pos="4603"/>
                <w:tab w:val="left" w:pos="4745"/>
              </w:tabs>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1739EA">
              <w:rPr>
                <w:rFonts w:ascii="Times New Roman" w:eastAsia="Times New Roman" w:hAnsi="Times New Roman" w:cs="Times New Roman"/>
                <w:i/>
                <w:sz w:val="24"/>
                <w:szCs w:val="24"/>
                <w:u w:val="single"/>
                <w:lang w:eastAsia="ru-RU"/>
              </w:rPr>
              <w:t>в случае установления заказчиком такого ограничения</w:t>
            </w:r>
          </w:p>
        </w:tc>
        <w:tc>
          <w:tcPr>
            <w:tcW w:w="2894" w:type="pct"/>
            <w:gridSpan w:val="2"/>
            <w:shd w:val="clear" w:color="auto" w:fill="auto"/>
          </w:tcPr>
          <w:p w:rsidR="00DB74BC" w:rsidRPr="001739EA" w:rsidRDefault="00DB74BC" w:rsidP="00DB74BC">
            <w:pPr>
              <w:spacing w:after="200" w:line="276" w:lineRule="auto"/>
              <w:ind w:left="57" w:right="14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DB74BC" w:rsidRPr="001739EA" w:rsidRDefault="00DB74BC" w:rsidP="00DB74BC">
            <w:pPr>
              <w:spacing w:after="200" w:line="276" w:lineRule="auto"/>
              <w:ind w:left="57" w:right="147"/>
              <w:rPr>
                <w:rFonts w:ascii="Times New Roman" w:eastAsia="Times New Roman" w:hAnsi="Times New Roman" w:cs="Times New Roman"/>
                <w:color w:val="FF0000"/>
                <w:sz w:val="24"/>
                <w:szCs w:val="24"/>
                <w:lang w:eastAsia="ru-RU"/>
              </w:rPr>
            </w:pP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9"/>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sz w:val="24"/>
                <w:szCs w:val="24"/>
                <w:lang w:eastAsia="ru-RU"/>
              </w:rPr>
              <w:t>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DB74BC" w:rsidRPr="001739EA" w:rsidRDefault="00DB74BC" w:rsidP="00DB74BC">
            <w:pPr>
              <w:spacing w:after="200" w:line="276" w:lineRule="auto"/>
              <w:ind w:left="57" w:right="143" w:hanging="18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 Документы (или копии документов), подтверждающие соответствие участника закупки 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DB74BC" w:rsidRPr="001739EA" w:rsidRDefault="00DB74BC" w:rsidP="00DB74BC">
            <w:pPr>
              <w:spacing w:after="200" w:line="276" w:lineRule="auto"/>
              <w:ind w:left="57" w:right="14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Инструкция по заполнению заявки на участие в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9436"/>
              </w:tabs>
              <w:suppressAutoHyphen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10.5.1. Первая часть заявки на участие в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 xml:space="preserve"> должна содержать сведения, указанные в пункте 10.2 документации об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Первая часть заявки на участие в электронном аукционе может быть оформлена участником по рекомендуемой форме (</w:t>
            </w:r>
            <w:r w:rsidRPr="001739EA">
              <w:rPr>
                <w:rFonts w:ascii="Times New Roman" w:eastAsia="Times New Roman" w:hAnsi="Times New Roman" w:cs="Times New Roman"/>
                <w:sz w:val="24"/>
                <w:szCs w:val="24"/>
                <w:lang w:eastAsia="ru-RU"/>
              </w:rPr>
              <w:t>Приложение № 5 к документации об аукционе в электронной форме).</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1739EA">
              <w:rPr>
                <w:rFonts w:ascii="Times New Roman" w:eastAsia="Times New Roman" w:hAnsi="Times New Roman" w:cs="Times New Roman"/>
                <w:color w:val="000000"/>
                <w:sz w:val="24"/>
                <w:szCs w:val="24"/>
                <w:lang w:eastAsia="ru-RU"/>
              </w:rPr>
              <w:t>электронном аукционе</w:t>
            </w:r>
            <w:r w:rsidRPr="001739EA">
              <w:rPr>
                <w:rFonts w:ascii="Times New Roman" w:eastAsia="Times New Roman" w:hAnsi="Times New Roman" w:cs="Times New Roman"/>
                <w:sz w:val="24"/>
                <w:szCs w:val="24"/>
                <w:lang w:eastAsia="ru-RU"/>
              </w:rPr>
              <w:t>.</w:t>
            </w:r>
          </w:p>
          <w:p w:rsidR="00DB74BC" w:rsidRPr="001739EA" w:rsidRDefault="00DB74BC" w:rsidP="00DB74BC">
            <w:pPr>
              <w:autoSpaceDE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DB74BC" w:rsidRPr="001739EA" w:rsidRDefault="00DB74BC" w:rsidP="00DB74BC">
            <w:pPr>
              <w:tabs>
                <w:tab w:val="left" w:pos="9436"/>
              </w:tabs>
              <w:suppressAutoHyphens/>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lastRenderedPageBreak/>
              <w:t>Участник закупки вправе представить информацию, предусмотренную частью 3 статьи 66 Федерального закона №44-ФЗ, в любой иной форме.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10.5.2. Вместе с согласием </w:t>
            </w:r>
            <w:r w:rsidRPr="001739EA">
              <w:rPr>
                <w:rFonts w:ascii="Times New Roman" w:eastAsia="Times New Roman" w:hAnsi="Times New Roman" w:cs="Times New Roman"/>
                <w:sz w:val="24"/>
                <w:szCs w:val="24"/>
                <w:shd w:val="clear" w:color="auto" w:fill="FFFFFF"/>
                <w:lang w:eastAsia="ru-RU"/>
              </w:rPr>
              <w:t>на выполнение работ на условиях, предусмотренных документацией об электронном аукционе</w:t>
            </w:r>
            <w:r w:rsidRPr="001739EA">
              <w:rPr>
                <w:rFonts w:ascii="Times New Roman" w:eastAsia="Times New Roman" w:hAnsi="Times New Roman" w:cs="Times New Roman"/>
                <w:sz w:val="24"/>
                <w:szCs w:val="24"/>
                <w:lang w:eastAsia="ru-RU"/>
              </w:rPr>
              <w:t>, участник закупки должен указать конкретные показатели характеристик используемого товара.</w:t>
            </w:r>
          </w:p>
          <w:p w:rsidR="00DB74BC" w:rsidRPr="001739EA" w:rsidRDefault="00DB74BC" w:rsidP="00DB74BC">
            <w:pPr>
              <w:suppressAutoHyphens/>
              <w:spacing w:after="200" w:line="276" w:lineRule="auto"/>
              <w:ind w:right="-277"/>
              <w:rPr>
                <w:rFonts w:ascii="Times New Roman" w:eastAsia="Times New Roman" w:hAnsi="Times New Roman" w:cs="Times New Roman"/>
                <w:bCs/>
                <w:sz w:val="24"/>
                <w:szCs w:val="24"/>
                <w:u w:val="single"/>
                <w:lang w:eastAsia="ru-RU"/>
              </w:rPr>
            </w:pPr>
            <w:r w:rsidRPr="001739EA">
              <w:rPr>
                <w:rFonts w:ascii="Times New Roman" w:eastAsia="Times New Roman" w:hAnsi="Times New Roman" w:cs="Times New Roman"/>
                <w:bCs/>
                <w:sz w:val="24"/>
                <w:szCs w:val="24"/>
                <w:u w:val="single"/>
                <w:lang w:eastAsia="ru-RU"/>
              </w:rPr>
              <w:t>При оформлении заявки участник закупки должен учитывать следующее:</w:t>
            </w:r>
          </w:p>
          <w:p w:rsidR="00DB74BC" w:rsidRPr="001739EA" w:rsidRDefault="00DB74BC" w:rsidP="00DB74BC">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 </w:t>
            </w:r>
          </w:p>
          <w:p w:rsidR="00DB74BC" w:rsidRPr="001739EA" w:rsidRDefault="00DB74BC" w:rsidP="00DB74BC">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указании в столбцах 4 и (или) 5 слов «Более …до…» участник закупки должен указать 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DB74BC" w:rsidRPr="001739EA" w:rsidRDefault="00DB74BC" w:rsidP="00DB74BC">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DB74BC" w:rsidRPr="001739EA" w:rsidRDefault="00DB74BC" w:rsidP="00DB74BC">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DB74BC" w:rsidRPr="001739EA" w:rsidRDefault="00DB74BC" w:rsidP="00DB74BC">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DB74BC" w:rsidRPr="001739EA" w:rsidRDefault="00DB74BC" w:rsidP="00DB74BC">
            <w:pPr>
              <w:suppressAutoHyphens/>
              <w:spacing w:after="200" w:line="276" w:lineRule="auto"/>
              <w:ind w:right="-277"/>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sz w:val="24"/>
                <w:szCs w:val="24"/>
                <w:lang w:eastAsia="ru-RU"/>
              </w:rPr>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DB74BC" w:rsidRPr="001739EA" w:rsidRDefault="00DB74BC" w:rsidP="00DB74BC">
            <w:pPr>
              <w:autoSpaceDE w:val="0"/>
              <w:autoSpaceDN w:val="0"/>
              <w:adjustRightInd w:val="0"/>
              <w:spacing w:after="200" w:line="276" w:lineRule="auto"/>
              <w:ind w:right="-277"/>
              <w:outlineLvl w:val="1"/>
              <w:rPr>
                <w:rFonts w:ascii="Times New Roman" w:eastAsia="Times New Roman" w:hAnsi="Times New Roman" w:cs="Times New Roman"/>
                <w:i/>
                <w:iCs/>
                <w:sz w:val="24"/>
                <w:szCs w:val="24"/>
                <w:lang w:eastAsia="ru-RU"/>
              </w:rPr>
            </w:pPr>
            <w:r w:rsidRPr="001739EA">
              <w:rPr>
                <w:rFonts w:ascii="Times New Roman" w:eastAsia="Times New Roman" w:hAnsi="Times New Roman" w:cs="Times New Roman"/>
                <w:sz w:val="24"/>
                <w:szCs w:val="24"/>
                <w:lang w:eastAsia="ru-RU"/>
              </w:rPr>
              <w:t>Участник закупки должен указать конкретные показатели характеристик используемого товара (</w:t>
            </w:r>
            <w:r w:rsidRPr="001739EA">
              <w:rPr>
                <w:rFonts w:ascii="Times New Roman" w:eastAsia="Times New Roman" w:hAnsi="Times New Roman" w:cs="Times New Roman"/>
                <w:i/>
                <w:iCs/>
                <w:sz w:val="24"/>
                <w:szCs w:val="24"/>
                <w:lang w:eastAsia="ru-RU"/>
              </w:rPr>
              <w:t>без использования оборотов «не менее», «не более», «не ниже», «не выше», «более»,  «до», «или»  и т.п.).</w:t>
            </w:r>
          </w:p>
          <w:p w:rsidR="00DB74BC" w:rsidRPr="001739EA" w:rsidRDefault="00DB74BC" w:rsidP="00DB74BC">
            <w:pPr>
              <w:tabs>
                <w:tab w:val="left" w:pos="10144"/>
              </w:tabs>
              <w:autoSpaceDE w:val="0"/>
              <w:autoSpaceDN w:val="0"/>
              <w:adjustRightInd w:val="0"/>
              <w:spacing w:after="200" w:line="276" w:lineRule="auto"/>
              <w:ind w:right="-277"/>
              <w:outlineLvl w:val="1"/>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10.5.3. Участник закупки не допускается к участию в электронном аукционе в случае:</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непредоставления информации, предусмотренной пунктом 10.2 документации об </w:t>
            </w:r>
            <w:r w:rsidRPr="001739EA">
              <w:rPr>
                <w:rFonts w:ascii="Times New Roman" w:eastAsia="Times New Roman" w:hAnsi="Times New Roman" w:cs="Times New Roman"/>
                <w:sz w:val="24"/>
                <w:szCs w:val="24"/>
                <w:lang w:eastAsia="ru-RU"/>
              </w:rPr>
              <w:lastRenderedPageBreak/>
              <w:t>электронном аукционе, или предоставления недостоверной информации;</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на которой будет проводиться открытый аукцион в электронной форме.</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11. Адрес электронной площадки, срок, место и порядок подачи заявок участников закупки</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Адрес электронной площадки в 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DB74BC" w:rsidRPr="001739EA" w:rsidRDefault="003F4911" w:rsidP="00DB74BC">
            <w:pPr>
              <w:spacing w:after="200" w:line="276" w:lineRule="auto"/>
              <w:rPr>
                <w:rFonts w:ascii="Times New Roman" w:eastAsia="Times New Roman" w:hAnsi="Times New Roman" w:cs="Times New Roman"/>
                <w:sz w:val="24"/>
                <w:szCs w:val="24"/>
                <w:lang w:val="en-US" w:eastAsia="ru-RU"/>
              </w:rPr>
            </w:pPr>
            <w:hyperlink r:id="rId14" w:history="1">
              <w:r w:rsidR="00DB74BC" w:rsidRPr="001739EA">
                <w:rPr>
                  <w:rFonts w:ascii="Times New Roman" w:eastAsia="Times New Roman" w:hAnsi="Times New Roman" w:cs="Times New Roman"/>
                  <w:color w:val="0000FF"/>
                  <w:sz w:val="24"/>
                  <w:szCs w:val="24"/>
                  <w:u w:val="single"/>
                  <w:lang w:val="en-US" w:eastAsia="ru-RU"/>
                </w:rPr>
                <w:t>http</w:t>
              </w:r>
              <w:r w:rsidR="00DB74BC" w:rsidRPr="001739EA">
                <w:rPr>
                  <w:rFonts w:ascii="Times New Roman" w:eastAsia="Times New Roman" w:hAnsi="Times New Roman" w:cs="Times New Roman"/>
                  <w:color w:val="0000FF"/>
                  <w:sz w:val="24"/>
                  <w:szCs w:val="24"/>
                  <w:u w:val="single"/>
                  <w:lang w:eastAsia="ru-RU"/>
                </w:rPr>
                <w:t>://</w:t>
              </w:r>
              <w:r w:rsidR="00DB74BC" w:rsidRPr="001739EA">
                <w:rPr>
                  <w:rFonts w:ascii="Times New Roman" w:eastAsia="Times New Roman" w:hAnsi="Times New Roman" w:cs="Times New Roman"/>
                  <w:color w:val="0000FF"/>
                  <w:sz w:val="24"/>
                  <w:szCs w:val="24"/>
                  <w:u w:val="single"/>
                  <w:lang w:val="en-US" w:eastAsia="ru-RU"/>
                </w:rPr>
                <w:t>sberbank</w:t>
              </w:r>
              <w:r w:rsidR="00DB74BC" w:rsidRPr="001739EA">
                <w:rPr>
                  <w:rFonts w:ascii="Times New Roman" w:eastAsia="Times New Roman" w:hAnsi="Times New Roman" w:cs="Times New Roman"/>
                  <w:color w:val="0000FF"/>
                  <w:sz w:val="24"/>
                  <w:szCs w:val="24"/>
                  <w:u w:val="single"/>
                  <w:lang w:eastAsia="ru-RU"/>
                </w:rPr>
                <w:t>-</w:t>
              </w:r>
              <w:r w:rsidR="00DB74BC" w:rsidRPr="001739EA">
                <w:rPr>
                  <w:rFonts w:ascii="Times New Roman" w:eastAsia="Times New Roman" w:hAnsi="Times New Roman" w:cs="Times New Roman"/>
                  <w:color w:val="0000FF"/>
                  <w:sz w:val="24"/>
                  <w:szCs w:val="24"/>
                  <w:u w:val="single"/>
                  <w:lang w:val="en-US" w:eastAsia="ru-RU"/>
                </w:rPr>
                <w:t>ast</w:t>
              </w:r>
              <w:r w:rsidR="00DB74BC" w:rsidRPr="001739EA">
                <w:rPr>
                  <w:rFonts w:ascii="Times New Roman" w:eastAsia="Times New Roman" w:hAnsi="Times New Roman" w:cs="Times New Roman"/>
                  <w:color w:val="0000FF"/>
                  <w:sz w:val="24"/>
                  <w:szCs w:val="24"/>
                  <w:u w:val="single"/>
                  <w:lang w:eastAsia="ru-RU"/>
                </w:rPr>
                <w:t>.</w:t>
              </w:r>
              <w:r w:rsidR="00DB74BC" w:rsidRPr="001739EA">
                <w:rPr>
                  <w:rFonts w:ascii="Times New Roman" w:eastAsia="Times New Roman" w:hAnsi="Times New Roman" w:cs="Times New Roman"/>
                  <w:color w:val="0000FF"/>
                  <w:sz w:val="24"/>
                  <w:szCs w:val="24"/>
                  <w:u w:val="single"/>
                  <w:lang w:val="en-US" w:eastAsia="ru-RU"/>
                </w:rPr>
                <w:t>ru</w:t>
              </w:r>
              <w:r w:rsidR="00DB74BC" w:rsidRPr="001739EA">
                <w:rPr>
                  <w:rFonts w:ascii="Times New Roman" w:eastAsia="Times New Roman" w:hAnsi="Times New Roman" w:cs="Times New Roman"/>
                  <w:color w:val="0000FF"/>
                  <w:sz w:val="24"/>
                  <w:szCs w:val="24"/>
                  <w:u w:val="single"/>
                  <w:lang w:eastAsia="ru-RU"/>
                </w:rPr>
                <w:t>/</w:t>
              </w:r>
            </w:hyperlink>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 момента размещения извещения об осуществлении закупки в единой информационной системе. </w:t>
            </w:r>
            <w:r>
              <w:rPr>
                <w:rFonts w:ascii="Times New Roman" w:eastAsia="Times New Roman" w:hAnsi="Times New Roman" w:cs="Times New Roman"/>
                <w:sz w:val="24"/>
                <w:szCs w:val="24"/>
                <w:lang w:eastAsia="ru-RU"/>
              </w:rPr>
              <w:t>С 27.08.2021</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DB74BC" w:rsidRPr="0001361B" w:rsidRDefault="00DB74BC" w:rsidP="00DB74BC">
            <w:pPr>
              <w:spacing w:after="200" w:line="276" w:lineRule="auto"/>
              <w:rPr>
                <w:rFonts w:ascii="Times New Roman" w:eastAsia="Times New Roman" w:hAnsi="Times New Roman" w:cs="Times New Roman"/>
                <w:b/>
                <w:sz w:val="24"/>
                <w:szCs w:val="24"/>
                <w:lang w:eastAsia="ru-RU"/>
              </w:rPr>
            </w:pPr>
            <w:r w:rsidRPr="0001361B">
              <w:rPr>
                <w:rFonts w:ascii="Times New Roman" w:eastAsia="Times New Roman" w:hAnsi="Times New Roman" w:cs="Times New Roman"/>
                <w:b/>
                <w:sz w:val="24"/>
                <w:szCs w:val="24"/>
                <w:lang w:eastAsia="ru-RU"/>
              </w:rPr>
              <w:t xml:space="preserve">06.09.2021 </w:t>
            </w:r>
            <w:r>
              <w:rPr>
                <w:rFonts w:ascii="Times New Roman" w:eastAsia="Times New Roman" w:hAnsi="Times New Roman" w:cs="Times New Roman"/>
                <w:b/>
                <w:sz w:val="24"/>
                <w:szCs w:val="24"/>
                <w:lang w:eastAsia="ru-RU"/>
              </w:rPr>
              <w:t>в 11ч.00мин</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DB74BC" w:rsidRPr="00062777" w:rsidRDefault="00DB74BC" w:rsidP="00DB74BC">
            <w:pPr>
              <w:spacing w:after="200" w:line="276" w:lineRule="auto"/>
              <w:rPr>
                <w:rFonts w:ascii="Times New Roman" w:eastAsia="Times New Roman" w:hAnsi="Times New Roman" w:cs="Times New Roman"/>
                <w:b/>
                <w:sz w:val="24"/>
                <w:szCs w:val="24"/>
                <w:highlight w:val="yellow"/>
                <w:lang w:eastAsia="ru-RU"/>
              </w:rPr>
            </w:pPr>
            <w:r w:rsidRPr="0001361B">
              <w:rPr>
                <w:rFonts w:ascii="Times New Roman" w:eastAsia="Times New Roman" w:hAnsi="Times New Roman" w:cs="Times New Roman"/>
                <w:b/>
                <w:sz w:val="24"/>
                <w:szCs w:val="24"/>
                <w:lang w:eastAsia="ru-RU"/>
              </w:rPr>
              <w:t>06.09.2021</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DB74BC" w:rsidRPr="00062777" w:rsidRDefault="00DB74BC" w:rsidP="00DB74BC">
            <w:pPr>
              <w:spacing w:after="200" w:line="276" w:lineRule="auto"/>
              <w:rPr>
                <w:rFonts w:ascii="Times New Roman" w:eastAsia="Times New Roman" w:hAnsi="Times New Roman" w:cs="Times New Roman"/>
                <w:b/>
                <w:sz w:val="24"/>
                <w:szCs w:val="24"/>
                <w:highlight w:val="yellow"/>
                <w:lang w:eastAsia="ru-RU"/>
              </w:rPr>
            </w:pPr>
            <w:r w:rsidRPr="0001361B">
              <w:rPr>
                <w:rFonts w:ascii="Times New Roman" w:eastAsia="Times New Roman" w:hAnsi="Times New Roman" w:cs="Times New Roman"/>
                <w:b/>
                <w:sz w:val="24"/>
                <w:szCs w:val="24"/>
                <w:lang w:eastAsia="ru-RU"/>
              </w:rPr>
              <w:t>07.09.2021</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DB74BC" w:rsidRPr="001739EA" w:rsidRDefault="00DB74BC" w:rsidP="00DB74BC">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Сведения об электронной площадке указаны в разделе 11.1 документации об электронном аукционе.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 44-ФЗ.</w:t>
            </w:r>
          </w:p>
          <w:p w:rsidR="00DB74BC" w:rsidRPr="001739EA" w:rsidRDefault="00DB74BC" w:rsidP="00DB74BC">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  12. Порядок, даты начала и окончания срока предоставления участникам аукциона в электронной форме разъяснений положений документации об электронном аукционе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w:t>
            </w:r>
            <w:r w:rsidRPr="001739EA">
              <w:rPr>
                <w:rFonts w:ascii="Times New Roman" w:eastAsia="Times New Roman" w:hAnsi="Times New Roman" w:cs="Times New Roman"/>
                <w:sz w:val="24"/>
                <w:szCs w:val="24"/>
                <w:lang w:eastAsia="ru-RU"/>
              </w:rPr>
              <w:lastRenderedPageBreak/>
              <w:t xml:space="preserve">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DB74BC" w:rsidRPr="001739EA" w:rsidRDefault="00DB74BC" w:rsidP="00DB74BC">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DB74BC" w:rsidRPr="001739EA" w:rsidRDefault="00DB74BC" w:rsidP="00DB74BC">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DB74BC" w:rsidRPr="001739EA" w:rsidRDefault="00DB74BC" w:rsidP="00DB74BC">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Разъяснения положений документации об электронном аукционе не должны изменять ее суть.</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DB74BC" w:rsidRPr="005E6E3B" w:rsidRDefault="00DB74BC" w:rsidP="00DB74BC">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27.08</w:t>
            </w:r>
            <w:r w:rsidRPr="00062777">
              <w:rPr>
                <w:rFonts w:ascii="Times New Roman" w:eastAsia="Times New Roman" w:hAnsi="Times New Roman" w:cs="Times New Roman"/>
                <w:b/>
                <w:sz w:val="24"/>
                <w:szCs w:val="24"/>
                <w:lang w:eastAsia="ru-RU"/>
              </w:rPr>
              <w:t>. 2021</w:t>
            </w:r>
          </w:p>
          <w:p w:rsidR="00DB74BC" w:rsidRPr="00867766" w:rsidRDefault="00DB74BC" w:rsidP="00DB74BC">
            <w:pPr>
              <w:spacing w:after="200" w:line="276" w:lineRule="auto"/>
              <w:ind w:right="98"/>
              <w:rPr>
                <w:rFonts w:ascii="Times New Roman" w:eastAsia="Times New Roman" w:hAnsi="Times New Roman" w:cs="Times New Roman"/>
                <w:sz w:val="24"/>
                <w:szCs w:val="24"/>
                <w:highlight w:val="yellow"/>
                <w:lang w:eastAsia="ru-RU"/>
              </w:rPr>
            </w:pPr>
            <w:r w:rsidRPr="005E6E3B">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DB74BC" w:rsidRPr="00DE1CAA" w:rsidRDefault="00DB74BC" w:rsidP="00DB74BC">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02</w:t>
            </w:r>
            <w:r w:rsidRPr="0001361B">
              <w:rPr>
                <w:rFonts w:ascii="Times New Roman" w:eastAsia="Times New Roman" w:hAnsi="Times New Roman" w:cs="Times New Roman"/>
                <w:b/>
                <w:sz w:val="24"/>
                <w:szCs w:val="24"/>
                <w:lang w:eastAsia="ru-RU"/>
              </w:rPr>
              <w:t>.09.2021</w:t>
            </w:r>
          </w:p>
          <w:p w:rsidR="00DB74BC" w:rsidRPr="00867766" w:rsidRDefault="00DB74BC" w:rsidP="00DB74BC">
            <w:pPr>
              <w:spacing w:after="200" w:line="276" w:lineRule="auto"/>
              <w:ind w:right="98"/>
              <w:rPr>
                <w:rFonts w:ascii="Times New Roman" w:eastAsia="Times New Roman" w:hAnsi="Times New Roman" w:cs="Times New Roman"/>
                <w:sz w:val="24"/>
                <w:szCs w:val="24"/>
                <w:highlight w:val="yellow"/>
                <w:lang w:eastAsia="ru-RU"/>
              </w:rPr>
            </w:pPr>
            <w:r w:rsidRPr="00DE1CAA">
              <w:rPr>
                <w:rFonts w:ascii="Times New Roman" w:eastAsia="Times New Roman" w:hAnsi="Times New Roman" w:cs="Times New Roman"/>
                <w:sz w:val="24"/>
                <w:szCs w:val="24"/>
                <w:lang w:eastAsia="ru-RU"/>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13. Обеспечение заявок на участие в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13.1. Размер обеспечения заявки на участие в электронном </w:t>
            </w:r>
            <w:r w:rsidRPr="00AA5DB3">
              <w:rPr>
                <w:rFonts w:ascii="Times New Roman" w:eastAsia="Times New Roman" w:hAnsi="Times New Roman" w:cs="Times New Roman"/>
                <w:sz w:val="24"/>
                <w:szCs w:val="24"/>
                <w:lang w:eastAsia="ru-RU"/>
              </w:rPr>
              <w:t xml:space="preserve">аукционе составляет </w:t>
            </w:r>
            <w:r w:rsidRPr="00AA5DB3">
              <w:rPr>
                <w:rFonts w:ascii="Times New Roman" w:eastAsia="Times New Roman" w:hAnsi="Times New Roman" w:cs="Times New Roman"/>
                <w:b/>
                <w:sz w:val="24"/>
                <w:szCs w:val="24"/>
                <w:lang w:eastAsia="ru-RU"/>
              </w:rPr>
              <w:t>27624,44</w:t>
            </w:r>
            <w:r w:rsidRPr="00AA5DB3">
              <w:rPr>
                <w:rFonts w:ascii="Times New Roman" w:eastAsia="Times New Roman" w:hAnsi="Times New Roman" w:cs="Times New Roman"/>
                <w:sz w:val="24"/>
                <w:szCs w:val="24"/>
                <w:lang w:eastAsia="ru-RU"/>
              </w:rPr>
              <w:t xml:space="preserve">(двадцать семь тысяч шестьсот двадцать четыре рубля </w:t>
            </w:r>
            <w:r>
              <w:rPr>
                <w:rFonts w:ascii="Times New Roman" w:eastAsia="Times New Roman" w:hAnsi="Times New Roman" w:cs="Times New Roman"/>
                <w:sz w:val="24"/>
                <w:szCs w:val="24"/>
                <w:lang w:eastAsia="ru-RU"/>
              </w:rPr>
              <w:t>44</w:t>
            </w:r>
            <w:r w:rsidRPr="00AA5DB3">
              <w:rPr>
                <w:rFonts w:ascii="Times New Roman" w:eastAsia="Times New Roman" w:hAnsi="Times New Roman" w:cs="Times New Roman"/>
                <w:sz w:val="24"/>
                <w:szCs w:val="24"/>
                <w:lang w:eastAsia="ru-RU"/>
              </w:rPr>
              <w:t xml:space="preserve"> копейки) -1 % от начальной (максимальной) цены контракта.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13.3. 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DB74BC" w:rsidRPr="001739EA" w:rsidRDefault="00DB74BC" w:rsidP="00DB74BC">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DB74BC" w:rsidRPr="001739EA" w:rsidRDefault="00DB74BC" w:rsidP="00DB74BC">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14</w:t>
            </w:r>
            <w:r w:rsidRPr="00ED03B4">
              <w:rPr>
                <w:rFonts w:ascii="Times New Roman" w:eastAsia="Times New Roman" w:hAnsi="Times New Roman" w:cs="Times New Roman"/>
                <w:sz w:val="24"/>
                <w:szCs w:val="24"/>
                <w:lang w:eastAsia="ru-RU"/>
              </w:rPr>
              <w:t>.1.</w:t>
            </w:r>
            <w:r w:rsidRPr="00ED03B4">
              <w:rPr>
                <w:rFonts w:ascii="Times New Roman" w:hAnsi="Times New Roman" w:cs="Times New Roman"/>
                <w:sz w:val="24"/>
                <w:szCs w:val="24"/>
                <w:lang w:eastAsia="ru-RU"/>
              </w:rPr>
              <w:t xml:space="preserve"> </w:t>
            </w:r>
            <w:r w:rsidRPr="00ED03B4">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Срок и порядок предоставления, требования к обеспечению исполнения контракта.</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 Исполнение контракта может обеспечиваться:</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B74BC" w:rsidRDefault="00DB74BC" w:rsidP="00DB74BC">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lastRenderedPageBreak/>
              <w:t>Перечисление денежных средств в качестве обеспечения исполнения контракта осуществляется на счёт Заказчика,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л/с 055003014150</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БИК 014959900</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ИНН 5311005988</w:t>
            </w:r>
          </w:p>
          <w:p w:rsidR="00DB74BC" w:rsidRDefault="00DB74BC" w:rsidP="00DB74BC">
            <w:pPr>
              <w:rPr>
                <w:rFonts w:ascii="Times New Roman" w:hAnsi="Times New Roman" w:cs="Times New Roman"/>
                <w:sz w:val="24"/>
                <w:szCs w:val="24"/>
              </w:rPr>
            </w:pPr>
            <w:r>
              <w:rPr>
                <w:rFonts w:ascii="Times New Roman" w:hAnsi="Times New Roman" w:cs="Times New Roman"/>
                <w:sz w:val="24"/>
                <w:szCs w:val="24"/>
              </w:rPr>
              <w:t>КПП 531101001</w:t>
            </w:r>
          </w:p>
          <w:p w:rsidR="00DB74BC" w:rsidRDefault="00DB74BC" w:rsidP="00DB74BC">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DB74BC" w:rsidRDefault="00DB74BC" w:rsidP="00DB74BC">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DB74BC" w:rsidRPr="00381042" w:rsidRDefault="00DB74BC" w:rsidP="00DB74BC">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hAnsi="Times New Roman" w:cs="Times New Roman"/>
                <w:sz w:val="24"/>
                <w:szCs w:val="24"/>
              </w:rPr>
              <w:t>.</w:t>
            </w:r>
            <w:r w:rsidRPr="001739EA">
              <w:rPr>
                <w:rFonts w:ascii="Times New Roman" w:eastAsia="Times New Roman" w:hAnsi="Times New Roman" w:cs="Times New Roman"/>
                <w:sz w:val="24"/>
                <w:szCs w:val="24"/>
                <w:lang w:eastAsia="ru-RU"/>
              </w:rPr>
              <w:t xml:space="preserve"> 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предусмотренным в статье 45 Федерального закона № 44-ФЗ.</w:t>
            </w:r>
          </w:p>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14.2.4. В ходе исполнения контракта Подрядчик, вправе изменить способ обеспечения исполнения контракта и (или) предоставить Заказчику взамен </w:t>
            </w:r>
            <w:r w:rsidRPr="001739EA">
              <w:rPr>
                <w:rFonts w:ascii="Times New Roman" w:eastAsia="Times New Roman" w:hAnsi="Times New Roman" w:cs="Times New Roman"/>
                <w:color w:val="000000"/>
                <w:sz w:val="24"/>
                <w:szCs w:val="24"/>
                <w:lang w:eastAsia="ru-RU"/>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6"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sz w:val="24"/>
                <w:szCs w:val="24"/>
                <w:lang w:eastAsia="ru-RU"/>
              </w:rPr>
              <w:t xml:space="preserve"> статьи 96 Федерального закона №44-ФЗ. </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7"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w:t>
            </w:r>
            <w:r w:rsidRPr="001739EA">
              <w:rPr>
                <w:rFonts w:ascii="Times New Roman" w:eastAsia="Times New Roman" w:hAnsi="Times New Roman" w:cs="Times New Roman"/>
                <w:sz w:val="24"/>
                <w:szCs w:val="24"/>
                <w:lang w:eastAsia="ru-RU"/>
              </w:rPr>
              <w:lastRenderedPageBreak/>
              <w:t xml:space="preserve">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DB74BC" w:rsidRPr="001739EA" w:rsidRDefault="00DB74BC" w:rsidP="00DB74BC">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DB74BC" w:rsidRPr="001739EA" w:rsidTr="00DB74BC">
        <w:tc>
          <w:tcPr>
            <w:tcW w:w="2106" w:type="pct"/>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14.3. Информация о банковском сопровождении контракта</w:t>
            </w:r>
          </w:p>
        </w:tc>
        <w:tc>
          <w:tcPr>
            <w:tcW w:w="2894" w:type="pct"/>
            <w:gridSpan w:val="2"/>
            <w:shd w:val="clear" w:color="auto" w:fill="auto"/>
            <w:tcMar>
              <w:top w:w="75" w:type="dxa"/>
              <w:left w:w="75" w:type="dxa"/>
              <w:bottom w:w="75" w:type="dxa"/>
              <w:right w:w="75" w:type="dxa"/>
            </w:tcMar>
          </w:tcPr>
          <w:p w:rsidR="00DB74BC" w:rsidRPr="001739EA" w:rsidRDefault="00DB74BC" w:rsidP="00DB74B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15. Антидемпинговые меры</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15.2. </w:t>
            </w:r>
            <w:r w:rsidRPr="001739EA">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firstLine="540"/>
              <w:jc w:val="center"/>
              <w:outlineLvl w:val="0"/>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16. Заключение контракта по результатам электронного аукциона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 Контракт заключается согласно прилагаемому к настоящей документации проекту (Приложение № 4 к документации об электронном аукционе).</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w:t>
            </w:r>
            <w:r w:rsidRPr="001739EA">
              <w:rPr>
                <w:rFonts w:ascii="Times New Roman" w:eastAsia="Times New Roman" w:hAnsi="Times New Roman" w:cs="Times New Roman"/>
                <w:sz w:val="24"/>
                <w:szCs w:val="24"/>
                <w:lang w:eastAsia="ru-RU"/>
              </w:rPr>
              <w:lastRenderedPageBreak/>
              <w:t>электронного аукциона, заявка которого на участие в электронном аукционе признана соответствующей требованиям, установленным документацией и извещением о закупке.</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показателях товара, стране происхождения товара), указанных в заявке участника.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закупке, с указанием соответствующих положений данных документов.</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w:t>
            </w:r>
            <w:r w:rsidRPr="001739EA">
              <w:rPr>
                <w:rFonts w:ascii="Times New Roman" w:eastAsia="Times New Roman" w:hAnsi="Times New Roman" w:cs="Times New Roman"/>
                <w:sz w:val="24"/>
                <w:szCs w:val="24"/>
                <w:lang w:eastAsia="ru-RU"/>
              </w:rPr>
              <w:lastRenderedPageBreak/>
              <w:t>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83.2 Федерального закона № 44-ФЗ протоколов.</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w:t>
            </w:r>
            <w:r w:rsidRPr="001739EA">
              <w:rPr>
                <w:rFonts w:ascii="Times New Roman" w:eastAsia="Times New Roman" w:hAnsi="Times New Roman" w:cs="Times New Roman"/>
                <w:sz w:val="24"/>
                <w:szCs w:val="24"/>
                <w:lang w:eastAsia="ru-RU"/>
              </w:rPr>
              <w:lastRenderedPageBreak/>
              <w:t xml:space="preserve">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Этот победитель считается уклонившимся от заключения контракта в случае неисполнения 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Такой победитель признается отказавшимся от заключения контракта в случае, если в срок, </w:t>
            </w:r>
            <w:r w:rsidRPr="001739EA">
              <w:rPr>
                <w:rFonts w:ascii="Times New Roman" w:eastAsia="Times New Roman" w:hAnsi="Times New Roman" w:cs="Times New Roman"/>
                <w:sz w:val="24"/>
                <w:szCs w:val="24"/>
                <w:lang w:eastAsia="ru-RU"/>
              </w:rPr>
              <w:lastRenderedPageBreak/>
              <w:t xml:space="preserve">предусмотренный частью 3 статьи 83.2 Федерального закона № 44-ФЗ, он не подписал проект контракта или не направил протокол разногласий. </w:t>
            </w:r>
          </w:p>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DB74BC" w:rsidRPr="001739EA" w:rsidTr="00DB74BC">
        <w:tblPrEx>
          <w:tblBorders>
            <w:insideV w:val="none" w:sz="0" w:space="0" w:color="auto"/>
          </w:tblBorders>
          <w:tblLook w:val="04A0"/>
        </w:tblPrEx>
        <w:tc>
          <w:tcPr>
            <w:tcW w:w="5000" w:type="pct"/>
            <w:gridSpan w:val="3"/>
            <w:tcMar>
              <w:top w:w="75" w:type="dxa"/>
              <w:left w:w="75" w:type="dxa"/>
              <w:bottom w:w="75" w:type="dxa"/>
              <w:right w:w="450" w:type="dxa"/>
            </w:tcMar>
          </w:tcPr>
          <w:p w:rsidR="00DB74BC" w:rsidRPr="001739EA" w:rsidRDefault="00DB74BC" w:rsidP="00DB74BC">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ind w:firstLine="540"/>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17. Изменение условий контракта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DB74BC" w:rsidRPr="001739EA" w:rsidRDefault="00DB74BC" w:rsidP="00DB74BC">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  Если возможность изменения условий контракта была предусмотрена документацией о закупке и контрактом:</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уменьшении предусмотренных контрактом объема работ Стороны обязаны уменьшить цену контракта исходя из цены единицы работ;</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DB74BC" w:rsidRPr="001739EA" w:rsidRDefault="00DB74BC" w:rsidP="00DB74BC">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DB74BC" w:rsidRPr="001739EA" w:rsidRDefault="00DB74BC" w:rsidP="00DB74BC">
            <w:pPr>
              <w:autoSpaceDE w:val="0"/>
              <w:autoSpaceDN w:val="0"/>
              <w:adjustRightInd w:val="0"/>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18. Расторжение контракта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autoSpaceDE w:val="0"/>
              <w:autoSpaceDN w:val="0"/>
              <w:adjustRightInd w:val="0"/>
              <w:spacing w:after="200" w:line="276" w:lineRule="auto"/>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18.1. Р</w:t>
            </w:r>
            <w:r w:rsidRPr="001739EA">
              <w:rPr>
                <w:rFonts w:ascii="Times New Roman" w:eastAsia="Times New Roman" w:hAnsi="Times New Roman" w:cs="Times New Roman"/>
                <w:sz w:val="24"/>
                <w:szCs w:val="24"/>
                <w:lang w:eastAsia="ru-RU"/>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DB74BC" w:rsidRPr="001739EA" w:rsidTr="00DB74BC">
        <w:tc>
          <w:tcPr>
            <w:tcW w:w="5000" w:type="pct"/>
            <w:gridSpan w:val="3"/>
            <w:shd w:val="clear" w:color="auto" w:fill="auto"/>
            <w:tcMar>
              <w:top w:w="75" w:type="dxa"/>
              <w:left w:w="75" w:type="dxa"/>
              <w:bottom w:w="75" w:type="dxa"/>
              <w:right w:w="450" w:type="dxa"/>
            </w:tcMar>
          </w:tcPr>
          <w:p w:rsidR="00DB74BC" w:rsidRPr="001739EA" w:rsidRDefault="00DB74BC" w:rsidP="00DB74BC">
            <w:pPr>
              <w:spacing w:after="200" w:line="276" w:lineRule="auto"/>
              <w:jc w:val="center"/>
              <w:rPr>
                <w:rFonts w:ascii="Times New Roman" w:eastAsia="Times New Roman" w:hAnsi="Times New Roman" w:cs="Times New Roman"/>
                <w:color w:val="000000"/>
                <w:sz w:val="24"/>
                <w:szCs w:val="24"/>
                <w:u w:val="single"/>
                <w:lang w:eastAsia="ru-RU"/>
              </w:rPr>
            </w:pPr>
            <w:r w:rsidRPr="001739EA">
              <w:rPr>
                <w:rFonts w:ascii="Times New Roman" w:eastAsia="Times New Roman" w:hAnsi="Times New Roman" w:cs="Times New Roman"/>
                <w:sz w:val="24"/>
                <w:szCs w:val="24"/>
                <w:u w:val="single"/>
                <w:lang w:eastAsia="ru-RU"/>
              </w:rPr>
              <w:t>19. Прочие условия</w:t>
            </w:r>
          </w:p>
        </w:tc>
      </w:tr>
      <w:tr w:rsidR="00DB74BC" w:rsidRPr="001739EA" w:rsidTr="00DB74BC">
        <w:trPr>
          <w:trHeight w:val="1049"/>
        </w:trPr>
        <w:tc>
          <w:tcPr>
            <w:tcW w:w="5000" w:type="pct"/>
            <w:gridSpan w:val="3"/>
            <w:shd w:val="clear" w:color="auto" w:fill="auto"/>
            <w:tcMar>
              <w:top w:w="75" w:type="dxa"/>
              <w:left w:w="75" w:type="dxa"/>
              <w:bottom w:w="75" w:type="dxa"/>
              <w:right w:w="450" w:type="dxa"/>
            </w:tcMar>
          </w:tcPr>
          <w:p w:rsidR="00DB74BC" w:rsidRPr="001D4AB4" w:rsidRDefault="00DB74BC" w:rsidP="00DB74BC">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Федерального закона №44-ФЗ.</w:t>
            </w:r>
          </w:p>
          <w:p w:rsidR="00DB74BC" w:rsidRPr="001D4AB4" w:rsidRDefault="00DB74BC" w:rsidP="00DB74BC">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w:t>
            </w:r>
            <w:r w:rsidRPr="001D4AB4">
              <w:rPr>
                <w:rFonts w:ascii="Times New Roman" w:eastAsia="Times New Roman" w:hAnsi="Times New Roman" w:cs="Times New Roman"/>
                <w:color w:val="000000"/>
                <w:sz w:val="24"/>
                <w:szCs w:val="24"/>
                <w:lang w:eastAsia="ru-RU"/>
              </w:rPr>
              <w:lastRenderedPageBreak/>
              <w:t xml:space="preserve">площадках. </w:t>
            </w:r>
          </w:p>
          <w:p w:rsidR="00DB74BC" w:rsidRPr="001D4AB4" w:rsidRDefault="00DB74BC" w:rsidP="00DB74BC">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Заключение контрактов по результатам указанных процедур осуществляется на таких электронных площадках. </w:t>
            </w:r>
          </w:p>
        </w:tc>
      </w:tr>
    </w:tbl>
    <w:p w:rsidR="00381042" w:rsidRDefault="00381042" w:rsidP="00DD7732">
      <w:pPr>
        <w:suppressAutoHyphens/>
        <w:snapToGrid w:val="0"/>
        <w:spacing w:after="200" w:line="276" w:lineRule="auto"/>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Pr="00DB74BC" w:rsidRDefault="00DB74BC" w:rsidP="00DB74BC">
      <w:pPr>
        <w:jc w:val="right"/>
        <w:rPr>
          <w:rFonts w:ascii="Times New Roman" w:hAnsi="Times New Roman" w:cs="Times New Roman"/>
        </w:rPr>
      </w:pPr>
      <w:r w:rsidRPr="00DB74BC">
        <w:rPr>
          <w:rFonts w:ascii="Times New Roman" w:hAnsi="Times New Roman" w:cs="Times New Roman"/>
        </w:rPr>
        <w:t xml:space="preserve">Приложение №1 </w:t>
      </w:r>
    </w:p>
    <w:p w:rsidR="00DB74BC" w:rsidRPr="00DB74BC" w:rsidRDefault="00DB74BC" w:rsidP="00DB74BC">
      <w:pPr>
        <w:jc w:val="right"/>
        <w:rPr>
          <w:rFonts w:ascii="Times New Roman" w:hAnsi="Times New Roman" w:cs="Times New Roman"/>
        </w:rPr>
      </w:pPr>
      <w:r w:rsidRPr="00DB74BC">
        <w:rPr>
          <w:rFonts w:ascii="Times New Roman" w:hAnsi="Times New Roman" w:cs="Times New Roman"/>
        </w:rPr>
        <w:t>к документации об</w:t>
      </w:r>
    </w:p>
    <w:p w:rsidR="00DB74BC" w:rsidRPr="00DB74BC" w:rsidRDefault="00DB74BC" w:rsidP="00DB74BC">
      <w:pPr>
        <w:jc w:val="right"/>
        <w:rPr>
          <w:rFonts w:ascii="Times New Roman" w:hAnsi="Times New Roman" w:cs="Times New Roman"/>
        </w:rPr>
      </w:pPr>
      <w:r w:rsidRPr="00DB74BC">
        <w:rPr>
          <w:rFonts w:ascii="Times New Roman" w:hAnsi="Times New Roman" w:cs="Times New Roman"/>
        </w:rPr>
        <w:t>электронном аукционе, утвержденной</w:t>
      </w:r>
    </w:p>
    <w:p w:rsidR="00DB74BC" w:rsidRPr="00DB74BC" w:rsidRDefault="00DB74BC" w:rsidP="00DB74BC">
      <w:pPr>
        <w:jc w:val="right"/>
        <w:rPr>
          <w:rFonts w:ascii="Times New Roman" w:hAnsi="Times New Roman" w:cs="Times New Roman"/>
        </w:rPr>
      </w:pPr>
      <w:r w:rsidRPr="00DB74BC">
        <w:rPr>
          <w:rFonts w:ascii="Times New Roman" w:hAnsi="Times New Roman" w:cs="Times New Roman"/>
        </w:rPr>
        <w:t>постановлением Администрации</w:t>
      </w:r>
    </w:p>
    <w:p w:rsidR="00DB74BC" w:rsidRPr="00DB74BC" w:rsidRDefault="00DB74BC" w:rsidP="00DB74BC">
      <w:pPr>
        <w:jc w:val="right"/>
        <w:rPr>
          <w:rFonts w:ascii="Times New Roman" w:hAnsi="Times New Roman" w:cs="Times New Roman"/>
        </w:rPr>
      </w:pPr>
      <w:r w:rsidRPr="00DB74BC">
        <w:rPr>
          <w:rFonts w:ascii="Times New Roman" w:hAnsi="Times New Roman" w:cs="Times New Roman"/>
        </w:rPr>
        <w:t>Боровёнковского сельского поселения</w:t>
      </w:r>
    </w:p>
    <w:p w:rsidR="00DB74BC" w:rsidRPr="00DB74BC" w:rsidRDefault="00DB74BC" w:rsidP="00DB74BC">
      <w:pPr>
        <w:rPr>
          <w:rFonts w:ascii="Times New Roman" w:hAnsi="Times New Roman" w:cs="Times New Roman"/>
        </w:rPr>
      </w:pPr>
      <w:r w:rsidRPr="00DB74BC">
        <w:rPr>
          <w:rFonts w:ascii="Times New Roman" w:hAnsi="Times New Roman" w:cs="Times New Roman"/>
        </w:rPr>
        <w:t xml:space="preserve">                                                                                                                    от 27.08.2021 № 121</w:t>
      </w:r>
    </w:p>
    <w:p w:rsidR="00DB74BC" w:rsidRPr="00DB74BC" w:rsidRDefault="00DB74BC" w:rsidP="00DB74BC">
      <w:pPr>
        <w:rPr>
          <w:rFonts w:ascii="Times New Roman" w:hAnsi="Times New Roman" w:cs="Times New Roman"/>
        </w:rPr>
      </w:pPr>
    </w:p>
    <w:p w:rsidR="00DB74BC" w:rsidRPr="00DB74BC" w:rsidRDefault="00DB74BC" w:rsidP="00DB74BC">
      <w:pPr>
        <w:rPr>
          <w:rFonts w:ascii="Times New Roman" w:hAnsi="Times New Roman" w:cs="Times New Roman"/>
        </w:rPr>
      </w:pPr>
    </w:p>
    <w:tbl>
      <w:tblPr>
        <w:tblW w:w="5000" w:type="pct"/>
        <w:jc w:val="center"/>
        <w:tblLayout w:type="fixed"/>
        <w:tblCellMar>
          <w:left w:w="0" w:type="dxa"/>
          <w:right w:w="0" w:type="dxa"/>
        </w:tblCellMar>
        <w:tblLook w:val="0000"/>
      </w:tblPr>
      <w:tblGrid>
        <w:gridCol w:w="540"/>
        <w:gridCol w:w="2900"/>
        <w:gridCol w:w="1079"/>
        <w:gridCol w:w="1073"/>
        <w:gridCol w:w="3978"/>
      </w:tblGrid>
      <w:tr w:rsidR="00DB74BC" w:rsidRPr="00DB74BC" w:rsidTr="00DB74BC">
        <w:trPr>
          <w:trHeight w:val="260"/>
          <w:jc w:val="center"/>
        </w:trPr>
        <w:tc>
          <w:tcPr>
            <w:tcW w:w="10205" w:type="dxa"/>
            <w:gridSpan w:val="5"/>
            <w:tcBorders>
              <w:top w:val="nil"/>
              <w:left w:val="nil"/>
              <w:bottom w:val="nil"/>
              <w:right w:val="nil"/>
            </w:tcBorders>
            <w:tcMar>
              <w:left w:w="108" w:type="dxa"/>
              <w:right w:w="108" w:type="dxa"/>
            </w:tcMar>
          </w:tcPr>
          <w:p w:rsidR="00DB74BC" w:rsidRPr="00DB74BC" w:rsidRDefault="00DB74BC" w:rsidP="00DB74BC">
            <w:pPr>
              <w:pStyle w:val="Default"/>
              <w:widowControl w:val="0"/>
              <w:spacing w:line="240" w:lineRule="exact"/>
              <w:ind w:firstLine="567"/>
              <w:jc w:val="right"/>
            </w:pPr>
          </w:p>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b/>
              </w:rPr>
              <w:t>  Дефектная ведомость</w:t>
            </w:r>
          </w:p>
          <w:p w:rsidR="00DB74BC" w:rsidRPr="00DB74BC" w:rsidRDefault="00DB74BC" w:rsidP="00DB74BC">
            <w:pPr>
              <w:rPr>
                <w:rFonts w:ascii="Times New Roman" w:hAnsi="Times New Roman" w:cs="Times New Roman"/>
                <w:b/>
              </w:rPr>
            </w:pPr>
          </w:p>
          <w:p w:rsidR="00DB74BC" w:rsidRPr="00DB74BC" w:rsidRDefault="00DB74BC" w:rsidP="00DB74BC">
            <w:pPr>
              <w:jc w:val="center"/>
              <w:rPr>
                <w:rFonts w:ascii="Times New Roman" w:hAnsi="Times New Roman" w:cs="Times New Roman"/>
              </w:rPr>
            </w:pPr>
            <w:r w:rsidRPr="00DB74BC">
              <w:rPr>
                <w:rFonts w:ascii="Times New Roman" w:hAnsi="Times New Roman" w:cs="Times New Roman"/>
              </w:rPr>
              <w:t>      на ремонт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 области (2,</w:t>
            </w:r>
            <w:r w:rsidRPr="00DB74BC">
              <w:rPr>
                <w:rFonts w:ascii="Times New Roman" w:eastAsia="Times New Roman" w:hAnsi="Times New Roman" w:cs="Times New Roman"/>
              </w:rPr>
              <w:t>59км)</w:t>
            </w:r>
          </w:p>
        </w:tc>
      </w:tr>
      <w:tr w:rsidR="00DB74BC" w:rsidRPr="00DB74BC" w:rsidTr="00DB74BC">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 Позиция</w:t>
            </w:r>
          </w:p>
        </w:tc>
        <w:tc>
          <w:tcPr>
            <w:tcW w:w="309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Количество</w:t>
            </w:r>
          </w:p>
        </w:tc>
        <w:tc>
          <w:tcPr>
            <w:tcW w:w="4252"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Техническое состояние и методы реставрации</w:t>
            </w:r>
          </w:p>
        </w:tc>
      </w:tr>
      <w:tr w:rsidR="00DB74BC" w:rsidRPr="00DB74BC" w:rsidTr="00DB74BC">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 1</w:t>
            </w:r>
          </w:p>
        </w:tc>
        <w:tc>
          <w:tcPr>
            <w:tcW w:w="309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4</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5 </w:t>
            </w:r>
          </w:p>
        </w:tc>
      </w:tr>
      <w:tr w:rsidR="00DB74BC" w:rsidRPr="00DB74BC" w:rsidTr="00DB74BC">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3097"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ind w:left="124" w:right="199" w:firstLine="142"/>
              <w:jc w:val="center"/>
              <w:rPr>
                <w:rFonts w:ascii="Times New Roman" w:hAnsi="Times New Roman" w:cs="Times New Roman"/>
              </w:rPr>
            </w:pPr>
            <w:r w:rsidRPr="00DB74BC">
              <w:rPr>
                <w:rFonts w:ascii="Times New Roman" w:eastAsia="Times New Roman" w:hAnsi="Times New Roman" w:cs="Times New Roman"/>
                <w:sz w:val="20"/>
              </w:rPr>
              <w:t xml:space="preserve">Покрытие дороги общей протяженностью 2590 м средней шириной 3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w:t>
            </w:r>
            <w:bookmarkStart w:id="0" w:name="_Hlk60267356"/>
            <w:r w:rsidRPr="00DB74BC">
              <w:rPr>
                <w:rFonts w:ascii="Times New Roman" w:eastAsia="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w:t>
            </w:r>
            <w:bookmarkEnd w:id="0"/>
            <w:r w:rsidRPr="00DB74BC">
              <w:rPr>
                <w:rFonts w:ascii="Times New Roman" w:hAnsi="Times New Roman" w:cs="Times New Roman"/>
                <w:sz w:val="20"/>
              </w:rPr>
              <w:t>.</w:t>
            </w:r>
          </w:p>
        </w:tc>
        <w:tc>
          <w:tcPr>
            <w:tcW w:w="6539"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i/>
                <w:iCs/>
                <w:sz w:val="20"/>
              </w:rPr>
              <w:t>Восстановление профиля участков автомобильной дороги общей протяженностью 2525 м, ср. шириной 3м., площадь 7575 м2 (участки 8, 13, 14, 18, 19, 20, 23)</w:t>
            </w:r>
          </w:p>
        </w:tc>
      </w:tr>
      <w:tr w:rsidR="00DB74BC" w:rsidRPr="00DB74BC" w:rsidTr="00DB74BC">
        <w:trPr>
          <w:trHeight w:val="7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 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eastAsia="Times New Roman" w:hAnsi="Times New Roman" w:cs="Times New Roman"/>
                <w:sz w:val="20"/>
              </w:rPr>
              <w:t>7,575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Исправление профиля оснований гравийных: без добавления нового материала</w:t>
            </w:r>
          </w:p>
        </w:tc>
      </w:tr>
      <w:tr w:rsidR="00DB74BC" w:rsidRPr="00DB74BC" w:rsidTr="00DB74BC">
        <w:trPr>
          <w:trHeight w:val="104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 2</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eastAsia="Times New Roman" w:hAnsi="Times New Roman" w:cs="Times New Roman"/>
                <w:sz w:val="20"/>
              </w:rPr>
              <w:t>7,575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Устройство оснований и покрытий из песчано</w:t>
            </w:r>
            <w:r w:rsidRPr="00DB74BC">
              <w:rPr>
                <w:rFonts w:ascii="Times New Roman" w:hAnsi="Times New Roman" w:cs="Times New Roman"/>
                <w:sz w:val="20"/>
              </w:rPr>
              <w:t>-</w:t>
            </w:r>
            <w:r w:rsidRPr="00DB74BC">
              <w:rPr>
                <w:rFonts w:ascii="Times New Roman" w:eastAsia="Times New Roman" w:hAnsi="Times New Roman" w:cs="Times New Roman"/>
                <w:sz w:val="20"/>
              </w:rPr>
              <w:t>гравийных или щебеночно</w:t>
            </w:r>
            <w:r w:rsidRPr="00DB74BC">
              <w:rPr>
                <w:rFonts w:ascii="Times New Roman" w:hAnsi="Times New Roman" w:cs="Times New Roman"/>
                <w:sz w:val="20"/>
              </w:rPr>
              <w:t>-</w:t>
            </w:r>
            <w:r w:rsidRPr="00DB74BC">
              <w:rPr>
                <w:rFonts w:ascii="Times New Roman" w:eastAsia="Times New Roman" w:hAnsi="Times New Roman" w:cs="Times New Roman"/>
                <w:sz w:val="20"/>
              </w:rPr>
              <w:t>песчаных смесей: непрерывной гранулометрии С-4 и С-6, однослойных толщиной 19 см</w:t>
            </w:r>
          </w:p>
        </w:tc>
      </w:tr>
      <w:tr w:rsidR="00DB74BC" w:rsidRPr="00DB74BC" w:rsidTr="00DB74BC">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2.1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eastAsia="Times New Roman" w:hAnsi="Times New Roman" w:cs="Times New Roman"/>
                <w:sz w:val="20"/>
              </w:rPr>
              <w:t>1755,885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Смесь щебеночно</w:t>
            </w:r>
            <w:r w:rsidRPr="00DB74BC">
              <w:rPr>
                <w:rFonts w:ascii="Times New Roman" w:hAnsi="Times New Roman" w:cs="Times New Roman"/>
                <w:sz w:val="20"/>
              </w:rPr>
              <w:t>-</w:t>
            </w:r>
            <w:r w:rsidRPr="00DB74BC">
              <w:rPr>
                <w:rFonts w:ascii="Times New Roman" w:eastAsia="Times New Roman" w:hAnsi="Times New Roman" w:cs="Times New Roman"/>
                <w:sz w:val="20"/>
              </w:rPr>
              <w:t>песчаная готовая, щебень из гравия М 600, номер смеси С5, размер зерен 0-40 мм (Купл.=1,22)</w:t>
            </w:r>
          </w:p>
        </w:tc>
      </w:tr>
      <w:tr w:rsidR="00DB74BC" w:rsidRPr="00DB74BC" w:rsidTr="00DB74BC">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6539"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i/>
                <w:iCs/>
                <w:sz w:val="20"/>
              </w:rPr>
              <w:t xml:space="preserve">Восстановление профиля участка автомобильной дороги протяженностью 65 м, ср. шириной 3м., площадь 195м2 (участок </w:t>
            </w:r>
            <w:r w:rsidRPr="00DB74BC">
              <w:rPr>
                <w:rFonts w:ascii="Times New Roman" w:hAnsi="Times New Roman" w:cs="Times New Roman"/>
                <w:i/>
                <w:iCs/>
                <w:sz w:val="20"/>
              </w:rPr>
              <w:lastRenderedPageBreak/>
              <w:t>26</w:t>
            </w:r>
            <w:r w:rsidRPr="00DB74BC">
              <w:rPr>
                <w:rFonts w:ascii="Times New Roman" w:eastAsia="Times New Roman" w:hAnsi="Times New Roman" w:cs="Times New Roman"/>
                <w:i/>
                <w:iCs/>
                <w:sz w:val="20"/>
              </w:rPr>
              <w:t>)</w:t>
            </w:r>
          </w:p>
        </w:tc>
      </w:tr>
      <w:tr w:rsidR="00DB74BC" w:rsidRPr="00DB74BC" w:rsidTr="00DB74BC">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lastRenderedPageBreak/>
              <w:t>3</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hAnsi="Times New Roman" w:cs="Times New Roman"/>
                <w:sz w:val="20"/>
              </w:rPr>
              <w:t>0,</w:t>
            </w:r>
            <w:r w:rsidRPr="00DB74BC">
              <w:rPr>
                <w:rFonts w:ascii="Times New Roman" w:eastAsia="Times New Roman" w:hAnsi="Times New Roman" w:cs="Times New Roman"/>
                <w:sz w:val="20"/>
              </w:rPr>
              <w:t>195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Исправление профиля оснований гравийных: без добавления нового материала</w:t>
            </w:r>
          </w:p>
        </w:tc>
      </w:tr>
      <w:tr w:rsidR="00DB74BC" w:rsidRPr="00DB74BC" w:rsidTr="00DB74BC">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4</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hAnsi="Times New Roman" w:cs="Times New Roman"/>
                <w:sz w:val="20"/>
              </w:rPr>
              <w:t>0,</w:t>
            </w:r>
            <w:r w:rsidRPr="00DB74BC">
              <w:rPr>
                <w:rFonts w:ascii="Times New Roman" w:eastAsia="Times New Roman" w:hAnsi="Times New Roman" w:cs="Times New Roman"/>
                <w:sz w:val="20"/>
              </w:rPr>
              <w:t>195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Устройство оснований и покрытий из песчано</w:t>
            </w:r>
            <w:r w:rsidRPr="00DB74BC">
              <w:rPr>
                <w:rFonts w:ascii="Times New Roman" w:hAnsi="Times New Roman" w:cs="Times New Roman"/>
                <w:sz w:val="20"/>
              </w:rPr>
              <w:t>-</w:t>
            </w:r>
            <w:r w:rsidRPr="00DB74BC">
              <w:rPr>
                <w:rFonts w:ascii="Times New Roman" w:eastAsia="Times New Roman" w:hAnsi="Times New Roman" w:cs="Times New Roman"/>
                <w:sz w:val="20"/>
              </w:rPr>
              <w:t>гравийных или щебеночно</w:t>
            </w:r>
            <w:r w:rsidRPr="00DB74BC">
              <w:rPr>
                <w:rFonts w:ascii="Times New Roman" w:hAnsi="Times New Roman" w:cs="Times New Roman"/>
                <w:sz w:val="20"/>
              </w:rPr>
              <w:t>-</w:t>
            </w:r>
            <w:r w:rsidRPr="00DB74BC">
              <w:rPr>
                <w:rFonts w:ascii="Times New Roman" w:eastAsia="Times New Roman" w:hAnsi="Times New Roman" w:cs="Times New Roman"/>
                <w:sz w:val="20"/>
              </w:rPr>
              <w:t>песчаных смесей: непрерывной гранулометрии С-4 и С-6, однослойных толщиной 20 см</w:t>
            </w:r>
          </w:p>
        </w:tc>
      </w:tr>
      <w:tr w:rsidR="00DB74BC" w:rsidRPr="00DB74BC" w:rsidTr="00DB74BC">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4.1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eastAsia="Times New Roman" w:hAnsi="Times New Roman" w:cs="Times New Roman"/>
                <w:sz w:val="20"/>
              </w:rPr>
              <w:t>47,58</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Смесь щебеночно</w:t>
            </w:r>
            <w:r w:rsidRPr="00DB74BC">
              <w:rPr>
                <w:rFonts w:ascii="Times New Roman" w:hAnsi="Times New Roman" w:cs="Times New Roman"/>
                <w:sz w:val="20"/>
              </w:rPr>
              <w:t>-</w:t>
            </w:r>
            <w:r w:rsidRPr="00DB74BC">
              <w:rPr>
                <w:rFonts w:ascii="Times New Roman" w:eastAsia="Times New Roman" w:hAnsi="Times New Roman" w:cs="Times New Roman"/>
                <w:sz w:val="20"/>
              </w:rPr>
              <w:t>песчаная готовая, щебень из гравия М 600, номер смеси С5, размер зерен 0-40 мм (Купл.=1,22)</w:t>
            </w:r>
          </w:p>
        </w:tc>
      </w:tr>
      <w:tr w:rsidR="00DB74BC" w:rsidRPr="00DB74BC" w:rsidTr="00DB74BC">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 xml:space="preserve"> 5</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center"/>
              <w:rPr>
                <w:rFonts w:ascii="Times New Roman" w:hAnsi="Times New Roman" w:cs="Times New Roman"/>
              </w:rPr>
            </w:pPr>
            <w:r w:rsidRPr="00DB74BC">
              <w:rPr>
                <w:rFonts w:ascii="Times New Roman" w:eastAsia="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DB74BC" w:rsidRPr="00DB74BC" w:rsidRDefault="00DB74BC" w:rsidP="00DB74BC">
            <w:pPr>
              <w:jc w:val="right"/>
              <w:rPr>
                <w:rFonts w:ascii="Times New Roman" w:hAnsi="Times New Roman" w:cs="Times New Roman"/>
              </w:rPr>
            </w:pPr>
            <w:r w:rsidRPr="00DB74BC">
              <w:rPr>
                <w:rFonts w:ascii="Times New Roman" w:eastAsia="Times New Roman" w:hAnsi="Times New Roman" w:cs="Times New Roman"/>
                <w:sz w:val="20"/>
              </w:rPr>
              <w:t>2885,544</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DB74BC" w:rsidRPr="00DB74BC" w:rsidRDefault="00DB74BC" w:rsidP="00DB74BC">
            <w:pPr>
              <w:rPr>
                <w:rFonts w:ascii="Times New Roman" w:hAnsi="Times New Roman" w:cs="Times New Roman"/>
              </w:rPr>
            </w:pPr>
            <w:r w:rsidRPr="00DB74BC">
              <w:rPr>
                <w:rFonts w:ascii="Times New Roman" w:eastAsia="Times New Roman" w:hAnsi="Times New Roman" w:cs="Times New Roman"/>
                <w:sz w:val="20"/>
              </w:rPr>
              <w:t>Перевозка грузов I класса автомобилями</w:t>
            </w:r>
            <w:r w:rsidRPr="00DB74BC">
              <w:rPr>
                <w:rFonts w:ascii="Times New Roman" w:hAnsi="Times New Roman" w:cs="Times New Roman"/>
                <w:sz w:val="20"/>
              </w:rPr>
              <w:t>-</w:t>
            </w:r>
            <w:r w:rsidRPr="00DB74BC">
              <w:rPr>
                <w:rFonts w:ascii="Times New Roman" w:eastAsia="Times New Roman" w:hAnsi="Times New Roman" w:cs="Times New Roman"/>
                <w:sz w:val="20"/>
              </w:rPr>
              <w:t>самосвалами грузоподъемностью 10 т работающих вне карьера на расстояние: до 53 км из карьера "Черный" пгт Угловка Окуловский район (объёмный вес ЩПС 1,6т/м3)</w:t>
            </w:r>
          </w:p>
        </w:tc>
      </w:tr>
    </w:tbl>
    <w:p w:rsidR="00DB74BC" w:rsidRPr="00DB74BC" w:rsidRDefault="00DB74BC" w:rsidP="00DB74BC">
      <w:pPr>
        <w:rPr>
          <w:rFonts w:ascii="Times New Roman" w:hAnsi="Times New Roman" w:cs="Times New Roman"/>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412701" w:rsidRDefault="00412701" w:rsidP="0089726D">
      <w:pPr>
        <w:suppressAutoHyphens/>
        <w:snapToGrid w:val="0"/>
        <w:spacing w:after="200" w:line="276" w:lineRule="auto"/>
        <w:jc w:val="right"/>
        <w:rPr>
          <w:rFonts w:ascii="Times New Roman" w:eastAsia="Times New Roman" w:hAnsi="Times New Roman" w:cs="Times New Roman"/>
          <w:sz w:val="24"/>
          <w:szCs w:val="24"/>
          <w:lang w:eastAsia="ar-SA"/>
        </w:rPr>
        <w:sectPr w:rsidR="00412701" w:rsidSect="003149D7">
          <w:pgSz w:w="11906" w:h="16838"/>
          <w:pgMar w:top="567" w:right="851" w:bottom="1134" w:left="1701" w:header="709" w:footer="709" w:gutter="0"/>
          <w:cols w:space="708"/>
          <w:docGrid w:linePitch="360"/>
        </w:sect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Default="00DB74BC" w:rsidP="00DB74B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№2 </w:t>
      </w:r>
    </w:p>
    <w:p w:rsidR="00DB74BC" w:rsidRDefault="00DB74BC" w:rsidP="00DB74B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DB74BC" w:rsidRDefault="00DB74BC" w:rsidP="00DB74B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DB74BC" w:rsidRDefault="00DB74BC" w:rsidP="00DB74B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DB74BC" w:rsidRDefault="00DB74BC" w:rsidP="00DB74B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DB74BC" w:rsidRDefault="00DB74BC" w:rsidP="00DB74BC">
      <w:pPr>
        <w:ind w:firstLine="567"/>
        <w:jc w:val="center"/>
        <w:rPr>
          <w:rFonts w:ascii="Times New Roman" w:hAnsi="Times New Roman" w:cs="Times New Roman"/>
          <w:b/>
          <w:sz w:val="24"/>
          <w:szCs w:val="24"/>
        </w:rPr>
      </w:pPr>
      <w:r>
        <w:rPr>
          <w:rFonts w:ascii="Times New Roman" w:eastAsia="Calibri" w:hAnsi="Times New Roman" w:cs="Times New Roman"/>
          <w:sz w:val="24"/>
          <w:szCs w:val="24"/>
        </w:rPr>
        <w:t xml:space="preserve">                                                                                                                                                                                              </w:t>
      </w:r>
      <w:r w:rsidRPr="00AF35E6">
        <w:rPr>
          <w:rFonts w:ascii="Times New Roman" w:eastAsia="Calibri" w:hAnsi="Times New Roman" w:cs="Times New Roman"/>
          <w:sz w:val="24"/>
          <w:szCs w:val="24"/>
        </w:rPr>
        <w:t xml:space="preserve">от </w:t>
      </w:r>
      <w:r>
        <w:rPr>
          <w:rFonts w:ascii="Times New Roman" w:eastAsia="Calibri" w:hAnsi="Times New Roman" w:cs="Times New Roman"/>
          <w:sz w:val="24"/>
          <w:szCs w:val="24"/>
        </w:rPr>
        <w:t>27.08</w:t>
      </w:r>
      <w:r w:rsidRPr="00AF35E6">
        <w:rPr>
          <w:rFonts w:ascii="Times New Roman" w:eastAsia="Calibri" w:hAnsi="Times New Roman" w:cs="Times New Roman"/>
          <w:sz w:val="24"/>
          <w:szCs w:val="24"/>
        </w:rPr>
        <w:t xml:space="preserve">.2021  № </w:t>
      </w:r>
      <w:r>
        <w:rPr>
          <w:rFonts w:ascii="Times New Roman" w:eastAsia="Calibri" w:hAnsi="Times New Roman" w:cs="Times New Roman"/>
          <w:sz w:val="24"/>
          <w:szCs w:val="24"/>
        </w:rPr>
        <w:t>121</w:t>
      </w:r>
    </w:p>
    <w:p w:rsidR="00DB74BC" w:rsidRDefault="00DB74BC" w:rsidP="00DB74BC">
      <w:pPr>
        <w:ind w:firstLine="567"/>
        <w:jc w:val="center"/>
        <w:rPr>
          <w:rFonts w:ascii="Times New Roman" w:hAnsi="Times New Roman" w:cs="Times New Roman"/>
          <w:b/>
          <w:sz w:val="24"/>
          <w:szCs w:val="24"/>
        </w:rPr>
      </w:pPr>
      <w:r>
        <w:rPr>
          <w:rFonts w:ascii="Times New Roman" w:hAnsi="Times New Roman" w:cs="Times New Roman"/>
          <w:b/>
          <w:sz w:val="24"/>
          <w:szCs w:val="24"/>
        </w:rPr>
        <w:t>Обоснование начальной (максимальной) цены контракта</w:t>
      </w:r>
    </w:p>
    <w:p w:rsidR="00DB74BC" w:rsidRPr="000752F6" w:rsidRDefault="00DB74BC" w:rsidP="00DB74BC">
      <w:pPr>
        <w:tabs>
          <w:tab w:val="left" w:pos="709"/>
        </w:tabs>
        <w:spacing w:after="0" w:line="360" w:lineRule="exact"/>
        <w:ind w:firstLine="710"/>
        <w:jc w:val="both"/>
        <w:rPr>
          <w:rFonts w:ascii="Times New Roman" w:eastAsia="Times New Roman" w:hAnsi="Times New Roman" w:cs="Times New Roman"/>
          <w:b/>
          <w:sz w:val="24"/>
          <w:szCs w:val="24"/>
        </w:rPr>
      </w:pPr>
      <w:r w:rsidRPr="000316E4">
        <w:rPr>
          <w:rFonts w:ascii="Times New Roman" w:hAnsi="Times New Roman" w:cs="Times New Roman"/>
          <w:b/>
          <w:sz w:val="24"/>
          <w:szCs w:val="24"/>
        </w:rPr>
        <w:t>Расчет начальной (максимально</w:t>
      </w:r>
      <w:r>
        <w:rPr>
          <w:rFonts w:ascii="Times New Roman" w:hAnsi="Times New Roman" w:cs="Times New Roman"/>
          <w:b/>
          <w:sz w:val="24"/>
          <w:szCs w:val="24"/>
        </w:rPr>
        <w:t>й) цены  на выполнение работ по</w:t>
      </w:r>
      <w:r w:rsidRPr="000316E4">
        <w:rPr>
          <w:rFonts w:ascii="Times New Roman" w:eastAsia="Times New Roman" w:hAnsi="Times New Roman" w:cs="Times New Roman"/>
          <w:b/>
          <w:sz w:val="24"/>
          <w:szCs w:val="24"/>
        </w:rPr>
        <w:t xml:space="preserve"> ремонту</w:t>
      </w:r>
      <w:r>
        <w:rPr>
          <w:rFonts w:ascii="Times New Roman" w:eastAsia="Times New Roman" w:hAnsi="Times New Roman" w:cs="Times New Roman"/>
          <w:b/>
          <w:sz w:val="24"/>
          <w:szCs w:val="24"/>
        </w:rPr>
        <w:t xml:space="preserve"> участков автомобильной</w:t>
      </w:r>
      <w:r w:rsidRPr="000316E4">
        <w:rPr>
          <w:rFonts w:ascii="Times New Roman" w:eastAsia="Times New Roman" w:hAnsi="Times New Roman" w:cs="Times New Roman"/>
          <w:b/>
          <w:sz w:val="24"/>
          <w:szCs w:val="24"/>
        </w:rPr>
        <w:t xml:space="preserve"> дорог</w:t>
      </w:r>
      <w:r>
        <w:rPr>
          <w:rFonts w:ascii="Times New Roman" w:eastAsia="Times New Roman" w:hAnsi="Times New Roman" w:cs="Times New Roman"/>
          <w:b/>
          <w:sz w:val="24"/>
          <w:szCs w:val="24"/>
        </w:rPr>
        <w:t>и</w:t>
      </w:r>
      <w:r w:rsidRPr="000316E4">
        <w:rPr>
          <w:rFonts w:ascii="Times New Roman" w:eastAsia="Times New Roman" w:hAnsi="Times New Roman" w:cs="Times New Roman"/>
          <w:b/>
          <w:sz w:val="24"/>
          <w:szCs w:val="24"/>
        </w:rPr>
        <w:t xml:space="preserve"> общего пользования местного значения </w:t>
      </w:r>
      <w:r w:rsidRPr="000752F6">
        <w:rPr>
          <w:rFonts w:ascii="Times New Roman" w:hAnsi="Times New Roman" w:cs="Times New Roman"/>
          <w:b/>
          <w:sz w:val="24"/>
          <w:szCs w:val="24"/>
        </w:rPr>
        <w:t>ул. 1 Мая п. Боровёнка Боровёнковского сельского поселения Окуловского района Новгородской области</w:t>
      </w:r>
      <w:r>
        <w:rPr>
          <w:rFonts w:ascii="Times New Roman" w:hAnsi="Times New Roman" w:cs="Times New Roman"/>
          <w:b/>
          <w:sz w:val="24"/>
          <w:szCs w:val="24"/>
        </w:rPr>
        <w:t xml:space="preserve"> </w:t>
      </w:r>
      <w:r w:rsidRPr="000752F6">
        <w:rPr>
          <w:rFonts w:ascii="Times New Roman" w:hAnsi="Times New Roman" w:cs="Times New Roman"/>
          <w:b/>
          <w:bCs/>
          <w:sz w:val="24"/>
          <w:szCs w:val="24"/>
        </w:rPr>
        <w:t>произведен  согласно  прилагаемому сметному расчету.</w:t>
      </w:r>
    </w:p>
    <w:tbl>
      <w:tblPr>
        <w:tblW w:w="5000" w:type="pct"/>
        <w:jc w:val="center"/>
        <w:tblLook w:val="04A0"/>
      </w:tblPr>
      <w:tblGrid>
        <w:gridCol w:w="24"/>
        <w:gridCol w:w="496"/>
        <w:gridCol w:w="1981"/>
        <w:gridCol w:w="1677"/>
        <w:gridCol w:w="322"/>
        <w:gridCol w:w="1201"/>
        <w:gridCol w:w="1057"/>
        <w:gridCol w:w="631"/>
        <w:gridCol w:w="374"/>
        <w:gridCol w:w="1173"/>
        <w:gridCol w:w="45"/>
        <w:gridCol w:w="87"/>
        <w:gridCol w:w="666"/>
        <w:gridCol w:w="1058"/>
        <w:gridCol w:w="312"/>
        <w:gridCol w:w="598"/>
        <w:gridCol w:w="95"/>
        <w:gridCol w:w="1173"/>
        <w:gridCol w:w="263"/>
        <w:gridCol w:w="468"/>
        <w:gridCol w:w="1037"/>
        <w:gridCol w:w="48"/>
      </w:tblGrid>
      <w:tr w:rsidR="00DB74BC" w:rsidRPr="00574DEB" w:rsidTr="00DB74BC">
        <w:trPr>
          <w:gridAfter w:val="11"/>
          <w:wAfter w:w="5805" w:type="dxa"/>
          <w:trHeight w:val="294"/>
          <w:jc w:val="center"/>
        </w:trPr>
        <w:tc>
          <w:tcPr>
            <w:tcW w:w="4178" w:type="dxa"/>
            <w:gridSpan w:val="4"/>
            <w:tcBorders>
              <w:top w:val="nil"/>
              <w:left w:val="nil"/>
              <w:bottom w:val="nil"/>
              <w:right w:val="nil"/>
            </w:tcBorders>
            <w:shd w:val="clear" w:color="auto" w:fill="auto"/>
            <w:hideMark/>
          </w:tcPr>
          <w:p w:rsidR="00DB74BC" w:rsidRPr="00574DEB" w:rsidRDefault="00DB74BC" w:rsidP="00DB74BC">
            <w:pPr>
              <w:spacing w:after="0" w:line="240" w:lineRule="auto"/>
              <w:rPr>
                <w:rFonts w:ascii="Times New Roman" w:eastAsia="Times New Roman" w:hAnsi="Times New Roman" w:cs="Times New Roman"/>
                <w:sz w:val="20"/>
                <w:szCs w:val="20"/>
              </w:rPr>
            </w:pPr>
          </w:p>
        </w:tc>
        <w:tc>
          <w:tcPr>
            <w:tcW w:w="4803" w:type="dxa"/>
            <w:gridSpan w:val="7"/>
            <w:tcBorders>
              <w:top w:val="nil"/>
              <w:left w:val="nil"/>
              <w:bottom w:val="nil"/>
              <w:right w:val="nil"/>
            </w:tcBorders>
            <w:shd w:val="clear" w:color="auto" w:fill="auto"/>
            <w:hideMark/>
          </w:tcPr>
          <w:p w:rsidR="00DB74BC" w:rsidRPr="00574DEB" w:rsidRDefault="00DB74BC" w:rsidP="00DB74BC">
            <w:pPr>
              <w:spacing w:after="0" w:line="240" w:lineRule="auto"/>
              <w:jc w:val="center"/>
              <w:rPr>
                <w:rFonts w:ascii="Times New Roman" w:eastAsia="Times New Roman" w:hAnsi="Times New Roman" w:cs="Times New Roman"/>
                <w:sz w:val="20"/>
                <w:szCs w:val="20"/>
              </w:rPr>
            </w:pPr>
          </w:p>
        </w:tc>
      </w:tr>
      <w:tr w:rsidR="00DB74BC" w:rsidRPr="00574DEB" w:rsidTr="00DB74BC">
        <w:trPr>
          <w:gridAfter w:val="11"/>
          <w:wAfter w:w="5805" w:type="dxa"/>
          <w:trHeight w:val="294"/>
          <w:jc w:val="center"/>
        </w:trPr>
        <w:tc>
          <w:tcPr>
            <w:tcW w:w="4178" w:type="dxa"/>
            <w:gridSpan w:val="4"/>
            <w:tcBorders>
              <w:top w:val="nil"/>
              <w:left w:val="nil"/>
              <w:bottom w:val="nil"/>
              <w:right w:val="nil"/>
            </w:tcBorders>
            <w:shd w:val="clear" w:color="auto" w:fill="auto"/>
            <w:hideMark/>
          </w:tcPr>
          <w:p w:rsidR="00DB74BC" w:rsidRPr="00574DEB" w:rsidRDefault="00DB74BC" w:rsidP="00DB74BC">
            <w:pPr>
              <w:spacing w:after="0" w:line="240" w:lineRule="auto"/>
              <w:jc w:val="center"/>
              <w:rPr>
                <w:rFonts w:ascii="Times New Roman" w:eastAsia="Times New Roman" w:hAnsi="Times New Roman" w:cs="Times New Roman"/>
                <w:sz w:val="20"/>
                <w:szCs w:val="20"/>
              </w:rPr>
            </w:pPr>
          </w:p>
        </w:tc>
        <w:tc>
          <w:tcPr>
            <w:tcW w:w="4803" w:type="dxa"/>
            <w:gridSpan w:val="7"/>
            <w:tcBorders>
              <w:top w:val="nil"/>
              <w:left w:val="nil"/>
              <w:bottom w:val="nil"/>
              <w:right w:val="nil"/>
            </w:tcBorders>
            <w:shd w:val="clear" w:color="auto" w:fill="auto"/>
            <w:hideMark/>
          </w:tcPr>
          <w:p w:rsidR="00DB74BC" w:rsidRPr="00574DEB" w:rsidRDefault="00DB74BC" w:rsidP="00DB74BC">
            <w:pPr>
              <w:spacing w:after="0" w:line="240" w:lineRule="auto"/>
              <w:rPr>
                <w:rFonts w:ascii="Times New Roman" w:eastAsia="Times New Roman" w:hAnsi="Times New Roman" w:cs="Times New Roman"/>
                <w:sz w:val="20"/>
                <w:szCs w:val="20"/>
              </w:rPr>
            </w:pPr>
          </w:p>
        </w:tc>
      </w:tr>
      <w:tr w:rsidR="00DB74BC" w:rsidRPr="00574DEB" w:rsidTr="00DB74BC">
        <w:trPr>
          <w:gridAfter w:val="11"/>
          <w:wAfter w:w="5805" w:type="dxa"/>
          <w:trHeight w:val="294"/>
          <w:jc w:val="center"/>
        </w:trPr>
        <w:tc>
          <w:tcPr>
            <w:tcW w:w="4178" w:type="dxa"/>
            <w:gridSpan w:val="4"/>
            <w:tcBorders>
              <w:top w:val="nil"/>
              <w:left w:val="nil"/>
              <w:bottom w:val="nil"/>
              <w:right w:val="nil"/>
            </w:tcBorders>
            <w:shd w:val="clear" w:color="auto" w:fill="auto"/>
            <w:hideMark/>
          </w:tcPr>
          <w:p w:rsidR="00DB74BC" w:rsidRPr="00574DEB" w:rsidRDefault="00DB74BC" w:rsidP="00DB74BC">
            <w:pPr>
              <w:spacing w:after="0" w:line="240" w:lineRule="auto"/>
              <w:rPr>
                <w:rFonts w:ascii="Times New Roman" w:eastAsia="Times New Roman" w:hAnsi="Times New Roman" w:cs="Times New Roman"/>
                <w:sz w:val="20"/>
                <w:szCs w:val="20"/>
              </w:rPr>
            </w:pPr>
          </w:p>
        </w:tc>
        <w:tc>
          <w:tcPr>
            <w:tcW w:w="4803" w:type="dxa"/>
            <w:gridSpan w:val="7"/>
            <w:tcBorders>
              <w:top w:val="nil"/>
              <w:left w:val="nil"/>
              <w:bottom w:val="nil"/>
              <w:right w:val="nil"/>
            </w:tcBorders>
            <w:shd w:val="clear" w:color="auto" w:fill="auto"/>
            <w:hideMark/>
          </w:tcPr>
          <w:p w:rsidR="00DB74BC" w:rsidRPr="00574DEB" w:rsidRDefault="00DB74BC" w:rsidP="00DB74BC">
            <w:pPr>
              <w:spacing w:after="0" w:line="240" w:lineRule="auto"/>
              <w:rPr>
                <w:rFonts w:ascii="Times New Roman" w:eastAsia="Times New Roman" w:hAnsi="Times New Roman" w:cs="Times New Roman"/>
                <w:sz w:val="20"/>
                <w:szCs w:val="20"/>
              </w:rPr>
            </w:pPr>
          </w:p>
        </w:tc>
      </w:tr>
      <w:tr w:rsidR="00DB74BC" w:rsidRPr="00574DEB" w:rsidTr="00DB74BC">
        <w:trPr>
          <w:gridAfter w:val="11"/>
          <w:wAfter w:w="5805" w:type="dxa"/>
          <w:trHeight w:val="294"/>
          <w:jc w:val="center"/>
        </w:trPr>
        <w:tc>
          <w:tcPr>
            <w:tcW w:w="4178" w:type="dxa"/>
            <w:gridSpan w:val="4"/>
            <w:tcBorders>
              <w:top w:val="nil"/>
              <w:left w:val="nil"/>
              <w:bottom w:val="nil"/>
              <w:right w:val="nil"/>
            </w:tcBorders>
            <w:shd w:val="clear" w:color="auto" w:fill="auto"/>
            <w:hideMark/>
          </w:tcPr>
          <w:p w:rsidR="00DB74BC" w:rsidRPr="00574DEB" w:rsidRDefault="00DB74BC" w:rsidP="00DB74BC">
            <w:pPr>
              <w:spacing w:after="0" w:line="240" w:lineRule="auto"/>
              <w:jc w:val="center"/>
              <w:rPr>
                <w:rFonts w:ascii="Times New Roman" w:eastAsia="Times New Roman" w:hAnsi="Times New Roman" w:cs="Times New Roman"/>
                <w:sz w:val="20"/>
                <w:szCs w:val="20"/>
              </w:rPr>
            </w:pPr>
          </w:p>
        </w:tc>
        <w:tc>
          <w:tcPr>
            <w:tcW w:w="4803" w:type="dxa"/>
            <w:gridSpan w:val="7"/>
            <w:tcBorders>
              <w:top w:val="nil"/>
              <w:left w:val="nil"/>
              <w:bottom w:val="nil"/>
              <w:right w:val="nil"/>
            </w:tcBorders>
            <w:shd w:val="clear" w:color="auto" w:fill="auto"/>
            <w:hideMark/>
          </w:tcPr>
          <w:p w:rsidR="00DB74BC" w:rsidRPr="00574DEB" w:rsidRDefault="00DB74BC" w:rsidP="00DB74BC">
            <w:pPr>
              <w:spacing w:after="0" w:line="240" w:lineRule="auto"/>
              <w:jc w:val="center"/>
              <w:rPr>
                <w:rFonts w:ascii="Times New Roman" w:eastAsia="Times New Roman" w:hAnsi="Times New Roman" w:cs="Times New Roman"/>
                <w:sz w:val="20"/>
                <w:szCs w:val="20"/>
              </w:rPr>
            </w:pP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Mar>
              <w:left w:w="108" w:type="dxa"/>
              <w:right w:w="108" w:type="dxa"/>
            </w:tcMar>
          </w:tcPr>
          <w:p w:rsidR="00DB74BC" w:rsidRDefault="00DB74BC" w:rsidP="00DB74BC">
            <w:pPr>
              <w:spacing w:after="0"/>
              <w:ind w:left="85" w:right="85"/>
              <w:rPr>
                <w:szCs w:val="24"/>
              </w:rPr>
            </w:pPr>
            <w:r>
              <w:rPr>
                <w:rFonts w:ascii="Times New Roman" w:hAnsi="Times New Roman" w:cs="Times New Roman"/>
                <w:sz w:val="20"/>
                <w:szCs w:val="20"/>
              </w:rPr>
              <w:t>ФОРМА № 4</w:t>
            </w:r>
          </w:p>
        </w:tc>
      </w:tr>
      <w:tr w:rsidR="00DB74BC" w:rsidTr="00DB74BC">
        <w:tblPrEx>
          <w:tblCellMar>
            <w:left w:w="0" w:type="dxa"/>
            <w:right w:w="0" w:type="dxa"/>
          </w:tblCellMar>
          <w:tblLook w:val="0000"/>
        </w:tblPrEx>
        <w:trPr>
          <w:gridBefore w:val="1"/>
          <w:wBefore w:w="24" w:type="dxa"/>
          <w:trHeight w:val="487"/>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Наименование стройки - ремонт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 области (2,59км)</w:t>
            </w:r>
          </w:p>
        </w:tc>
      </w:tr>
      <w:tr w:rsidR="00DB74BC" w:rsidTr="00DB74BC">
        <w:tblPrEx>
          <w:tblCellMar>
            <w:left w:w="0" w:type="dxa"/>
            <w:right w:w="0" w:type="dxa"/>
          </w:tblCellMar>
          <w:tblLook w:val="0000"/>
        </w:tblPrEx>
        <w:trPr>
          <w:gridBefore w:val="1"/>
          <w:wBefore w:w="24" w:type="dxa"/>
          <w:trHeight w:val="487"/>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Объект - ремонт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 области (2,59км)</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ЛОКАЛЬНЫЙ СМЕТНЫЙ РАСЧЕТ № ЛСР-1</w:t>
            </w:r>
          </w:p>
        </w:tc>
      </w:tr>
      <w:tr w:rsidR="00DB74BC" w:rsidTr="00DB74BC">
        <w:tblPrEx>
          <w:tblCellMar>
            <w:left w:w="0" w:type="dxa"/>
            <w:right w:w="0" w:type="dxa"/>
          </w:tblCellMar>
          <w:tblLook w:val="0000"/>
        </w:tblPrEx>
        <w:trPr>
          <w:gridBefore w:val="1"/>
          <w:wBefore w:w="24" w:type="dxa"/>
          <w:trHeight w:val="487"/>
          <w:jc w:val="center"/>
        </w:trPr>
        <w:tc>
          <w:tcPr>
            <w:tcW w:w="14762" w:type="dxa"/>
            <w:gridSpan w:val="21"/>
            <w:tcBorders>
              <w:top w:val="nil"/>
              <w:left w:val="nil"/>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на ремонт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 области (2,59км)</w:t>
            </w:r>
          </w:p>
        </w:tc>
      </w:tr>
      <w:tr w:rsidR="00DB74BC" w:rsidTr="00DB74BC">
        <w:tblPrEx>
          <w:tblCellMar>
            <w:left w:w="0" w:type="dxa"/>
            <w:right w:w="0" w:type="dxa"/>
          </w:tblCellMar>
          <w:tblLook w:val="0000"/>
        </w:tblPrEx>
        <w:trPr>
          <w:gridBefore w:val="1"/>
          <w:wBefore w:w="24" w:type="dxa"/>
          <w:trHeight w:val="260"/>
          <w:jc w:val="center"/>
        </w:trPr>
        <w:tc>
          <w:tcPr>
            <w:tcW w:w="9044" w:type="dxa"/>
            <w:gridSpan w:val="1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 xml:space="preserve">Основание Дефектная ведомость, акт обследования </w:t>
            </w:r>
          </w:p>
        </w:tc>
        <w:tc>
          <w:tcPr>
            <w:tcW w:w="2634" w:type="dxa"/>
            <w:gridSpan w:val="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 xml:space="preserve">Сметная стоимость - </w:t>
            </w:r>
          </w:p>
        </w:tc>
        <w:tc>
          <w:tcPr>
            <w:tcW w:w="3084" w:type="dxa"/>
            <w:gridSpan w:val="6"/>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2 762,44 тыс. руб.</w:t>
            </w:r>
          </w:p>
        </w:tc>
      </w:tr>
      <w:tr w:rsidR="00DB74BC" w:rsidTr="00DB74BC">
        <w:tblPrEx>
          <w:tblCellMar>
            <w:left w:w="0" w:type="dxa"/>
            <w:right w:w="0" w:type="dxa"/>
          </w:tblCellMar>
          <w:tblLook w:val="0000"/>
        </w:tblPrEx>
        <w:trPr>
          <w:gridBefore w:val="1"/>
          <w:wBefore w:w="24" w:type="dxa"/>
          <w:trHeight w:val="487"/>
          <w:jc w:val="center"/>
        </w:trPr>
        <w:tc>
          <w:tcPr>
            <w:tcW w:w="9044" w:type="dxa"/>
            <w:gridSpan w:val="1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 xml:space="preserve">Чертежи № </w:t>
            </w:r>
          </w:p>
        </w:tc>
        <w:tc>
          <w:tcPr>
            <w:tcW w:w="2634" w:type="dxa"/>
            <w:gridSpan w:val="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 xml:space="preserve">Нормативная трудоемкость - </w:t>
            </w:r>
          </w:p>
        </w:tc>
        <w:tc>
          <w:tcPr>
            <w:tcW w:w="3084" w:type="dxa"/>
            <w:gridSpan w:val="6"/>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753,51 чел-ч</w:t>
            </w:r>
          </w:p>
        </w:tc>
      </w:tr>
      <w:tr w:rsidR="00DB74BC" w:rsidTr="00DB74BC">
        <w:tblPrEx>
          <w:tblCellMar>
            <w:left w:w="0" w:type="dxa"/>
            <w:right w:w="0" w:type="dxa"/>
          </w:tblCellMar>
          <w:tblLook w:val="0000"/>
        </w:tblPrEx>
        <w:trPr>
          <w:gridBefore w:val="1"/>
          <w:wBefore w:w="24" w:type="dxa"/>
          <w:trHeight w:val="487"/>
          <w:jc w:val="center"/>
        </w:trPr>
        <w:tc>
          <w:tcPr>
            <w:tcW w:w="9044" w:type="dxa"/>
            <w:gridSpan w:val="11"/>
            <w:tcBorders>
              <w:top w:val="nil"/>
              <w:left w:val="nil"/>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2634" w:type="dxa"/>
            <w:gridSpan w:val="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 xml:space="preserve">Сметная заработная плата - </w:t>
            </w:r>
          </w:p>
        </w:tc>
        <w:tc>
          <w:tcPr>
            <w:tcW w:w="3084" w:type="dxa"/>
            <w:gridSpan w:val="6"/>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59,005 тыс. руб.</w:t>
            </w:r>
          </w:p>
        </w:tc>
      </w:tr>
      <w:tr w:rsidR="00DB74BC" w:rsidTr="00DB74BC">
        <w:tblPrEx>
          <w:tblCellMar>
            <w:left w:w="0" w:type="dxa"/>
            <w:right w:w="0" w:type="dxa"/>
          </w:tblCellMar>
          <w:tblLook w:val="0000"/>
        </w:tblPrEx>
        <w:trPr>
          <w:gridBefore w:val="1"/>
          <w:wBefore w:w="24" w:type="dxa"/>
          <w:trHeight w:val="487"/>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Составлен в ценах Января 2000 г. с переходом на 2 квартал 2021г.    согласно Письму Минстроя РФ от 21.05.2021г. №20800-ИФ/09 по Новгородской области для ФЕР-2001 редакция 2020 ДИЗ №5 (Приложение №5 "Автомобильные дороги" - К=8,02)</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r>
      <w:tr w:rsidR="00DB74BC" w:rsidTr="00DB74BC">
        <w:tblPrEx>
          <w:tblCellMar>
            <w:left w:w="0" w:type="dxa"/>
            <w:right w:w="0" w:type="dxa"/>
          </w:tblCellMar>
          <w:tblLook w:val="0000"/>
        </w:tblPrEx>
        <w:trPr>
          <w:gridBefore w:val="1"/>
          <w:wBefore w:w="24" w:type="dxa"/>
          <w:trHeight w:val="765"/>
          <w:jc w:val="center"/>
        </w:trPr>
        <w:tc>
          <w:tcPr>
            <w:tcW w:w="496"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 п/п</w:t>
            </w:r>
          </w:p>
        </w:tc>
        <w:tc>
          <w:tcPr>
            <w:tcW w:w="1981"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Шифр и номер позиции норматива</w:t>
            </w:r>
          </w:p>
        </w:tc>
        <w:tc>
          <w:tcPr>
            <w:tcW w:w="1999" w:type="dxa"/>
            <w:gridSpan w:val="2"/>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Наименование работ и затрат</w:t>
            </w:r>
          </w:p>
        </w:tc>
        <w:tc>
          <w:tcPr>
            <w:tcW w:w="1201"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Количество</w:t>
            </w:r>
          </w:p>
        </w:tc>
        <w:tc>
          <w:tcPr>
            <w:tcW w:w="3235" w:type="dxa"/>
            <w:gridSpan w:val="4"/>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Стоимость на единицу, руб</w:t>
            </w:r>
          </w:p>
        </w:tc>
        <w:tc>
          <w:tcPr>
            <w:tcW w:w="4034" w:type="dxa"/>
            <w:gridSpan w:val="8"/>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Общая стоимость, руб.</w:t>
            </w:r>
          </w:p>
        </w:tc>
        <w:tc>
          <w:tcPr>
            <w:tcW w:w="1816" w:type="dxa"/>
            <w:gridSpan w:val="4"/>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Затраты труда рабочих, чел.-ч. не занят. обсл. машин</w:t>
            </w:r>
          </w:p>
        </w:tc>
      </w:tr>
      <w:tr w:rsidR="00DB74BC" w:rsidTr="00DB74BC">
        <w:tblPrEx>
          <w:tblCellMar>
            <w:left w:w="0" w:type="dxa"/>
            <w:right w:w="0" w:type="dxa"/>
          </w:tblCellMar>
          <w:tblLook w:val="0000"/>
        </w:tblPrEx>
        <w:trPr>
          <w:gridBefore w:val="1"/>
          <w:wBefore w:w="24" w:type="dxa"/>
          <w:trHeight w:val="255"/>
          <w:jc w:val="center"/>
        </w:trPr>
        <w:tc>
          <w:tcPr>
            <w:tcW w:w="496"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201"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57"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Всего</w:t>
            </w:r>
          </w:p>
        </w:tc>
        <w:tc>
          <w:tcPr>
            <w:tcW w:w="1005" w:type="dxa"/>
            <w:gridSpan w:val="2"/>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Экспл. машин</w:t>
            </w:r>
          </w:p>
        </w:tc>
        <w:tc>
          <w:tcPr>
            <w:tcW w:w="1173"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Материалы</w:t>
            </w:r>
          </w:p>
        </w:tc>
        <w:tc>
          <w:tcPr>
            <w:tcW w:w="798" w:type="dxa"/>
            <w:gridSpan w:val="3"/>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Всего</w:t>
            </w:r>
          </w:p>
        </w:tc>
        <w:tc>
          <w:tcPr>
            <w:tcW w:w="1058"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Основной зарплаты</w:t>
            </w:r>
          </w:p>
        </w:tc>
        <w:tc>
          <w:tcPr>
            <w:tcW w:w="1005" w:type="dxa"/>
            <w:gridSpan w:val="3"/>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Экспл. машин</w:t>
            </w:r>
          </w:p>
        </w:tc>
        <w:tc>
          <w:tcPr>
            <w:tcW w:w="1173"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Материалы</w:t>
            </w:r>
          </w:p>
        </w:tc>
        <w:tc>
          <w:tcPr>
            <w:tcW w:w="1768" w:type="dxa"/>
            <w:gridSpan w:val="3"/>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обслуживающ. машины</w:t>
            </w:r>
          </w:p>
        </w:tc>
        <w:tc>
          <w:tcPr>
            <w:tcW w:w="48" w:type="dxa"/>
            <w:tcBorders>
              <w:top w:val="nil"/>
              <w:left w:val="single" w:sz="12" w:space="0" w:color="000000"/>
              <w:bottom w:val="nil"/>
              <w:right w:val="single" w:sz="12" w:space="0" w:color="000000"/>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83"/>
          <w:jc w:val="center"/>
        </w:trPr>
        <w:tc>
          <w:tcPr>
            <w:tcW w:w="496"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201" w:type="dxa"/>
            <w:vMerge w:val="restart"/>
            <w:tcBorders>
              <w:top w:val="single" w:sz="12" w:space="0" w:color="000000"/>
              <w:left w:val="single" w:sz="12" w:space="0" w:color="000000"/>
              <w:bottom w:val="nil"/>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ед. изм.</w:t>
            </w:r>
          </w:p>
        </w:tc>
        <w:tc>
          <w:tcPr>
            <w:tcW w:w="1057"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2"/>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58"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3"/>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12" w:space="0" w:color="000000"/>
              <w:bottom w:val="nil"/>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48" w:type="dxa"/>
            <w:tcBorders>
              <w:top w:val="nil"/>
              <w:left w:val="single" w:sz="12" w:space="0" w:color="000000"/>
              <w:bottom w:val="nil"/>
              <w:right w:val="single" w:sz="12" w:space="0" w:color="000000"/>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511"/>
          <w:jc w:val="center"/>
        </w:trPr>
        <w:tc>
          <w:tcPr>
            <w:tcW w:w="496"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201"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57" w:type="dxa"/>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Основной зарплаты</w:t>
            </w:r>
          </w:p>
        </w:tc>
        <w:tc>
          <w:tcPr>
            <w:tcW w:w="1005" w:type="dxa"/>
            <w:gridSpan w:val="2"/>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В т.ч. зарплаты</w:t>
            </w:r>
          </w:p>
        </w:tc>
        <w:tc>
          <w:tcPr>
            <w:tcW w:w="1173"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58"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3"/>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В т.ч. зарплаты</w:t>
            </w:r>
          </w:p>
        </w:tc>
        <w:tc>
          <w:tcPr>
            <w:tcW w:w="1173" w:type="dxa"/>
            <w:vMerge/>
            <w:tcBorders>
              <w:top w:val="nil"/>
              <w:left w:val="single" w:sz="12" w:space="0" w:color="000000"/>
              <w:bottom w:val="single" w:sz="12" w:space="0" w:color="000000"/>
              <w:right w:val="single" w:sz="12"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731" w:type="dxa"/>
            <w:gridSpan w:val="2"/>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На един.</w:t>
            </w:r>
          </w:p>
        </w:tc>
        <w:tc>
          <w:tcPr>
            <w:tcW w:w="1037" w:type="dxa"/>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Всего</w:t>
            </w:r>
          </w:p>
        </w:tc>
        <w:tc>
          <w:tcPr>
            <w:tcW w:w="48" w:type="dxa"/>
            <w:tcBorders>
              <w:top w:val="nil"/>
              <w:left w:val="single" w:sz="12" w:space="0" w:color="000000"/>
              <w:bottom w:val="single" w:sz="12" w:space="0" w:color="000000"/>
              <w:right w:val="single" w:sz="12" w:space="0" w:color="000000"/>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 xml:space="preserve">№1 </w:t>
            </w:r>
          </w:p>
        </w:tc>
      </w:tr>
      <w:tr w:rsidR="00DB74BC" w:rsidTr="00DB74BC">
        <w:tblPrEx>
          <w:tblCellMar>
            <w:left w:w="0" w:type="dxa"/>
            <w:right w:w="0" w:type="dxa"/>
          </w:tblCellMar>
          <w:tblLook w:val="0000"/>
        </w:tblPrEx>
        <w:trPr>
          <w:gridBefore w:val="1"/>
          <w:wBefore w:w="24" w:type="dxa"/>
          <w:trHeight w:val="283"/>
          <w:jc w:val="center"/>
        </w:trPr>
        <w:tc>
          <w:tcPr>
            <w:tcW w:w="496"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w:t>
            </w:r>
          </w:p>
        </w:tc>
        <w:tc>
          <w:tcPr>
            <w:tcW w:w="198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2</w:t>
            </w:r>
          </w:p>
        </w:tc>
        <w:tc>
          <w:tcPr>
            <w:tcW w:w="1999"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3</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4</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5</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6</w:t>
            </w:r>
          </w:p>
        </w:tc>
        <w:tc>
          <w:tcPr>
            <w:tcW w:w="1173"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7</w:t>
            </w:r>
          </w:p>
        </w:tc>
        <w:tc>
          <w:tcPr>
            <w:tcW w:w="798"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8</w:t>
            </w:r>
          </w:p>
        </w:tc>
        <w:tc>
          <w:tcPr>
            <w:tcW w:w="1058"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9</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w:t>
            </w:r>
          </w:p>
        </w:tc>
        <w:tc>
          <w:tcPr>
            <w:tcW w:w="1173"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11</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12</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13</w:t>
            </w:r>
          </w:p>
        </w:tc>
        <w:tc>
          <w:tcPr>
            <w:tcW w:w="48"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72"/>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b/>
                <w:bCs/>
                <w:sz w:val="20"/>
                <w:szCs w:val="20"/>
              </w:rPr>
              <w:t>Восстановление профиля участков автомобильной дороги общей протяженностью 2525 м, ср. шириной 3м., площадь 7575 м2 (участки 8, 13, 14, 18, 19, 20, 23)</w:t>
            </w:r>
          </w:p>
        </w:tc>
      </w:tr>
      <w:tr w:rsidR="00DB74BC" w:rsidTr="00DB74BC">
        <w:tblPrEx>
          <w:tblCellMar>
            <w:left w:w="0" w:type="dxa"/>
            <w:right w:w="0" w:type="dxa"/>
          </w:tblCellMar>
          <w:tblLook w:val="0000"/>
        </w:tblPrEx>
        <w:trPr>
          <w:gridBefore w:val="1"/>
          <w:wBefore w:w="24" w:type="dxa"/>
          <w:trHeight w:val="1173"/>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ФЕР27-03-001-04</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Исправление профиля оснований гравийных: без добавления нового материала</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7,575</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3 858,3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3 531,4</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36,6</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29 226,62</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2 199,02</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26 750,36</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277,25</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35,23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266,87</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510"/>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 xml:space="preserve">(0) </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V=7575/1000</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290,3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216,86</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1 642,71</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17,2</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130,29</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1970"/>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2</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ФЕР27-04-003-05</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(толщина слоя 19см)</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7,575</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3 398,88</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3 084,45</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61</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25 746,52</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1 919,73</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23 364,71</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462,08</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29,71</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225,05</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95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 ФЕР27ТЧПр27.3п3.6</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V=7575/1000; ЭММ=4745,3*0,65; ЗПм=263,3*0,65; ТЗТм=20,97*0,65</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253,43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171,15</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1 296,46</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13,63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103,25</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487"/>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lastRenderedPageBreak/>
              <w:t>2.1</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[02.4.02.01-0010]</w:t>
            </w:r>
          </w:p>
        </w:tc>
        <w:tc>
          <w:tcPr>
            <w:tcW w:w="1999"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Смесь щебеночно-песчаная готовая из шлаков черной металлургии М 600, размер не более 40 мм (прим. Смесь щебеночно-песчаная готовая, щебень из гравия М 600, номер смеси С5, размер зерен 0-40 мм) Купл.=1,22</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1 386,225</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103,62</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143 640,63</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041"/>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м3</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1627"/>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ФЕР27-04-003-08</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На каждый 1 см изменения толщины слоя добавлять или исключать к расценкам с 27-04-003-05 по 27-04-003-07</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30,3</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77,7</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77,7</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2 354,31</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2 354,31</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95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 ФЕР27ТЧПр27.3п3.6</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V=7575*4/1000; ЭММ=119,54*0,65; ЗПм=5,78*0,65; ТЗТм=0,46*0,65</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3,76</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113,93</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9,09</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60"/>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3.1</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[02.4.02.01-0010]</w:t>
            </w:r>
          </w:p>
        </w:tc>
        <w:tc>
          <w:tcPr>
            <w:tcW w:w="1999"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Смесь щебеночно-песчаная готовая из шлаков черной металлургии М 600, размер не более 40 мм (прим. Смесь щебеночно-песчаная готовая, щебень из гравия М 600, номер смеси С5, размер зерен 0-40 мм) Купл.=1,22</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369,66</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103,62</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38 304,17</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26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м3</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72"/>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b/>
                <w:bCs/>
                <w:sz w:val="20"/>
                <w:szCs w:val="20"/>
              </w:rPr>
              <w:t xml:space="preserve">Восстановление профиля участка автомобильной дороги протяженностью 65 м, ср. шириной 3м., площадь 195м2 (участок </w:t>
            </w:r>
            <w:r>
              <w:rPr>
                <w:b/>
                <w:bCs/>
                <w:sz w:val="20"/>
                <w:szCs w:val="20"/>
              </w:rPr>
              <w:t>26</w:t>
            </w:r>
            <w:r>
              <w:rPr>
                <w:rFonts w:ascii="Times New Roman" w:hAnsi="Times New Roman" w:cs="Times New Roman"/>
                <w:b/>
                <w:bCs/>
                <w:sz w:val="20"/>
                <w:szCs w:val="20"/>
              </w:rPr>
              <w:t>)</w:t>
            </w:r>
          </w:p>
        </w:tc>
      </w:tr>
      <w:tr w:rsidR="00DB74BC" w:rsidTr="00DB74BC">
        <w:tblPrEx>
          <w:tblCellMar>
            <w:left w:w="0" w:type="dxa"/>
            <w:right w:w="0" w:type="dxa"/>
          </w:tblCellMar>
          <w:tblLook w:val="0000"/>
        </w:tblPrEx>
        <w:trPr>
          <w:gridBefore w:val="1"/>
          <w:wBefore w:w="24" w:type="dxa"/>
          <w:trHeight w:val="1173"/>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lastRenderedPageBreak/>
              <w:t>4</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ФЕР27-03-001-04</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Исправление профиля оснований гравийных: без добавления нового материала</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0,195</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3 858,3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3 531,4</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36,6</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752,37</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56,61</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688,62</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7,14</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35,23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6,87</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510"/>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 xml:space="preserve">(0) </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V=195/1000</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290,3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216,86</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42,29</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17,2</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3,35</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1929"/>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5</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ФЕР27-04-003-05</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(толщина 20см)</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0,195</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3 398,88</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3 084,45</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61</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662,78</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49,42</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601,47</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11,9</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29,71</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5,79</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95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 ФЕР27ТЧПр27.3п3.6</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V=195/1000; ЭММ=4745,3*0,65; ЗПм=263,3*0,65; ТЗТм=20,97*0,65</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253,43</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171,15</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33,37</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13,63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2,66</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60"/>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5.1</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[02.4.02.01-0010]</w:t>
            </w:r>
          </w:p>
        </w:tc>
        <w:tc>
          <w:tcPr>
            <w:tcW w:w="1999"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Смесь щебеночно-песчаная готовая из шлаков черной металлургии М 600, размер не более 40 мм (прим. Смесь щебеночно-песчаная готовая, щебень из гравия М 600, номер смеси С5, размер зерен 0-40 мм) Купл.=1,22</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35,685</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103,62</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3 697,68</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26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м3</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1627"/>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lastRenderedPageBreak/>
              <w:t>6</w:t>
            </w:r>
          </w:p>
        </w:tc>
        <w:tc>
          <w:tcPr>
            <w:tcW w:w="198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ФЕР27-04-003-08</w:t>
            </w:r>
          </w:p>
        </w:tc>
        <w:tc>
          <w:tcPr>
            <w:tcW w:w="1999" w:type="dxa"/>
            <w:gridSpan w:val="2"/>
            <w:tcBorders>
              <w:top w:val="single" w:sz="6" w:space="0" w:color="000000"/>
              <w:left w:val="single" w:sz="6" w:space="0" w:color="000000"/>
              <w:bottom w:val="nil"/>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На каждый 1 см изменения толщины слоя добавлять или исключать к расценкам с 27-04-003-05 по 27-04-003-07</w:t>
            </w:r>
          </w:p>
        </w:tc>
        <w:tc>
          <w:tcPr>
            <w:tcW w:w="1201" w:type="dxa"/>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0,975</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77,7</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77,7</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79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75,76</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75,76</w:t>
            </w:r>
          </w:p>
        </w:tc>
        <w:tc>
          <w:tcPr>
            <w:tcW w:w="1173"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95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 ФЕР27ТЧПр27.3п3.6</w:t>
            </w: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szCs w:val="24"/>
              </w:rPr>
            </w:pPr>
            <w:r>
              <w:rPr>
                <w:rFonts w:ascii="Times New Roman" w:hAnsi="Times New Roman" w:cs="Times New Roman"/>
                <w:sz w:val="20"/>
                <w:szCs w:val="20"/>
              </w:rPr>
              <w:t>V=195*5/1000; ЭММ=119,54*0,65; ЗПм=5,78*0,65; ТЗТм=0,46*0,65</w:t>
            </w:r>
          </w:p>
        </w:tc>
        <w:tc>
          <w:tcPr>
            <w:tcW w:w="1201"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1000 м2</w:t>
            </w:r>
          </w:p>
        </w:tc>
        <w:tc>
          <w:tcPr>
            <w:tcW w:w="105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c>
          <w:tcPr>
            <w:tcW w:w="1005"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3,76</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3,67</w:t>
            </w:r>
          </w:p>
        </w:tc>
        <w:tc>
          <w:tcPr>
            <w:tcW w:w="1173"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right"/>
              <w:rPr>
                <w:rFonts w:ascii="Times New Roman" w:hAnsi="Times New Roman" w:cs="Times New Roman"/>
                <w:sz w:val="20"/>
                <w:szCs w:val="20"/>
              </w:rPr>
            </w:pPr>
          </w:p>
        </w:tc>
        <w:tc>
          <w:tcPr>
            <w:tcW w:w="731" w:type="dxa"/>
            <w:gridSpan w:val="2"/>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0,3</w:t>
            </w:r>
          </w:p>
        </w:tc>
        <w:tc>
          <w:tcPr>
            <w:tcW w:w="1037" w:type="dxa"/>
            <w:tcBorders>
              <w:top w:val="single" w:sz="6" w:space="0" w:color="000000"/>
              <w:left w:val="single" w:sz="6" w:space="0" w:color="000000"/>
              <w:bottom w:val="single" w:sz="6" w:space="0" w:color="000000"/>
              <w:right w:val="single" w:sz="6" w:space="0" w:color="000000"/>
            </w:tcBorders>
          </w:tcPr>
          <w:p w:rsidR="00DB74BC" w:rsidRDefault="00DB74BC" w:rsidP="00DB74BC">
            <w:pPr>
              <w:spacing w:after="0"/>
              <w:ind w:left="85" w:right="85"/>
              <w:jc w:val="right"/>
              <w:rPr>
                <w:szCs w:val="24"/>
              </w:rPr>
            </w:pPr>
            <w:r>
              <w:rPr>
                <w:rFonts w:ascii="Times New Roman" w:hAnsi="Times New Roman" w:cs="Times New Roman"/>
                <w:sz w:val="20"/>
                <w:szCs w:val="20"/>
              </w:rPr>
              <w:t>0,29</w:t>
            </w: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60"/>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6.1</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[02.4.02.01-0010]</w:t>
            </w:r>
          </w:p>
        </w:tc>
        <w:tc>
          <w:tcPr>
            <w:tcW w:w="1999"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Смесь щебеночно-песчаная готовая из шлаков черной металлургии М 600, размер не более 40 мм (прим. Смесь щебеночно-песчаная готовая, щебень из гравия М 600, номер смеси С5, размер зерен 0-40 мм) Купл.=1,22</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11,895</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103,62</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val="restart"/>
            <w:tcBorders>
              <w:top w:val="single" w:sz="6" w:space="0" w:color="000000"/>
              <w:left w:val="single" w:sz="6" w:space="0" w:color="000000"/>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1 232,56</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268"/>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м3</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2063" w:type="dxa"/>
            <w:gridSpan w:val="4"/>
            <w:vMerge/>
            <w:tcBorders>
              <w:top w:val="nil"/>
              <w:left w:val="single" w:sz="6" w:space="0" w:color="000000"/>
              <w:bottom w:val="single" w:sz="6" w:space="0" w:color="000000"/>
              <w:right w:val="nil"/>
            </w:tcBorders>
          </w:tcPr>
          <w:p w:rsidR="00DB74BC" w:rsidRDefault="00DB74BC" w:rsidP="00DB74BC">
            <w:pPr>
              <w:spacing w:after="0"/>
              <w:ind w:left="85" w:right="85"/>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272"/>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b/>
                <w:bCs/>
                <w:sz w:val="20"/>
                <w:szCs w:val="20"/>
              </w:rPr>
              <w:t>Доставка материала на расстояние 53 км из карьера "Черный" пгт Угловка Окуловский район</w:t>
            </w:r>
          </w:p>
        </w:tc>
      </w:tr>
      <w:tr w:rsidR="00DB74BC" w:rsidTr="00DB74BC">
        <w:tblPrEx>
          <w:tblCellMar>
            <w:left w:w="0" w:type="dxa"/>
            <w:right w:w="0" w:type="dxa"/>
          </w:tblCellMar>
          <w:tblLook w:val="0000"/>
        </w:tblPrEx>
        <w:trPr>
          <w:gridBefore w:val="1"/>
          <w:wBefore w:w="24" w:type="dxa"/>
          <w:trHeight w:val="1195"/>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7</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[ФСЦпг03-21-01-030]</w:t>
            </w:r>
          </w:p>
        </w:tc>
        <w:tc>
          <w:tcPr>
            <w:tcW w:w="1999" w:type="dxa"/>
            <w:gridSpan w:val="2"/>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-2 885,544</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19,29</w:t>
            </w:r>
          </w:p>
        </w:tc>
        <w:tc>
          <w:tcPr>
            <w:tcW w:w="1005" w:type="dxa"/>
            <w:gridSpan w:val="2"/>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19,29</w:t>
            </w: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-55 662,14</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1005"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-55 662,14</w:t>
            </w: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487"/>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 т груза</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1630"/>
          <w:jc w:val="center"/>
        </w:trPr>
        <w:tc>
          <w:tcPr>
            <w:tcW w:w="496"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lastRenderedPageBreak/>
              <w:t>8</w:t>
            </w:r>
          </w:p>
        </w:tc>
        <w:tc>
          <w:tcPr>
            <w:tcW w:w="1981"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[ФСЦпг03-21-01-053]</w:t>
            </w:r>
          </w:p>
        </w:tc>
        <w:tc>
          <w:tcPr>
            <w:tcW w:w="1999" w:type="dxa"/>
            <w:gridSpan w:val="2"/>
            <w:tcBorders>
              <w:top w:val="single" w:sz="6" w:space="0" w:color="000000"/>
              <w:left w:val="single" w:sz="6" w:space="0" w:color="000000"/>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(объёмный вес ЩПС 1,6т/м3)</w:t>
            </w:r>
          </w:p>
        </w:tc>
        <w:tc>
          <w:tcPr>
            <w:tcW w:w="1201" w:type="dxa"/>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2 885,544</w:t>
            </w:r>
          </w:p>
        </w:tc>
        <w:tc>
          <w:tcPr>
            <w:tcW w:w="1057"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28,34</w:t>
            </w:r>
          </w:p>
        </w:tc>
        <w:tc>
          <w:tcPr>
            <w:tcW w:w="1005" w:type="dxa"/>
            <w:gridSpan w:val="2"/>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28,34</w:t>
            </w: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798" w:type="dxa"/>
            <w:gridSpan w:val="3"/>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81 776,32</w:t>
            </w:r>
          </w:p>
        </w:tc>
        <w:tc>
          <w:tcPr>
            <w:tcW w:w="1058" w:type="dxa"/>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1005"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81 776,32</w:t>
            </w:r>
          </w:p>
        </w:tc>
        <w:tc>
          <w:tcPr>
            <w:tcW w:w="1173" w:type="dxa"/>
            <w:vMerge w:val="restart"/>
            <w:tcBorders>
              <w:top w:val="single" w:sz="6" w:space="0" w:color="000000"/>
              <w:left w:val="single" w:sz="6" w:space="0" w:color="000000"/>
              <w:bottom w:val="nil"/>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0</w:t>
            </w:r>
          </w:p>
        </w:tc>
        <w:tc>
          <w:tcPr>
            <w:tcW w:w="1768" w:type="dxa"/>
            <w:gridSpan w:val="3"/>
            <w:vMerge w:val="restart"/>
            <w:tcBorders>
              <w:top w:val="single" w:sz="6" w:space="0" w:color="000000"/>
              <w:left w:val="single" w:sz="6" w:space="0" w:color="000000"/>
              <w:bottom w:val="nil"/>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val="restart"/>
            <w:tcBorders>
              <w:top w:val="single" w:sz="6" w:space="0" w:color="000000"/>
              <w:left w:val="single" w:sz="6" w:space="0" w:color="000000"/>
              <w:bottom w:val="nil"/>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487"/>
          <w:jc w:val="center"/>
        </w:trPr>
        <w:tc>
          <w:tcPr>
            <w:tcW w:w="496"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81"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999" w:type="dxa"/>
            <w:gridSpan w:val="2"/>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1201" w:type="dxa"/>
            <w:tcBorders>
              <w:top w:val="nil"/>
              <w:left w:val="single" w:sz="6" w:space="0" w:color="000000"/>
              <w:bottom w:val="single" w:sz="6"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1 т груза</w:t>
            </w:r>
          </w:p>
        </w:tc>
        <w:tc>
          <w:tcPr>
            <w:tcW w:w="1057"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2"/>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798" w:type="dxa"/>
            <w:gridSpan w:val="3"/>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058" w:type="dxa"/>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005"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jc w:val="center"/>
              <w:rPr>
                <w:rFonts w:ascii="Times New Roman" w:hAnsi="Times New Roman" w:cs="Times New Roman"/>
                <w:sz w:val="20"/>
                <w:szCs w:val="20"/>
              </w:rPr>
            </w:pPr>
          </w:p>
        </w:tc>
        <w:tc>
          <w:tcPr>
            <w:tcW w:w="1173" w:type="dxa"/>
            <w:vMerge/>
            <w:tcBorders>
              <w:top w:val="nil"/>
              <w:left w:val="single" w:sz="6" w:space="0" w:color="000000"/>
              <w:bottom w:val="single" w:sz="6" w:space="0" w:color="000000"/>
              <w:right w:val="nil"/>
            </w:tcBorders>
          </w:tcPr>
          <w:p w:rsidR="00DB74BC" w:rsidRDefault="00DB74BC" w:rsidP="00DB74BC">
            <w:pPr>
              <w:spacing w:after="0"/>
              <w:ind w:left="85" w:right="85"/>
              <w:jc w:val="center"/>
              <w:rPr>
                <w:rFonts w:ascii="Times New Roman" w:hAnsi="Times New Roman" w:cs="Times New Roman"/>
                <w:sz w:val="20"/>
                <w:szCs w:val="20"/>
              </w:rPr>
            </w:pPr>
          </w:p>
        </w:tc>
        <w:tc>
          <w:tcPr>
            <w:tcW w:w="1768" w:type="dxa"/>
            <w:gridSpan w:val="3"/>
            <w:vMerge/>
            <w:tcBorders>
              <w:top w:val="nil"/>
              <w:left w:val="single" w:sz="6" w:space="0" w:color="000000"/>
              <w:bottom w:val="single" w:sz="6" w:space="0" w:color="000000"/>
              <w:right w:val="single" w:sz="6" w:space="0" w:color="000000"/>
            </w:tcBorders>
          </w:tcPr>
          <w:p w:rsidR="00DB74BC" w:rsidRDefault="00DB74BC" w:rsidP="00DB74BC">
            <w:pPr>
              <w:spacing w:after="0"/>
              <w:ind w:left="85" w:right="85"/>
              <w:rPr>
                <w:rFonts w:ascii="Times New Roman" w:hAnsi="Times New Roman" w:cs="Times New Roman"/>
                <w:sz w:val="20"/>
                <w:szCs w:val="20"/>
              </w:rPr>
            </w:pPr>
          </w:p>
        </w:tc>
        <w:tc>
          <w:tcPr>
            <w:tcW w:w="48" w:type="dxa"/>
            <w:vMerge/>
            <w:tcBorders>
              <w:top w:val="nil"/>
              <w:left w:val="single" w:sz="6" w:space="0" w:color="000000"/>
              <w:bottom w:val="single" w:sz="6" w:space="0" w:color="000000"/>
              <w:right w:val="nil"/>
            </w:tcBorders>
          </w:tcPr>
          <w:p w:rsidR="00DB74BC" w:rsidRDefault="00DB74BC" w:rsidP="00DB74BC">
            <w:pPr>
              <w:spacing w:after="0"/>
              <w:rPr>
                <w:rFonts w:ascii="Times New Roman" w:hAnsi="Times New Roman" w:cs="Times New Roman"/>
                <w:sz w:val="24"/>
                <w:szCs w:val="24"/>
              </w:rPr>
            </w:pPr>
          </w:p>
        </w:tc>
      </w:tr>
      <w:tr w:rsidR="00DB74BC" w:rsidTr="00DB74BC">
        <w:tblPrEx>
          <w:tblCellMar>
            <w:left w:w="0" w:type="dxa"/>
            <w:right w:w="0" w:type="dxa"/>
          </w:tblCellMar>
          <w:tblLook w:val="0000"/>
        </w:tblPrEx>
        <w:trPr>
          <w:gridBefore w:val="1"/>
          <w:wBefore w:w="24" w:type="dxa"/>
          <w:trHeight w:val="487"/>
          <w:jc w:val="center"/>
        </w:trPr>
        <w:tc>
          <w:tcPr>
            <w:tcW w:w="8912" w:type="dxa"/>
            <w:gridSpan w:val="9"/>
            <w:vMerge w:val="restart"/>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798" w:type="dxa"/>
            <w:gridSpan w:val="3"/>
            <w:vMerge w:val="restart"/>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271 807,58</w:t>
            </w:r>
          </w:p>
        </w:tc>
        <w:tc>
          <w:tcPr>
            <w:tcW w:w="1058" w:type="dxa"/>
            <w:vMerge w:val="restart"/>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4 224,78</w:t>
            </w:r>
          </w:p>
        </w:tc>
        <w:tc>
          <w:tcPr>
            <w:tcW w:w="1005"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79 949,41</w:t>
            </w:r>
          </w:p>
        </w:tc>
        <w:tc>
          <w:tcPr>
            <w:tcW w:w="1173" w:type="dxa"/>
            <w:vMerge w:val="restart"/>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187 633,41</w:t>
            </w:r>
          </w:p>
        </w:tc>
        <w:tc>
          <w:tcPr>
            <w:tcW w:w="1816"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504,58</w:t>
            </w:r>
          </w:p>
        </w:tc>
      </w:tr>
      <w:tr w:rsidR="00DB74BC" w:rsidTr="00DB74BC">
        <w:tblPrEx>
          <w:tblCellMar>
            <w:left w:w="0" w:type="dxa"/>
            <w:right w:w="0" w:type="dxa"/>
          </w:tblCellMar>
          <w:tblLook w:val="0000"/>
        </w:tblPrEx>
        <w:trPr>
          <w:gridBefore w:val="1"/>
          <w:wBefore w:w="24" w:type="dxa"/>
          <w:trHeight w:val="260"/>
          <w:jc w:val="center"/>
        </w:trPr>
        <w:tc>
          <w:tcPr>
            <w:tcW w:w="8912" w:type="dxa"/>
            <w:gridSpan w:val="9"/>
            <w:vMerge/>
            <w:tcBorders>
              <w:top w:val="nil"/>
              <w:left w:val="nil"/>
              <w:bottom w:val="nil"/>
              <w:right w:val="nil"/>
            </w:tcBorders>
          </w:tcPr>
          <w:p w:rsidR="00DB74BC" w:rsidRDefault="00DB74BC" w:rsidP="00DB74BC">
            <w:pPr>
              <w:spacing w:after="0"/>
              <w:ind w:left="85" w:right="85"/>
              <w:rPr>
                <w:rFonts w:ascii="Times New Roman" w:hAnsi="Times New Roman" w:cs="Times New Roman"/>
                <w:sz w:val="20"/>
                <w:szCs w:val="20"/>
              </w:rPr>
            </w:pPr>
          </w:p>
        </w:tc>
        <w:tc>
          <w:tcPr>
            <w:tcW w:w="798" w:type="dxa"/>
            <w:gridSpan w:val="3"/>
            <w:vMerge/>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058" w:type="dxa"/>
            <w:vMerge/>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005"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3 132,43</w:t>
            </w:r>
          </w:p>
        </w:tc>
        <w:tc>
          <w:tcPr>
            <w:tcW w:w="1173" w:type="dxa"/>
            <w:vMerge/>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816"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248,93</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rPr>
                <w:rFonts w:ascii="Times New Roman" w:hAnsi="Times New Roman" w:cs="Times New Roman"/>
                <w:sz w:val="20"/>
                <w:szCs w:val="20"/>
              </w:rPr>
            </w:pP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single" w:sz="12" w:space="0" w:color="000000"/>
              <w:left w:val="single" w:sz="12" w:space="0" w:color="000000"/>
              <w:bottom w:val="single" w:sz="12"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Наименование и значение множителей</w:t>
            </w:r>
          </w:p>
        </w:tc>
        <w:tc>
          <w:tcPr>
            <w:tcW w:w="2129" w:type="dxa"/>
            <w:gridSpan w:val="4"/>
            <w:tcBorders>
              <w:top w:val="single" w:sz="12" w:space="0" w:color="000000"/>
              <w:left w:val="single" w:sz="12" w:space="0" w:color="000000"/>
              <w:bottom w:val="single" w:sz="12"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Значение</w:t>
            </w:r>
          </w:p>
        </w:tc>
        <w:tc>
          <w:tcPr>
            <w:tcW w:w="1553" w:type="dxa"/>
            <w:gridSpan w:val="3"/>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Прямые</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Зарплата</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4224,78*8,02</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8,02</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33 883</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Машины и механизмы</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79949,41*8,02</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8,02</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641 194</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Материалы</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187633,41*8,02</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8,02</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1 504 820</w:t>
            </w: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 по неучтенным материалам</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0</w:t>
            </w: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2 179 897</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Автомобильные дороги (1, 2, 3, 4, 5, 6)</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Накладные расходы</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(4224,78+3132,43)*8,02*1,26</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1,26</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74 346</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Сметная прибыль</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(4224,78+3132,43)*8,02*0,95*0,85</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0,81</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47 794</w:t>
            </w: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122 140</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2 302 037</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single" w:sz="12" w:space="0" w:color="000000"/>
              <w:left w:val="single" w:sz="12" w:space="0" w:color="000000"/>
              <w:bottom w:val="single" w:sz="12"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Наименование и значение множителей</w:t>
            </w:r>
          </w:p>
        </w:tc>
        <w:tc>
          <w:tcPr>
            <w:tcW w:w="2129" w:type="dxa"/>
            <w:gridSpan w:val="4"/>
            <w:tcBorders>
              <w:top w:val="single" w:sz="12" w:space="0" w:color="000000"/>
              <w:left w:val="single" w:sz="12" w:space="0" w:color="000000"/>
              <w:bottom w:val="single" w:sz="12" w:space="0" w:color="000000"/>
              <w:right w:val="nil"/>
            </w:tcBorders>
          </w:tcPr>
          <w:p w:rsidR="00DB74BC" w:rsidRDefault="00DB74BC" w:rsidP="00DB74BC">
            <w:pPr>
              <w:spacing w:after="0"/>
              <w:ind w:left="85" w:right="85"/>
              <w:jc w:val="center"/>
              <w:rPr>
                <w:szCs w:val="24"/>
              </w:rPr>
            </w:pPr>
            <w:r>
              <w:rPr>
                <w:rFonts w:ascii="Times New Roman" w:hAnsi="Times New Roman" w:cs="Times New Roman"/>
                <w:sz w:val="20"/>
                <w:szCs w:val="20"/>
              </w:rPr>
              <w:t>Значение</w:t>
            </w:r>
          </w:p>
        </w:tc>
        <w:tc>
          <w:tcPr>
            <w:tcW w:w="1553" w:type="dxa"/>
            <w:gridSpan w:val="3"/>
            <w:tcBorders>
              <w:top w:val="single" w:sz="12" w:space="0" w:color="000000"/>
              <w:left w:val="single" w:sz="12" w:space="0" w:color="000000"/>
              <w:bottom w:val="single" w:sz="12" w:space="0" w:color="000000"/>
              <w:right w:val="single" w:sz="12" w:space="0" w:color="000000"/>
            </w:tcBorders>
          </w:tcPr>
          <w:p w:rsidR="00DB74BC" w:rsidRDefault="00DB74BC" w:rsidP="00DB74BC">
            <w:pPr>
              <w:spacing w:after="0"/>
              <w:ind w:left="85" w:right="85"/>
              <w:jc w:val="center"/>
              <w:rPr>
                <w:szCs w:val="24"/>
              </w:rPr>
            </w:pPr>
            <w:r>
              <w:rPr>
                <w:rFonts w:ascii="Times New Roman" w:hAnsi="Times New Roman" w:cs="Times New Roman"/>
                <w:sz w:val="20"/>
                <w:szCs w:val="20"/>
              </w:rPr>
              <w:t>Прямые</w:t>
            </w: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2 302 037</w:t>
            </w:r>
          </w:p>
        </w:tc>
      </w:tr>
      <w:tr w:rsidR="00DB74BC" w:rsidTr="00DB74BC">
        <w:tblPrEx>
          <w:tblCellMar>
            <w:left w:w="0" w:type="dxa"/>
            <w:right w:w="0" w:type="dxa"/>
          </w:tblCellMar>
          <w:tblLook w:val="0000"/>
        </w:tblPrEx>
        <w:trPr>
          <w:gridBefore w:val="1"/>
          <w:wBefore w:w="24" w:type="dxa"/>
          <w:trHeight w:val="260"/>
          <w:jc w:val="center"/>
        </w:trPr>
        <w:tc>
          <w:tcPr>
            <w:tcW w:w="7365" w:type="dxa"/>
            <w:gridSpan w:val="7"/>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НДС</w:t>
            </w:r>
          </w:p>
        </w:tc>
        <w:tc>
          <w:tcPr>
            <w:tcW w:w="3715" w:type="dxa"/>
            <w:gridSpan w:val="7"/>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2302037*0,2</w:t>
            </w:r>
          </w:p>
        </w:tc>
        <w:tc>
          <w:tcPr>
            <w:tcW w:w="2129" w:type="dxa"/>
            <w:gridSpan w:val="4"/>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20%</w:t>
            </w: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460 407,4</w:t>
            </w:r>
          </w:p>
        </w:tc>
      </w:tr>
      <w:tr w:rsidR="00DB74BC" w:rsidTr="00DB74BC">
        <w:tblPrEx>
          <w:tblCellMar>
            <w:left w:w="0" w:type="dxa"/>
            <w:right w:w="0" w:type="dxa"/>
          </w:tblCellMar>
          <w:tblLook w:val="0000"/>
        </w:tblPrEx>
        <w:trPr>
          <w:gridBefore w:val="1"/>
          <w:wBefore w:w="24" w:type="dxa"/>
          <w:trHeight w:val="260"/>
          <w:jc w:val="center"/>
        </w:trPr>
        <w:tc>
          <w:tcPr>
            <w:tcW w:w="11080" w:type="dxa"/>
            <w:gridSpan w:val="14"/>
            <w:tcBorders>
              <w:top w:val="nil"/>
              <w:left w:val="nil"/>
              <w:bottom w:val="nil"/>
              <w:right w:val="nil"/>
            </w:tcBorders>
          </w:tcPr>
          <w:p w:rsidR="00DB74BC" w:rsidRDefault="00DB74BC" w:rsidP="00DB74BC">
            <w:pPr>
              <w:spacing w:after="0"/>
              <w:ind w:left="85" w:right="85"/>
              <w:rPr>
                <w:szCs w:val="24"/>
              </w:rPr>
            </w:pPr>
            <w:r>
              <w:rPr>
                <w:rFonts w:ascii="Times New Roman" w:hAnsi="Times New Roman" w:cs="Times New Roman"/>
                <w:sz w:val="20"/>
                <w:szCs w:val="20"/>
              </w:rPr>
              <w:t>Итого</w:t>
            </w:r>
          </w:p>
        </w:tc>
        <w:tc>
          <w:tcPr>
            <w:tcW w:w="2129" w:type="dxa"/>
            <w:gridSpan w:val="4"/>
            <w:tcBorders>
              <w:top w:val="nil"/>
              <w:left w:val="nil"/>
              <w:bottom w:val="nil"/>
              <w:right w:val="nil"/>
            </w:tcBorders>
          </w:tcPr>
          <w:p w:rsidR="00DB74BC" w:rsidRDefault="00DB74BC" w:rsidP="00DB74BC">
            <w:pPr>
              <w:spacing w:after="0"/>
              <w:ind w:left="85" w:right="85"/>
              <w:jc w:val="right"/>
              <w:rPr>
                <w:rFonts w:ascii="Times New Roman" w:hAnsi="Times New Roman" w:cs="Times New Roman"/>
                <w:sz w:val="20"/>
                <w:szCs w:val="20"/>
              </w:rPr>
            </w:pPr>
          </w:p>
        </w:tc>
        <w:tc>
          <w:tcPr>
            <w:tcW w:w="1553" w:type="dxa"/>
            <w:gridSpan w:val="3"/>
            <w:tcBorders>
              <w:top w:val="nil"/>
              <w:left w:val="nil"/>
              <w:bottom w:val="nil"/>
              <w:right w:val="nil"/>
            </w:tcBorders>
          </w:tcPr>
          <w:p w:rsidR="00DB74BC" w:rsidRDefault="00DB74BC" w:rsidP="00DB74BC">
            <w:pPr>
              <w:spacing w:after="0"/>
              <w:ind w:left="85" w:right="85"/>
              <w:jc w:val="right"/>
              <w:rPr>
                <w:szCs w:val="24"/>
              </w:rPr>
            </w:pPr>
            <w:r>
              <w:rPr>
                <w:rFonts w:ascii="Times New Roman" w:hAnsi="Times New Roman" w:cs="Times New Roman"/>
                <w:sz w:val="20"/>
                <w:szCs w:val="20"/>
              </w:rPr>
              <w:t>2 762 444,4</w:t>
            </w:r>
          </w:p>
        </w:tc>
      </w:tr>
      <w:tr w:rsidR="00DB74BC" w:rsidTr="00DB74BC">
        <w:tblPrEx>
          <w:tblCellMar>
            <w:left w:w="0" w:type="dxa"/>
            <w:right w:w="0" w:type="dxa"/>
          </w:tblCellMar>
          <w:tblLook w:val="0000"/>
        </w:tblPrEx>
        <w:trPr>
          <w:gridBefore w:val="1"/>
          <w:wBefore w:w="24" w:type="dxa"/>
          <w:trHeight w:val="260"/>
          <w:jc w:val="center"/>
        </w:trPr>
        <w:tc>
          <w:tcPr>
            <w:tcW w:w="14762" w:type="dxa"/>
            <w:gridSpan w:val="21"/>
            <w:tcBorders>
              <w:top w:val="nil"/>
              <w:left w:val="nil"/>
              <w:bottom w:val="nil"/>
              <w:right w:val="nil"/>
            </w:tcBorders>
          </w:tcPr>
          <w:p w:rsidR="00DB74BC" w:rsidRDefault="00DB74BC" w:rsidP="00DB74BC">
            <w:pPr>
              <w:spacing w:after="0"/>
              <w:ind w:left="85" w:right="85"/>
              <w:jc w:val="center"/>
              <w:rPr>
                <w:rFonts w:ascii="Times New Roman" w:hAnsi="Times New Roman" w:cs="Times New Roman"/>
                <w:sz w:val="20"/>
                <w:szCs w:val="20"/>
              </w:rPr>
            </w:pPr>
          </w:p>
        </w:tc>
      </w:tr>
    </w:tbl>
    <w:p w:rsidR="00DB74BC" w:rsidRP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B74BC" w:rsidRPr="00DB74BC" w:rsidRDefault="00DB74BC"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Приложение №3 </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412701" w:rsidRPr="001739EA" w:rsidRDefault="00412701" w:rsidP="0041270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538B">
        <w:rPr>
          <w:rFonts w:ascii="Times New Roman" w:eastAsia="Calibri" w:hAnsi="Times New Roman" w:cs="Times New Roman"/>
          <w:sz w:val="24"/>
          <w:szCs w:val="24"/>
        </w:rPr>
        <w:t xml:space="preserve">от </w:t>
      </w:r>
      <w:r>
        <w:rPr>
          <w:rFonts w:ascii="Times New Roman" w:eastAsia="Calibri" w:hAnsi="Times New Roman" w:cs="Times New Roman"/>
          <w:sz w:val="24"/>
          <w:szCs w:val="24"/>
        </w:rPr>
        <w:t>27.08.2021  № 121</w:t>
      </w:r>
    </w:p>
    <w:p w:rsidR="00412701" w:rsidRPr="001739EA" w:rsidRDefault="00412701" w:rsidP="00412701">
      <w:pPr>
        <w:spacing w:after="0" w:line="240" w:lineRule="auto"/>
        <w:ind w:firstLine="709"/>
        <w:jc w:val="right"/>
        <w:rPr>
          <w:rFonts w:ascii="Times New Roman" w:eastAsia="Calibri" w:hAnsi="Times New Roman" w:cs="Times New Roman"/>
          <w:b/>
          <w:sz w:val="24"/>
          <w:szCs w:val="24"/>
        </w:rPr>
      </w:pPr>
    </w:p>
    <w:p w:rsidR="00412701" w:rsidRPr="001739EA" w:rsidRDefault="00412701" w:rsidP="00412701">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 xml:space="preserve">Требования к значениям показателей (характеристик) товара (материала), </w:t>
      </w:r>
    </w:p>
    <w:p w:rsidR="00412701" w:rsidRDefault="00412701" w:rsidP="00412701">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используемого при выполнении работ, являющихся объектом закупки.</w:t>
      </w:r>
    </w:p>
    <w:p w:rsidR="00412701" w:rsidRPr="001739EA" w:rsidRDefault="00412701" w:rsidP="00412701">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1638"/>
        <w:gridCol w:w="1881"/>
        <w:gridCol w:w="1585"/>
        <w:gridCol w:w="1653"/>
        <w:gridCol w:w="1958"/>
        <w:gridCol w:w="1204"/>
        <w:gridCol w:w="1207"/>
        <w:gridCol w:w="1901"/>
        <w:gridCol w:w="1236"/>
      </w:tblGrid>
      <w:tr w:rsidR="00412701" w:rsidRPr="00A324D2" w:rsidTr="00E016FA">
        <w:tc>
          <w:tcPr>
            <w:tcW w:w="177" w:type="pct"/>
            <w:vMerge w:val="restar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 п/п</w:t>
            </w:r>
          </w:p>
        </w:tc>
        <w:tc>
          <w:tcPr>
            <w:tcW w:w="554" w:type="pct"/>
            <w:vMerge w:val="restart"/>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Наименование товара</w:t>
            </w:r>
          </w:p>
        </w:tc>
        <w:tc>
          <w:tcPr>
            <w:tcW w:w="636" w:type="pct"/>
            <w:vMerge w:val="restart"/>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Показатель (характеристика) товара</w:t>
            </w:r>
          </w:p>
        </w:tc>
        <w:tc>
          <w:tcPr>
            <w:tcW w:w="3215" w:type="pct"/>
            <w:gridSpan w:val="6"/>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Единица измерения</w:t>
            </w:r>
          </w:p>
        </w:tc>
      </w:tr>
      <w:tr w:rsidR="00412701" w:rsidRPr="00A324D2" w:rsidTr="00E016FA">
        <w:tc>
          <w:tcPr>
            <w:tcW w:w="177"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554"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636"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536" w:type="pct"/>
            <w:vMerge w:val="restar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Минимальное значение показателя</w:t>
            </w:r>
          </w:p>
        </w:tc>
        <w:tc>
          <w:tcPr>
            <w:tcW w:w="559" w:type="pct"/>
            <w:vMerge w:val="restar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Максимальное значение показателя</w:t>
            </w:r>
          </w:p>
        </w:tc>
        <w:tc>
          <w:tcPr>
            <w:tcW w:w="662" w:type="pct"/>
            <w:vMerge w:val="restar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для которых указаны варианты значений</w:t>
            </w:r>
          </w:p>
        </w:tc>
        <w:tc>
          <w:tcPr>
            <w:tcW w:w="815" w:type="pct"/>
            <w:gridSpan w:val="2"/>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которые определяются диапазоном значений</w:t>
            </w:r>
          </w:p>
        </w:tc>
        <w:tc>
          <w:tcPr>
            <w:tcW w:w="643" w:type="pct"/>
            <w:vMerge w:val="restar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значения которых не могут меняться</w:t>
            </w:r>
          </w:p>
        </w:tc>
        <w:tc>
          <w:tcPr>
            <w:tcW w:w="418" w:type="pct"/>
            <w:vMerge/>
            <w:vAlign w:val="center"/>
          </w:tcPr>
          <w:p w:rsidR="00412701" w:rsidRPr="00A324D2" w:rsidRDefault="00412701" w:rsidP="00E016FA">
            <w:pPr>
              <w:spacing w:after="0" w:line="240" w:lineRule="auto"/>
              <w:ind w:firstLine="709"/>
              <w:jc w:val="both"/>
              <w:rPr>
                <w:rFonts w:ascii="Times New Roman" w:eastAsia="Calibri" w:hAnsi="Times New Roman" w:cs="Times New Roman"/>
              </w:rPr>
            </w:pPr>
          </w:p>
        </w:tc>
      </w:tr>
      <w:tr w:rsidR="00412701" w:rsidRPr="00A324D2" w:rsidTr="00E016FA">
        <w:tc>
          <w:tcPr>
            <w:tcW w:w="177"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554"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636"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536"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559" w:type="pct"/>
            <w:vMerge/>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662" w:type="pct"/>
            <w:vMerge/>
            <w:vAlign w:val="center"/>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407" w:type="pc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Нижняя граница диапазона</w:t>
            </w:r>
          </w:p>
        </w:tc>
        <w:tc>
          <w:tcPr>
            <w:tcW w:w="408" w:type="pc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Верхняя граница диапазона</w:t>
            </w:r>
          </w:p>
        </w:tc>
        <w:tc>
          <w:tcPr>
            <w:tcW w:w="643" w:type="pct"/>
            <w:vMerge/>
            <w:vAlign w:val="center"/>
          </w:tcPr>
          <w:p w:rsidR="00412701" w:rsidRPr="00A324D2" w:rsidRDefault="00412701" w:rsidP="00E016FA">
            <w:pPr>
              <w:spacing w:after="0" w:line="240" w:lineRule="auto"/>
              <w:ind w:firstLine="709"/>
              <w:jc w:val="both"/>
              <w:rPr>
                <w:rFonts w:ascii="Times New Roman" w:eastAsia="Calibri" w:hAnsi="Times New Roman" w:cs="Times New Roman"/>
              </w:rPr>
            </w:pPr>
          </w:p>
        </w:tc>
        <w:tc>
          <w:tcPr>
            <w:tcW w:w="418" w:type="pct"/>
            <w:vMerge/>
            <w:vAlign w:val="center"/>
          </w:tcPr>
          <w:p w:rsidR="00412701" w:rsidRPr="00A324D2" w:rsidRDefault="00412701" w:rsidP="00E016FA">
            <w:pPr>
              <w:spacing w:after="0" w:line="240" w:lineRule="auto"/>
              <w:ind w:firstLine="709"/>
              <w:jc w:val="both"/>
              <w:rPr>
                <w:rFonts w:ascii="Times New Roman" w:eastAsia="Calibri" w:hAnsi="Times New Roman" w:cs="Times New Roman"/>
              </w:rPr>
            </w:pPr>
          </w:p>
        </w:tc>
      </w:tr>
      <w:tr w:rsidR="00412701" w:rsidRPr="00A324D2" w:rsidTr="00E016FA">
        <w:tc>
          <w:tcPr>
            <w:tcW w:w="177" w:type="pc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w:t>
            </w:r>
          </w:p>
        </w:tc>
        <w:tc>
          <w:tcPr>
            <w:tcW w:w="554" w:type="pc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2</w:t>
            </w:r>
          </w:p>
        </w:tc>
        <w:tc>
          <w:tcPr>
            <w:tcW w:w="636" w:type="pc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3</w:t>
            </w:r>
          </w:p>
        </w:tc>
        <w:tc>
          <w:tcPr>
            <w:tcW w:w="536" w:type="pc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w:t>
            </w:r>
          </w:p>
        </w:tc>
        <w:tc>
          <w:tcPr>
            <w:tcW w:w="559" w:type="pct"/>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5</w:t>
            </w:r>
          </w:p>
        </w:tc>
        <w:tc>
          <w:tcPr>
            <w:tcW w:w="662" w:type="pct"/>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6</w:t>
            </w:r>
          </w:p>
        </w:tc>
        <w:tc>
          <w:tcPr>
            <w:tcW w:w="407" w:type="pct"/>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7</w:t>
            </w:r>
          </w:p>
        </w:tc>
        <w:tc>
          <w:tcPr>
            <w:tcW w:w="408" w:type="pct"/>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8</w:t>
            </w:r>
          </w:p>
        </w:tc>
        <w:tc>
          <w:tcPr>
            <w:tcW w:w="643" w:type="pct"/>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9</w:t>
            </w:r>
          </w:p>
        </w:tc>
        <w:tc>
          <w:tcPr>
            <w:tcW w:w="418" w:type="pct"/>
            <w:vAlign w:val="center"/>
          </w:tcPr>
          <w:p w:rsidR="00412701" w:rsidRPr="00A324D2" w:rsidRDefault="00412701" w:rsidP="00E016FA">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10</w:t>
            </w:r>
          </w:p>
        </w:tc>
      </w:tr>
      <w:tr w:rsidR="00412701" w:rsidRPr="00A324D2" w:rsidTr="00E016FA">
        <w:tc>
          <w:tcPr>
            <w:tcW w:w="177" w:type="pct"/>
          </w:tcPr>
          <w:p w:rsidR="00412701" w:rsidRDefault="00412701" w:rsidP="00E016FA">
            <w:pPr>
              <w:spacing w:after="0" w:line="240" w:lineRule="auto"/>
              <w:ind w:firstLine="709"/>
              <w:jc w:val="both"/>
              <w:rPr>
                <w:rFonts w:ascii="Times New Roman" w:eastAsia="Calibri" w:hAnsi="Times New Roman" w:cs="Times New Roman"/>
              </w:rPr>
            </w:pPr>
          </w:p>
          <w:p w:rsidR="00412701" w:rsidRPr="00A324D2" w:rsidRDefault="00412701" w:rsidP="00E016FA">
            <w:pPr>
              <w:rPr>
                <w:rFonts w:ascii="Times New Roman" w:eastAsia="Calibri" w:hAnsi="Times New Roman" w:cs="Times New Roman"/>
              </w:rPr>
            </w:pPr>
            <w:r>
              <w:rPr>
                <w:rFonts w:ascii="Times New Roman" w:eastAsia="Calibri" w:hAnsi="Times New Roman" w:cs="Times New Roman"/>
              </w:rPr>
              <w:t>1</w:t>
            </w:r>
          </w:p>
        </w:tc>
        <w:tc>
          <w:tcPr>
            <w:tcW w:w="554" w:type="pct"/>
          </w:tcPr>
          <w:p w:rsidR="00412701" w:rsidRPr="00A324D2" w:rsidRDefault="00412701" w:rsidP="00E016FA">
            <w:pPr>
              <w:spacing w:after="0" w:line="240" w:lineRule="auto"/>
              <w:jc w:val="both"/>
              <w:rPr>
                <w:rFonts w:ascii="Times New Roman" w:eastAsia="Calibri" w:hAnsi="Times New Roman" w:cs="Times New Roman"/>
              </w:rPr>
            </w:pPr>
            <w:r>
              <w:rPr>
                <w:rFonts w:ascii="Times New Roman" w:eastAsia="Calibri" w:hAnsi="Times New Roman" w:cs="Times New Roman"/>
              </w:rPr>
              <w:t>Щебеночно-песчаная смесь М 600, размер зерен 0-40мм</w:t>
            </w:r>
          </w:p>
        </w:tc>
        <w:tc>
          <w:tcPr>
            <w:tcW w:w="636" w:type="pct"/>
          </w:tcPr>
          <w:p w:rsidR="00412701" w:rsidRPr="00A324D2" w:rsidRDefault="00412701" w:rsidP="00E016FA">
            <w:pPr>
              <w:spacing w:after="0" w:line="240" w:lineRule="auto"/>
              <w:jc w:val="both"/>
              <w:rPr>
                <w:rFonts w:ascii="Times New Roman" w:eastAsia="Calibri" w:hAnsi="Times New Roman" w:cs="Times New Roman"/>
              </w:rPr>
            </w:pPr>
            <w:r>
              <w:rPr>
                <w:rFonts w:ascii="Times New Roman" w:eastAsia="Calibri" w:hAnsi="Times New Roman" w:cs="Times New Roman"/>
              </w:rPr>
              <w:t>Фракция</w:t>
            </w:r>
          </w:p>
        </w:tc>
        <w:tc>
          <w:tcPr>
            <w:tcW w:w="536" w:type="pct"/>
            <w:vAlign w:val="center"/>
          </w:tcPr>
          <w:p w:rsidR="00412701" w:rsidRPr="00A324D2" w:rsidRDefault="00412701" w:rsidP="00E016FA">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412701" w:rsidRPr="00A324D2" w:rsidRDefault="00412701" w:rsidP="00E016FA">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412701" w:rsidRPr="00A324D2" w:rsidRDefault="00412701" w:rsidP="00E016FA">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412701" w:rsidRPr="00A324D2" w:rsidRDefault="00412701" w:rsidP="00E016FA">
            <w:pPr>
              <w:spacing w:after="0" w:line="240" w:lineRule="auto"/>
              <w:ind w:firstLine="709"/>
              <w:jc w:val="center"/>
              <w:rPr>
                <w:rFonts w:ascii="Times New Roman" w:eastAsia="Calibri" w:hAnsi="Times New Roman" w:cs="Times New Roman"/>
              </w:rPr>
            </w:pPr>
            <w:r>
              <w:rPr>
                <w:rFonts w:ascii="Times New Roman" w:eastAsia="Calibri" w:hAnsi="Times New Roman" w:cs="Times New Roman"/>
              </w:rPr>
              <w:t>0</w:t>
            </w:r>
          </w:p>
        </w:tc>
        <w:tc>
          <w:tcPr>
            <w:tcW w:w="408" w:type="pct"/>
            <w:vAlign w:val="center"/>
          </w:tcPr>
          <w:p w:rsidR="00412701" w:rsidRPr="00A324D2" w:rsidRDefault="00412701" w:rsidP="00E016FA">
            <w:pPr>
              <w:spacing w:after="0" w:line="240" w:lineRule="auto"/>
              <w:ind w:firstLine="709"/>
              <w:rPr>
                <w:rFonts w:ascii="Times New Roman" w:eastAsia="Calibri" w:hAnsi="Times New Roman" w:cs="Times New Roman"/>
              </w:rPr>
            </w:pPr>
            <w:r>
              <w:rPr>
                <w:rFonts w:ascii="Times New Roman" w:eastAsia="Calibri" w:hAnsi="Times New Roman" w:cs="Times New Roman"/>
              </w:rPr>
              <w:t>40</w:t>
            </w:r>
          </w:p>
        </w:tc>
        <w:tc>
          <w:tcPr>
            <w:tcW w:w="643" w:type="pct"/>
            <w:vAlign w:val="center"/>
          </w:tcPr>
          <w:p w:rsidR="00412701" w:rsidRPr="00A324D2" w:rsidRDefault="00412701" w:rsidP="00E016FA">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412701" w:rsidRPr="00A324D2" w:rsidRDefault="00412701" w:rsidP="00E016FA">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bl>
    <w:p w:rsidR="00412701" w:rsidRDefault="00412701" w:rsidP="00412701">
      <w:pPr>
        <w:overflowPunct w:val="0"/>
        <w:spacing w:after="0" w:line="240" w:lineRule="exact"/>
        <w:rPr>
          <w:rFonts w:ascii="Times New Roman" w:eastAsia="Times New Roman" w:hAnsi="Times New Roman" w:cs="Times New Roman"/>
          <w:b/>
          <w:color w:val="000000"/>
          <w:sz w:val="24"/>
          <w:szCs w:val="24"/>
          <w:lang w:eastAsia="ru-RU"/>
        </w:rPr>
        <w:sectPr w:rsidR="00412701" w:rsidSect="001739EA">
          <w:pgSz w:w="16838" w:h="11906" w:orient="landscape"/>
          <w:pgMar w:top="1701" w:right="1134" w:bottom="851" w:left="1134" w:header="708" w:footer="708" w:gutter="0"/>
          <w:cols w:space="708"/>
          <w:docGrid w:linePitch="360"/>
        </w:sectPr>
      </w:pP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№4 </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412701" w:rsidRDefault="00412701" w:rsidP="0041270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412701" w:rsidRPr="001739EA" w:rsidRDefault="00412701" w:rsidP="00412701">
      <w:pPr>
        <w:spacing w:after="0" w:line="240" w:lineRule="exact"/>
        <w:jc w:val="right"/>
        <w:rPr>
          <w:rFonts w:ascii="Times New Roman" w:eastAsia="Times New Roman" w:hAnsi="Times New Roman" w:cs="Times New Roman"/>
          <w:b/>
          <w:sz w:val="24"/>
          <w:szCs w:val="24"/>
          <w:lang w:eastAsia="ru-RU"/>
        </w:rPr>
      </w:pPr>
      <w:r>
        <w:rPr>
          <w:rFonts w:ascii="Times New Roman" w:eastAsia="Calibri" w:hAnsi="Times New Roman" w:cs="Times New Roman"/>
          <w:sz w:val="24"/>
          <w:szCs w:val="24"/>
        </w:rPr>
        <w:t>от 27.08</w:t>
      </w:r>
      <w:r w:rsidRPr="00974963">
        <w:rPr>
          <w:rFonts w:ascii="Times New Roman" w:eastAsia="Calibri" w:hAnsi="Times New Roman" w:cs="Times New Roman"/>
          <w:sz w:val="24"/>
          <w:szCs w:val="24"/>
        </w:rPr>
        <w:t xml:space="preserve">.2021  № </w:t>
      </w:r>
      <w:r>
        <w:rPr>
          <w:rFonts w:ascii="Times New Roman" w:eastAsia="Calibri" w:hAnsi="Times New Roman" w:cs="Times New Roman"/>
          <w:sz w:val="24"/>
          <w:szCs w:val="24"/>
        </w:rPr>
        <w:t>121</w:t>
      </w:r>
    </w:p>
    <w:p w:rsidR="00412701" w:rsidRPr="001739EA" w:rsidRDefault="00412701" w:rsidP="00412701">
      <w:pPr>
        <w:spacing w:after="0" w:line="240" w:lineRule="auto"/>
        <w:jc w:val="right"/>
        <w:rPr>
          <w:rFonts w:ascii="Times New Roman" w:eastAsia="Times New Roman" w:hAnsi="Times New Roman" w:cs="Times New Roman"/>
          <w:b/>
          <w:sz w:val="24"/>
          <w:szCs w:val="24"/>
          <w:lang w:eastAsia="ru-RU"/>
        </w:rPr>
      </w:pPr>
    </w:p>
    <w:p w:rsidR="00412701" w:rsidRPr="002D0DFB" w:rsidRDefault="00412701" w:rsidP="00412701">
      <w:pPr>
        <w:spacing w:after="0" w:line="240" w:lineRule="auto"/>
        <w:jc w:val="both"/>
        <w:rPr>
          <w:rFonts w:ascii="Times New Roman" w:eastAsia="Times New Roman" w:hAnsi="Times New Roman" w:cs="Times New Roman"/>
          <w:b/>
          <w:sz w:val="24"/>
          <w:szCs w:val="24"/>
          <w:lang w:eastAsia="ru-RU"/>
        </w:rPr>
      </w:pPr>
      <w:r w:rsidRPr="002D0DFB">
        <w:rPr>
          <w:rFonts w:ascii="Times New Roman" w:eastAsia="Times New Roman" w:hAnsi="Times New Roman" w:cs="Times New Roman"/>
          <w:b/>
          <w:sz w:val="24"/>
          <w:szCs w:val="24"/>
          <w:lang w:eastAsia="ru-RU"/>
        </w:rPr>
        <w:t>Проект</w:t>
      </w:r>
    </w:p>
    <w:p w:rsidR="00412701" w:rsidRPr="001739EA" w:rsidRDefault="00412701" w:rsidP="00412701">
      <w:pPr>
        <w:spacing w:after="0" w:line="240" w:lineRule="auto"/>
        <w:jc w:val="both"/>
        <w:rPr>
          <w:rFonts w:ascii="Times New Roman" w:eastAsia="Times New Roman" w:hAnsi="Times New Roman" w:cs="Times New Roman"/>
          <w:b/>
          <w:sz w:val="24"/>
          <w:szCs w:val="24"/>
          <w:lang w:eastAsia="ru-RU"/>
        </w:rPr>
      </w:pPr>
    </w:p>
    <w:p w:rsidR="00412701" w:rsidRPr="001739EA" w:rsidRDefault="00412701" w:rsidP="00412701">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МУНИЦИПАЛЬНЫЙ КОНТРАКТ  № ___</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Боровёнка</w:t>
      </w: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 2021</w:t>
      </w:r>
      <w:r w:rsidRPr="001739EA">
        <w:rPr>
          <w:rFonts w:ascii="Times New Roman" w:eastAsia="Times New Roman" w:hAnsi="Times New Roman" w:cs="Times New Roman"/>
          <w:sz w:val="24"/>
          <w:szCs w:val="24"/>
          <w:lang w:eastAsia="ru-RU"/>
        </w:rPr>
        <w:t xml:space="preserve"> года</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 в лице_______________именуемый в дальнейшем «Заказчик», с одной стороны</w:t>
      </w:r>
      <w:r w:rsidRPr="001739EA">
        <w:rPr>
          <w:rFonts w:ascii="Times New Roman" w:eastAsia="Times New Roman" w:hAnsi="Times New Roman" w:cs="Times New Roman"/>
          <w:color w:val="000000"/>
          <w:sz w:val="24"/>
          <w:szCs w:val="24"/>
          <w:lang w:eastAsia="ru-RU"/>
        </w:rPr>
        <w:t>, и  _______________________________, именуе</w:t>
      </w:r>
      <w:r w:rsidRPr="001739E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1739EA">
        <w:rPr>
          <w:rFonts w:ascii="Times New Roman" w:eastAsia="Times New Roman" w:hAnsi="Times New Roman" w:cs="Times New Roman"/>
          <w:sz w:val="24"/>
          <w:szCs w:val="24"/>
          <w:lang w:eastAsia="ru-RU"/>
        </w:rPr>
        <w:t xml:space="preserve">с соблюдением требований Гражданского </w:t>
      </w:r>
      <w:hyperlink r:id="rId19" w:history="1">
        <w:r w:rsidRPr="001739EA">
          <w:rPr>
            <w:rFonts w:ascii="Times New Roman" w:eastAsia="Times New Roman" w:hAnsi="Times New Roman" w:cs="Times New Roman"/>
            <w:sz w:val="24"/>
            <w:szCs w:val="24"/>
            <w:lang w:eastAsia="ru-RU"/>
          </w:rPr>
          <w:t>кодекса</w:t>
        </w:r>
      </w:hyperlink>
      <w:r w:rsidRPr="001739EA">
        <w:rPr>
          <w:rFonts w:ascii="Times New Roman" w:eastAsia="Times New Roman" w:hAnsi="Times New Roman" w:cs="Times New Roman"/>
          <w:sz w:val="24"/>
          <w:szCs w:val="24"/>
          <w:lang w:eastAsia="ru-RU"/>
        </w:rPr>
        <w:t xml:space="preserve"> Российской Федерации, Федерального </w:t>
      </w:r>
      <w:hyperlink r:id="rId20" w:history="1">
        <w:r w:rsidRPr="001739EA">
          <w:rPr>
            <w:rFonts w:ascii="Times New Roman" w:eastAsia="Times New Roman" w:hAnsi="Times New Roman" w:cs="Times New Roman"/>
            <w:sz w:val="24"/>
            <w:szCs w:val="24"/>
            <w:lang w:eastAsia="ru-RU"/>
          </w:rPr>
          <w:t>закона</w:t>
        </w:r>
      </w:hyperlink>
      <w:r w:rsidRPr="001739E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об электронном аукционе, на основании протокола________</w:t>
      </w:r>
      <w:r>
        <w:rPr>
          <w:rFonts w:ascii="Times New Roman" w:eastAsia="Times New Roman" w:hAnsi="Times New Roman" w:cs="Times New Roman"/>
          <w:sz w:val="24"/>
          <w:szCs w:val="24"/>
          <w:lang w:eastAsia="ru-RU"/>
        </w:rPr>
        <w:t>_______ от « ____»_________ 2021</w:t>
      </w:r>
      <w:r w:rsidRPr="001739EA">
        <w:rPr>
          <w:rFonts w:ascii="Times New Roman" w:eastAsia="Times New Roman" w:hAnsi="Times New Roman" w:cs="Times New Roman"/>
          <w:sz w:val="24"/>
          <w:szCs w:val="24"/>
          <w:lang w:eastAsia="ru-RU"/>
        </w:rPr>
        <w:t xml:space="preserve"> года №___, идентификационный код закупки</w:t>
      </w:r>
      <w:r w:rsidRPr="00A30371">
        <w:rPr>
          <w:rFonts w:ascii="Times New Roman" w:eastAsia="Times New Roman" w:hAnsi="Times New Roman" w:cs="Times New Roman"/>
          <w:sz w:val="24"/>
          <w:szCs w:val="24"/>
          <w:lang w:eastAsia="ru-RU"/>
        </w:rPr>
        <w:t>:</w:t>
      </w:r>
      <w:r w:rsidRPr="00A30371">
        <w:rPr>
          <w:rFonts w:ascii="Times New Roman" w:hAnsi="Times New Roman" w:cs="Times New Roman"/>
          <w:sz w:val="24"/>
          <w:szCs w:val="24"/>
        </w:rPr>
        <w:t xml:space="preserve"> </w:t>
      </w:r>
      <w:r>
        <w:rPr>
          <w:rFonts w:ascii="Times New Roman" w:hAnsi="Times New Roman" w:cs="Times New Roman"/>
          <w:sz w:val="24"/>
          <w:szCs w:val="24"/>
        </w:rPr>
        <w:t>213531100598853110100100060004211244</w:t>
      </w:r>
      <w:r w:rsidRPr="001739E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numPr>
          <w:ilvl w:val="0"/>
          <w:numId w:val="14"/>
        </w:numPr>
        <w:spacing w:after="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sz w:val="24"/>
          <w:szCs w:val="24"/>
          <w:lang w:eastAsia="ru-RU"/>
        </w:rPr>
        <w:t>ПРЕДМЕТ</w:t>
      </w:r>
      <w:r w:rsidRPr="001739EA">
        <w:rPr>
          <w:rFonts w:ascii="Times New Roman" w:eastAsia="Times New Roman" w:hAnsi="Times New Roman" w:cs="Times New Roman"/>
          <w:b/>
          <w:caps/>
          <w:color w:val="000000"/>
          <w:sz w:val="24"/>
          <w:szCs w:val="24"/>
          <w:lang w:eastAsia="ru-RU"/>
        </w:rPr>
        <w:t xml:space="preserve"> контракта, условия и сроки выполнения работ</w:t>
      </w:r>
    </w:p>
    <w:p w:rsidR="00412701" w:rsidRPr="001739EA" w:rsidRDefault="00412701" w:rsidP="00412701">
      <w:pPr>
        <w:spacing w:after="0" w:line="240" w:lineRule="auto"/>
        <w:ind w:left="720"/>
        <w:jc w:val="center"/>
        <w:rPr>
          <w:rFonts w:ascii="Times New Roman" w:eastAsia="Times New Roman" w:hAnsi="Times New Roman" w:cs="Times New Roman"/>
          <w:b/>
          <w:sz w:val="24"/>
          <w:szCs w:val="24"/>
          <w:lang w:eastAsia="ru-RU"/>
        </w:rPr>
      </w:pP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3"/>
          <w:sz w:val="24"/>
          <w:szCs w:val="24"/>
          <w:lang w:eastAsia="ru-RU"/>
        </w:rPr>
        <w:tab/>
        <w:t xml:space="preserve">1.1. </w:t>
      </w:r>
      <w:r w:rsidRPr="001739EA">
        <w:rPr>
          <w:rFonts w:ascii="Times New Roman" w:eastAsia="Times New Roman" w:hAnsi="Times New Roman" w:cs="Times New Roman"/>
          <w:sz w:val="24"/>
          <w:szCs w:val="24"/>
          <w:lang w:eastAsia="ru-RU"/>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w:t>
      </w:r>
    </w:p>
    <w:p w:rsidR="00412701" w:rsidRPr="001739EA" w:rsidRDefault="00412701" w:rsidP="00412701">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ab/>
        <w:t>1.2. Предметом Контракта является</w:t>
      </w: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sidRPr="001739EA">
        <w:rPr>
          <w:rFonts w:ascii="Times New Roman" w:eastAsia="Times New Roman" w:hAnsi="Times New Roman" w:cs="Times New Roman"/>
          <w:sz w:val="24"/>
          <w:szCs w:val="24"/>
          <w:lang w:eastAsia="ru-RU"/>
        </w:rPr>
        <w:t xml:space="preserve"> </w:t>
      </w:r>
      <w:r w:rsidRPr="00563071">
        <w:rPr>
          <w:rFonts w:ascii="Times New Roman" w:eastAsia="Times New Roman" w:hAnsi="Times New Roman" w:cs="Times New Roman"/>
          <w:sz w:val="24"/>
          <w:szCs w:val="24"/>
          <w:lang w:eastAsia="ru-RU"/>
        </w:rPr>
        <w:t>(далее – раб</w:t>
      </w:r>
      <w:r>
        <w:rPr>
          <w:rFonts w:ascii="Times New Roman" w:eastAsia="Times New Roman" w:hAnsi="Times New Roman" w:cs="Times New Roman"/>
          <w:sz w:val="24"/>
          <w:szCs w:val="24"/>
          <w:lang w:eastAsia="ru-RU"/>
        </w:rPr>
        <w:t>оты) в соответствии с Дефектной ведомостью</w:t>
      </w:r>
      <w:r w:rsidRPr="00563071">
        <w:rPr>
          <w:rFonts w:ascii="Times New Roman" w:eastAsia="Times New Roman" w:hAnsi="Times New Roman" w:cs="Times New Roman"/>
          <w:sz w:val="24"/>
          <w:szCs w:val="24"/>
          <w:lang w:eastAsia="ru-RU"/>
        </w:rPr>
        <w:t xml:space="preserve"> (Приложение № 1 к Контракту</w:t>
      </w:r>
      <w:r>
        <w:rPr>
          <w:rFonts w:ascii="Times New Roman" w:eastAsia="Times New Roman" w:hAnsi="Times New Roman" w:cs="Times New Roman"/>
          <w:sz w:val="24"/>
          <w:szCs w:val="24"/>
          <w:lang w:eastAsia="ru-RU"/>
        </w:rPr>
        <w:t>), Локальным сметным расчетом</w:t>
      </w:r>
      <w:r w:rsidRPr="001739EA">
        <w:rPr>
          <w:rFonts w:ascii="Times New Roman" w:eastAsia="Times New Roman" w:hAnsi="Times New Roman" w:cs="Times New Roman"/>
          <w:sz w:val="24"/>
          <w:szCs w:val="24"/>
          <w:lang w:eastAsia="ru-RU"/>
        </w:rPr>
        <w:t xml:space="preserve"> (Приложение № 2 к Контракту) с соблюдением значений конкретных показателей товаров, используемых при выполнении работ (Приложение № 3 к Контракту), и условиями Контракта.</w:t>
      </w:r>
    </w:p>
    <w:p w:rsidR="00412701" w:rsidRPr="001739EA" w:rsidRDefault="00412701" w:rsidP="0041270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   1.3. Срок выполнения работ:</w:t>
      </w:r>
    </w:p>
    <w:p w:rsidR="00412701" w:rsidRPr="001739EA" w:rsidRDefault="00412701" w:rsidP="00412701">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начало: с даты заключения Контракта;</w:t>
      </w:r>
    </w:p>
    <w:p w:rsidR="00412701" w:rsidRPr="00187DC1" w:rsidRDefault="00412701" w:rsidP="00412701">
      <w:pPr>
        <w:spacing w:after="0" w:line="240" w:lineRule="auto"/>
        <w:rPr>
          <w:rFonts w:ascii="Times New Roman" w:eastAsia="Times New Roman" w:hAnsi="Times New Roman" w:cs="Times New Roman"/>
          <w:sz w:val="24"/>
          <w:szCs w:val="24"/>
          <w:lang w:eastAsia="ru-RU"/>
        </w:rPr>
      </w:pPr>
      <w:r w:rsidRPr="00841585">
        <w:rPr>
          <w:rFonts w:ascii="Times New Roman" w:eastAsia="Times New Roman" w:hAnsi="Times New Roman" w:cs="Times New Roman"/>
          <w:sz w:val="24"/>
          <w:szCs w:val="24"/>
          <w:lang w:eastAsia="ru-RU"/>
        </w:rPr>
        <w:t>- окончание: 22 октября 2021 года (включительно).</w:t>
      </w:r>
      <w:r w:rsidRPr="00841585">
        <w:t xml:space="preserve"> </w:t>
      </w:r>
      <w:r w:rsidRPr="00841585">
        <w:rPr>
          <w:rFonts w:ascii="Times New Roman" w:hAnsi="Times New Roman" w:cs="Times New Roman"/>
          <w:sz w:val="24"/>
          <w:szCs w:val="24"/>
        </w:rPr>
        <w:t>Исполнитель имеет право выполнить работы досрочно.</w:t>
      </w:r>
    </w:p>
    <w:p w:rsidR="00412701" w:rsidRDefault="00412701" w:rsidP="00412701">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1.4.Место выполнения работ</w:t>
      </w:r>
      <w:r>
        <w:rPr>
          <w:rFonts w:ascii="Times New Roman" w:eastAsia="Times New Roman" w:hAnsi="Times New Roman" w:cs="Times New Roman"/>
          <w:sz w:val="24"/>
          <w:szCs w:val="24"/>
          <w:lang w:eastAsia="ru-RU"/>
        </w:rPr>
        <w:t>:</w:t>
      </w:r>
      <w:r w:rsidRPr="00031976">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w:t>
      </w:r>
      <w:r>
        <w:rPr>
          <w:rFonts w:ascii="Times New Roman" w:eastAsia="Times New Roman" w:hAnsi="Times New Roman" w:cs="Times New Roman"/>
          <w:sz w:val="24"/>
          <w:szCs w:val="24"/>
          <w:lang w:eastAsia="ru-RU"/>
        </w:rPr>
        <w:t xml:space="preserve"> п.Боровёнка,ул.1Мая.</w:t>
      </w:r>
    </w:p>
    <w:p w:rsidR="00412701" w:rsidRDefault="00412701" w:rsidP="00412701">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 xml:space="preserve"> 1.5. Условия выполнения работ: </w:t>
      </w:r>
      <w:r w:rsidRPr="001739EA">
        <w:rPr>
          <w:rFonts w:ascii="Times New Roman" w:eastAsia="Calibri" w:hAnsi="Times New Roman" w:cs="Times New Roman"/>
          <w:sz w:val="24"/>
          <w:szCs w:val="24"/>
        </w:rPr>
        <w:t>Работы должны быть выполнены согласно:</w:t>
      </w:r>
    </w:p>
    <w:p w:rsidR="00412701" w:rsidRPr="001E18CF" w:rsidRDefault="00412701" w:rsidP="00412701">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lastRenderedPageBreak/>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412701" w:rsidRPr="001739EA" w:rsidRDefault="00412701" w:rsidP="004127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-Письмо Росавтодора от 25.03.2008 N 01-24/2877</w:t>
      </w:r>
    </w:p>
    <w:p w:rsidR="00412701" w:rsidRPr="001739EA" w:rsidRDefault="00412701" w:rsidP="004127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проведении работ на объекте Подрядчик обязан:</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требования охраны труда;</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безопасное производство работ;</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выполнять работы силами подготовленного персонала;</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правила безопасности дорожного движения;</w:t>
      </w:r>
    </w:p>
    <w:p w:rsidR="00412701" w:rsidRPr="001739EA" w:rsidRDefault="00412701" w:rsidP="00412701">
      <w:pPr>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412701" w:rsidRPr="001739EA" w:rsidRDefault="00412701" w:rsidP="00412701">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412701" w:rsidRPr="001739EA" w:rsidRDefault="00412701" w:rsidP="00412701">
      <w:pPr>
        <w:suppressLineNumbers/>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412701" w:rsidRPr="001739EA" w:rsidRDefault="00412701" w:rsidP="00412701">
      <w:pPr>
        <w:suppressLineNumbers/>
        <w:shd w:val="clear" w:color="auto" w:fill="FFFFFF"/>
        <w:snapToGrid w:val="0"/>
        <w:spacing w:after="0" w:line="240" w:lineRule="auto"/>
        <w:ind w:firstLine="70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 Источник финансирования: </w:t>
      </w:r>
      <w:r>
        <w:rPr>
          <w:rFonts w:ascii="Times New Roman" w:eastAsia="Times New Roman" w:hAnsi="Times New Roman" w:cs="Times New Roman"/>
          <w:sz w:val="24"/>
          <w:szCs w:val="24"/>
          <w:lang w:eastAsia="ru-RU"/>
        </w:rPr>
        <w:t xml:space="preserve">бюджет Боровёнковского сельского поселения (в том числе субсидии из областного бюджета Новгородской области) </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Объем выполняемых ра</w:t>
      </w:r>
      <w:r>
        <w:rPr>
          <w:rFonts w:ascii="Times New Roman" w:eastAsia="Times New Roman" w:hAnsi="Times New Roman" w:cs="Times New Roman"/>
          <w:sz w:val="24"/>
          <w:szCs w:val="24"/>
          <w:lang w:eastAsia="ru-RU"/>
        </w:rPr>
        <w:t>бот: в соответствии с Дефектной ведомостью</w:t>
      </w:r>
      <w:r w:rsidRPr="001739EA">
        <w:rPr>
          <w:rFonts w:ascii="Times New Roman" w:eastAsia="Times New Roman" w:hAnsi="Times New Roman" w:cs="Times New Roman"/>
          <w:sz w:val="24"/>
          <w:szCs w:val="24"/>
          <w:lang w:eastAsia="ru-RU"/>
        </w:rPr>
        <w:t xml:space="preserve"> (Приложение № 1 к Контракту).</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numPr>
          <w:ilvl w:val="0"/>
          <w:numId w:val="14"/>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ЦЕНА КОНТРАКТА, ПОРЯДОК И СРОК  ОПЛАТЫ РАБОТ</w:t>
      </w:r>
    </w:p>
    <w:p w:rsidR="00412701" w:rsidRPr="001739EA" w:rsidRDefault="00412701" w:rsidP="00412701">
      <w:pPr>
        <w:spacing w:after="0" w:line="240" w:lineRule="auto"/>
        <w:ind w:left="720"/>
        <w:jc w:val="center"/>
        <w:rPr>
          <w:rFonts w:ascii="Times New Roman" w:eastAsia="Times New Roman" w:hAnsi="Times New Roman" w:cs="Times New Roman"/>
          <w:sz w:val="24"/>
          <w:szCs w:val="24"/>
          <w:lang w:eastAsia="ru-RU"/>
        </w:rPr>
      </w:pP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Цена Контракта включает в себя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(или НДС не облагается в соответствии с ____), сборов и других обязательных платежей, которые Подрядчик должен оплачивать в соответствии с условиями  Контракта и составляет  _________ (</w:t>
      </w:r>
      <w:r w:rsidRPr="001739EA">
        <w:rPr>
          <w:rFonts w:ascii="Times New Roman" w:eastAsia="Times New Roman" w:hAnsi="Times New Roman" w:cs="Times New Roman"/>
          <w:bCs/>
          <w:sz w:val="24"/>
          <w:szCs w:val="24"/>
          <w:lang w:eastAsia="ru-RU"/>
        </w:rPr>
        <w:t>___________________</w:t>
      </w:r>
      <w:r w:rsidRPr="001739EA">
        <w:rPr>
          <w:rFonts w:ascii="Times New Roman" w:eastAsia="Times New Roman" w:hAnsi="Times New Roman" w:cs="Times New Roman"/>
          <w:sz w:val="24"/>
          <w:szCs w:val="24"/>
          <w:lang w:eastAsia="ru-RU"/>
        </w:rPr>
        <w:t>) рублей ___ копеек.</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Стоимость работ не может превышать цену Контракта.</w:t>
      </w:r>
    </w:p>
    <w:p w:rsidR="00412701" w:rsidRPr="001739EA" w:rsidRDefault="00412701" w:rsidP="00412701">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При формировании цены Контракта и расчётов с Подрядчиком используется валюта Российской Федерации - рубль.</w:t>
      </w:r>
    </w:p>
    <w:p w:rsidR="00412701" w:rsidRPr="001739EA" w:rsidRDefault="00412701" w:rsidP="004127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412701" w:rsidRPr="001739EA" w:rsidRDefault="00412701" w:rsidP="004127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w:t>
      </w:r>
      <w:r w:rsidRPr="001739EA">
        <w:rPr>
          <w:rFonts w:ascii="Times New Roman" w:eastAsia="Times New Roman" w:hAnsi="Times New Roman" w:cs="Times New Roman"/>
          <w:sz w:val="24"/>
          <w:szCs w:val="24"/>
          <w:lang w:eastAsia="ru-RU"/>
        </w:rPr>
        <w:lastRenderedPageBreak/>
        <w:t>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2.5.</w:t>
      </w:r>
      <w:r w:rsidRPr="001739EA">
        <w:rPr>
          <w:rFonts w:ascii="Times New Roman" w:eastAsia="Times New Roman" w:hAnsi="Times New Roman" w:cs="Times New Roman"/>
          <w:sz w:val="24"/>
          <w:szCs w:val="24"/>
          <w:lang w:eastAsia="ru-RU"/>
        </w:rPr>
        <w:t xml:space="preserve"> Цена Контракта является твердой и определяется на весь срок исполнения Контракта, за исключением случаев, установленных в пункте 7.2. Контракта. </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 xml:space="preserve"> 2.6. </w:t>
      </w:r>
      <w:r w:rsidRPr="001739EA">
        <w:rPr>
          <w:rFonts w:ascii="Times New Roman" w:eastAsia="Times New Roman" w:hAnsi="Times New Roman" w:cs="Times New Roman"/>
          <w:sz w:val="24"/>
          <w:szCs w:val="24"/>
          <w:lang w:eastAsia="ru-RU"/>
        </w:rPr>
        <w:t xml:space="preserve"> Авансирование не предусматривается.</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412701" w:rsidRPr="00AE0F86" w:rsidRDefault="00412701" w:rsidP="00412701">
      <w:pPr>
        <w:pStyle w:val="af1"/>
        <w:numPr>
          <w:ilvl w:val="1"/>
          <w:numId w:val="14"/>
        </w:numPr>
        <w:spacing w:after="0" w:line="240" w:lineRule="auto"/>
        <w:jc w:val="both"/>
        <w:rPr>
          <w:rFonts w:ascii="Times New Roman" w:hAnsi="Times New Roman"/>
          <w:sz w:val="24"/>
          <w:szCs w:val="24"/>
        </w:rPr>
      </w:pPr>
      <w:r w:rsidRPr="00AE0F86">
        <w:rPr>
          <w:rFonts w:ascii="Times New Roman" w:hAnsi="Times New Roman"/>
          <w:sz w:val="24"/>
          <w:szCs w:val="24"/>
        </w:rPr>
        <w:t xml:space="preserve">Датой оплаты </w:t>
      </w:r>
      <w:r w:rsidRPr="00AE0F86">
        <w:rPr>
          <w:rFonts w:ascii="Times New Roman" w:hAnsi="Times New Roman"/>
          <w:color w:val="000000"/>
          <w:sz w:val="24"/>
          <w:szCs w:val="24"/>
          <w:shd w:val="clear" w:color="auto" w:fill="FFFFFF"/>
        </w:rPr>
        <w:t>выполненных работ</w:t>
      </w:r>
      <w:r w:rsidRPr="00AE0F86">
        <w:rPr>
          <w:rFonts w:ascii="Times New Roman" w:hAnsi="Times New Roman"/>
          <w:sz w:val="24"/>
          <w:szCs w:val="24"/>
        </w:rPr>
        <w:t xml:space="preserve"> считается дата списания денежных средств с расчетного счета </w:t>
      </w:r>
      <w:r w:rsidRPr="00AE0F86">
        <w:rPr>
          <w:rFonts w:ascii="Times New Roman" w:hAnsi="Times New Roman"/>
          <w:color w:val="000000"/>
          <w:sz w:val="24"/>
          <w:szCs w:val="24"/>
          <w:shd w:val="clear" w:color="auto" w:fill="FFFFFF"/>
        </w:rPr>
        <w:t>Заказчика</w:t>
      </w:r>
      <w:r w:rsidRPr="00AE0F86">
        <w:rPr>
          <w:rFonts w:ascii="Times New Roman" w:hAnsi="Times New Roman"/>
          <w:sz w:val="24"/>
          <w:szCs w:val="24"/>
        </w:rPr>
        <w:t xml:space="preserve">. </w:t>
      </w:r>
    </w:p>
    <w:p w:rsidR="00412701" w:rsidRPr="00AE0F86" w:rsidRDefault="00412701" w:rsidP="00412701">
      <w:pPr>
        <w:ind w:left="360"/>
        <w:rPr>
          <w:rFonts w:ascii="Times New Roman" w:eastAsia="Arial" w:hAnsi="Times New Roman"/>
          <w:sz w:val="24"/>
          <w:szCs w:val="24"/>
        </w:rPr>
      </w:pPr>
      <w:r>
        <w:rPr>
          <w:rFonts w:ascii="Times New Roman" w:hAnsi="Times New Roman"/>
          <w:spacing w:val="-4"/>
          <w:sz w:val="24"/>
          <w:szCs w:val="24"/>
        </w:rPr>
        <w:t>2.8</w:t>
      </w:r>
      <w:r w:rsidRPr="00AE0F86">
        <w:rPr>
          <w:rFonts w:ascii="Times New Roman" w:hAnsi="Times New Roman"/>
          <w:spacing w:val="-4"/>
          <w:sz w:val="24"/>
          <w:szCs w:val="24"/>
        </w:rPr>
        <w:t>.</w:t>
      </w:r>
      <w:r w:rsidRPr="00AE0F86">
        <w:rPr>
          <w:rFonts w:ascii="Times New Roman" w:hAnsi="Times New Roman"/>
          <w:sz w:val="24"/>
          <w:szCs w:val="24"/>
        </w:rPr>
        <w:t xml:space="preserve"> В случае неисполнения или ненадлежащего исполнения подрядчиком обязательств, предусмотренных настоящим контрактом, заказчик производит оплату по контракту за вычетом соответствующего размера штрафа, пени, неустойки. </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ПОРЯДОК И СРОКИ ПРИЕМКИ ЗАКАЗЧИКОМ РАБОТ.</w:t>
      </w:r>
    </w:p>
    <w:p w:rsidR="00412701" w:rsidRPr="001739EA" w:rsidRDefault="00412701" w:rsidP="0041270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ПОРЯДОК И СРОКИ ОФОРМЛЕНИЯ РЕЗУЛЬТАТОВ ПРИЕМКИ</w:t>
      </w:r>
      <w:r w:rsidRPr="001739EA">
        <w:rPr>
          <w:rFonts w:ascii="Times New Roman" w:eastAsia="Times New Roman" w:hAnsi="Times New Roman" w:cs="Times New Roman"/>
          <w:sz w:val="24"/>
          <w:szCs w:val="24"/>
          <w:lang w:eastAsia="ru-RU"/>
        </w:rPr>
        <w:tab/>
      </w:r>
      <w:bookmarkStart w:id="1" w:name="OLE_LINK1"/>
      <w:bookmarkStart w:id="2" w:name="OLE_LINK2"/>
    </w:p>
    <w:p w:rsidR="00412701" w:rsidRPr="001739EA" w:rsidRDefault="00412701" w:rsidP="0041270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bookmarkEnd w:id="1"/>
    <w:bookmarkEnd w:id="2"/>
    <w:p w:rsidR="00412701" w:rsidRPr="001739EA" w:rsidRDefault="00412701" w:rsidP="00412701">
      <w:pPr>
        <w:keepNext/>
        <w:keepLine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3.1. 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412701" w:rsidRPr="001739EA" w:rsidRDefault="00412701" w:rsidP="00412701">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3.2. 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412701" w:rsidRPr="001739EA" w:rsidRDefault="00412701" w:rsidP="00412701">
      <w:pPr>
        <w:shd w:val="clear" w:color="auto" w:fill="FFFFFF"/>
        <w:tabs>
          <w:tab w:val="left" w:pos="470"/>
        </w:tabs>
        <w:spacing w:after="0" w:line="240" w:lineRule="auto"/>
        <w:ind w:firstLine="709"/>
        <w:jc w:val="both"/>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3.3. 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Одновременно с актом(ами)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412701" w:rsidRPr="001739EA" w:rsidRDefault="00412701" w:rsidP="00412701">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412701" w:rsidRPr="001739EA" w:rsidRDefault="00412701" w:rsidP="00412701">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Если Подрядчик не устранит выявленные недостатки или не выполнит работу заново в срок, это будет являться существенным нарушением условий Контракта.</w:t>
      </w:r>
    </w:p>
    <w:p w:rsidR="00412701"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412701" w:rsidRPr="00C753B6"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собственными силами или с привлечением независимых экспертов.</w:t>
      </w:r>
    </w:p>
    <w:p w:rsidR="00412701" w:rsidRPr="001739EA" w:rsidRDefault="00412701" w:rsidP="00412701">
      <w:pPr>
        <w:shd w:val="clear" w:color="auto" w:fill="FFFFFF"/>
        <w:tabs>
          <w:tab w:val="left" w:pos="470"/>
        </w:tabs>
        <w:spacing w:after="0" w:line="240" w:lineRule="auto"/>
        <w:ind w:firstLine="709"/>
        <w:jc w:val="both"/>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color w:val="000000"/>
          <w:sz w:val="24"/>
          <w:szCs w:val="24"/>
          <w:lang w:eastAsia="ru-RU"/>
        </w:rPr>
        <w:t xml:space="preserve">3.7. 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w:t>
      </w:r>
      <w:r w:rsidRPr="001739EA">
        <w:rPr>
          <w:rFonts w:ascii="Times New Roman" w:eastAsia="Times New Roman" w:hAnsi="Times New Roman" w:cs="Times New Roman"/>
          <w:bCs/>
          <w:color w:val="000000"/>
          <w:sz w:val="24"/>
          <w:szCs w:val="24"/>
          <w:lang w:eastAsia="ru-RU"/>
        </w:rPr>
        <w:lastRenderedPageBreak/>
        <w:t xml:space="preserve">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p>
    <w:p w:rsidR="00412701" w:rsidRPr="001739EA" w:rsidRDefault="00412701" w:rsidP="00412701">
      <w:pPr>
        <w:numPr>
          <w:ilvl w:val="0"/>
          <w:numId w:val="1"/>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 xml:space="preserve">ПРАВА И ОБЯЗАННОСТИ СТОРОН </w:t>
      </w:r>
    </w:p>
    <w:p w:rsidR="00412701" w:rsidRPr="00563071" w:rsidRDefault="00412701" w:rsidP="00412701">
      <w:pPr>
        <w:spacing w:after="0" w:line="240" w:lineRule="auto"/>
        <w:ind w:left="420"/>
        <w:jc w:val="center"/>
        <w:rPr>
          <w:rFonts w:ascii="Times New Roman" w:eastAsia="Times New Roman" w:hAnsi="Times New Roman" w:cs="Times New Roman"/>
          <w:b/>
          <w:spacing w:val="-1"/>
          <w:sz w:val="24"/>
          <w:szCs w:val="24"/>
          <w:lang w:eastAsia="ru-RU"/>
        </w:rPr>
      </w:pP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ab/>
      </w:r>
      <w:r w:rsidRPr="001739EA">
        <w:rPr>
          <w:rFonts w:ascii="Times New Roman" w:eastAsia="Times New Roman" w:hAnsi="Times New Roman" w:cs="Times New Roman"/>
          <w:sz w:val="24"/>
          <w:szCs w:val="24"/>
          <w:lang w:eastAsia="ru-RU"/>
        </w:rPr>
        <w:t>4.1.  Подрядчик обязуется:</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563071">
        <w:rPr>
          <w:rFonts w:ascii="Times New Roman" w:eastAsia="Times New Roman" w:hAnsi="Times New Roman" w:cs="Times New Roman"/>
          <w:sz w:val="24"/>
          <w:szCs w:val="24"/>
          <w:lang w:eastAsia="ru-RU"/>
        </w:rPr>
        <w:t>4.1.1. Выполнять Работы</w:t>
      </w:r>
      <w:r w:rsidRPr="00563071">
        <w:rPr>
          <w:rFonts w:ascii="Times New Roman" w:eastAsia="Times New Roman" w:hAnsi="Times New Roman" w:cs="Times New Roman"/>
          <w:spacing w:val="6"/>
          <w:sz w:val="24"/>
          <w:szCs w:val="24"/>
          <w:lang w:eastAsia="ru-RU"/>
        </w:rPr>
        <w:t xml:space="preserve"> качественно, </w:t>
      </w:r>
      <w:r w:rsidRPr="00563071">
        <w:rPr>
          <w:rFonts w:ascii="Times New Roman" w:eastAsia="Times New Roman" w:hAnsi="Times New Roman" w:cs="Times New Roman"/>
          <w:sz w:val="24"/>
          <w:szCs w:val="24"/>
          <w:lang w:eastAsia="ru-RU"/>
        </w:rPr>
        <w:t>в сроки, указанные в п.1.3. Контракта, и передать</w:t>
      </w:r>
      <w:r w:rsidRPr="001739EA">
        <w:rPr>
          <w:rFonts w:ascii="Times New Roman" w:eastAsia="Times New Roman" w:hAnsi="Times New Roman" w:cs="Times New Roman"/>
          <w:sz w:val="24"/>
          <w:szCs w:val="24"/>
          <w:lang w:eastAsia="ru-RU"/>
        </w:rPr>
        <w:t xml:space="preserve"> их результат Заказчику по Акту(ам) о приёмке выполненных работ.</w:t>
      </w:r>
    </w:p>
    <w:p w:rsidR="00412701" w:rsidRPr="00563071" w:rsidRDefault="00412701" w:rsidP="00412701">
      <w:pPr>
        <w:spacing w:after="0" w:line="240" w:lineRule="auto"/>
        <w:jc w:val="both"/>
        <w:rPr>
          <w:rFonts w:ascii="Times New Roman" w:eastAsia="Times New Roman" w:hAnsi="Times New Roman" w:cs="Times New Roman"/>
          <w:color w:val="000000" w:themeColor="text1"/>
          <w:sz w:val="24"/>
          <w:szCs w:val="24"/>
          <w:lang w:eastAsia="ru-RU"/>
        </w:rPr>
      </w:pPr>
      <w:r w:rsidRPr="001739EA">
        <w:rPr>
          <w:rFonts w:ascii="Times New Roman" w:eastAsia="Times New Roman" w:hAnsi="Times New Roman" w:cs="Times New Roman"/>
          <w:sz w:val="24"/>
          <w:szCs w:val="24"/>
          <w:lang w:eastAsia="ru-RU"/>
        </w:rPr>
        <w:tab/>
      </w:r>
      <w:r w:rsidRPr="00563071">
        <w:rPr>
          <w:rFonts w:ascii="Times New Roman" w:eastAsia="Times New Roman" w:hAnsi="Times New Roman" w:cs="Times New Roman"/>
          <w:color w:val="000000" w:themeColor="text1"/>
          <w:sz w:val="24"/>
          <w:szCs w:val="24"/>
          <w:lang w:eastAsia="ru-RU"/>
        </w:rPr>
        <w:t>4.1.2. Установить гарантийный срок на выполненные</w:t>
      </w:r>
      <w:r>
        <w:rPr>
          <w:rFonts w:ascii="Times New Roman" w:eastAsia="Times New Roman" w:hAnsi="Times New Roman" w:cs="Times New Roman"/>
          <w:color w:val="000000" w:themeColor="text1"/>
          <w:sz w:val="24"/>
          <w:szCs w:val="24"/>
          <w:lang w:eastAsia="ru-RU"/>
        </w:rPr>
        <w:t xml:space="preserve"> </w:t>
      </w:r>
      <w:r w:rsidRPr="00563071">
        <w:rPr>
          <w:rFonts w:ascii="Times New Roman" w:eastAsia="Times New Roman" w:hAnsi="Times New Roman" w:cs="Times New Roman"/>
          <w:color w:val="000000" w:themeColor="text1"/>
          <w:sz w:val="24"/>
          <w:szCs w:val="24"/>
          <w:lang w:eastAsia="ru-RU"/>
        </w:rPr>
        <w:t>рабо</w:t>
      </w:r>
      <w:r>
        <w:rPr>
          <w:rFonts w:ascii="Times New Roman" w:eastAsia="Times New Roman" w:hAnsi="Times New Roman" w:cs="Times New Roman"/>
          <w:color w:val="000000" w:themeColor="text1"/>
          <w:sz w:val="24"/>
          <w:szCs w:val="24"/>
          <w:lang w:eastAsia="ru-RU"/>
        </w:rPr>
        <w:t xml:space="preserve">ты – </w:t>
      </w:r>
      <w:r w:rsidRPr="00FB5987">
        <w:rPr>
          <w:rFonts w:ascii="Times New Roman" w:eastAsia="Times New Roman" w:hAnsi="Times New Roman" w:cs="Times New Roman"/>
          <w:b/>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 xml:space="preserve">(два) года с даты </w:t>
      </w:r>
      <w:r w:rsidRPr="00563071">
        <w:rPr>
          <w:rFonts w:ascii="Times New Roman" w:eastAsia="Times New Roman" w:hAnsi="Times New Roman" w:cs="Times New Roman"/>
          <w:color w:val="000000" w:themeColor="text1"/>
          <w:sz w:val="24"/>
          <w:szCs w:val="24"/>
          <w:lang w:eastAsia="ru-RU"/>
        </w:rPr>
        <w:t xml:space="preserve">подписания Акта(ов) о приемке выполненных работ. </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Гарантию качества работ распространить на весь объем выполняемых работ.</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 объем предоставления гарантий качества включить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4.1.3</w:t>
      </w:r>
      <w:r w:rsidRPr="001739EA">
        <w:rPr>
          <w:rFonts w:ascii="Times New Roman" w:eastAsia="Times New Roman" w:hAnsi="Times New Roman" w:cs="Times New Roman"/>
          <w:b/>
          <w:sz w:val="24"/>
          <w:szCs w:val="24"/>
          <w:lang w:eastAsia="ru-RU"/>
        </w:rPr>
        <w:t xml:space="preserve">. </w:t>
      </w: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устранить их за свой счет и в согласованные с Заказчиком сроки. Для участия в составлении акта, фиксирующего дефекты, согласования порядка и срока их устранения, направить своего представителя не позднее 2 (двух) рабочих дней со дня получения письменного извещения Заказчика. Гарантийный срок продлить на период устранения дефектов.</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color w:val="000000"/>
          <w:sz w:val="24"/>
          <w:szCs w:val="24"/>
          <w:lang w:eastAsia="ru-RU"/>
        </w:rPr>
        <w:t xml:space="preserve">4.1.4. </w:t>
      </w:r>
      <w:r w:rsidRPr="001739EA">
        <w:rPr>
          <w:rFonts w:ascii="Times New Roman" w:eastAsia="Times New Roman" w:hAnsi="Times New Roman" w:cs="Times New Roman"/>
          <w:sz w:val="24"/>
          <w:szCs w:val="24"/>
          <w:lang w:eastAsia="ru-RU"/>
        </w:rPr>
        <w:t>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за выполнение вышеуказанных мер.</w:t>
      </w:r>
    </w:p>
    <w:p w:rsidR="00412701" w:rsidRPr="001739EA" w:rsidRDefault="00412701" w:rsidP="00412701">
      <w:pPr>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4.1.5.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 Осуществлять координацию 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4.1.7.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4.1.8. Своевременно оформлять исполнительную документацию и акты на скрытые работы (при их наличии), извещая Заказчика не менее чем за 24 часа о времени освидетельствования скрытых работ. Если закрытие скрытых работ последующими работами выполнено без информирования об этом Заказчика или информировании его с опозданием, то Подрядчик обязан за свой счет вскрыть любую часть скрытых работ согласно требованиям Заказчика, а затем восстановить ее за свой счет.</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4.1.9.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412701" w:rsidRPr="001739EA" w:rsidRDefault="00412701" w:rsidP="00412701">
      <w:pPr>
        <w:shd w:val="clear" w:color="auto" w:fill="FFFFFF"/>
        <w:tabs>
          <w:tab w:val="left" w:pos="432"/>
          <w:tab w:val="left" w:pos="935"/>
        </w:tabs>
        <w:spacing w:after="0" w:line="240" w:lineRule="auto"/>
        <w:ind w:firstLine="709"/>
        <w:jc w:val="both"/>
        <w:rPr>
          <w:rFonts w:ascii="Times New Roman" w:eastAsia="Times New Roman" w:hAnsi="Times New Roman" w:cs="Times New Roman"/>
          <w:bCs/>
          <w:color w:val="000000"/>
          <w:sz w:val="24"/>
          <w:szCs w:val="24"/>
          <w:lang w:eastAsia="ru-RU"/>
        </w:rPr>
      </w:pPr>
      <w:r w:rsidRPr="001739EA">
        <w:rPr>
          <w:rFonts w:ascii="Times New Roman" w:eastAsia="Times New Roman" w:hAnsi="Times New Roman" w:cs="Times New Roman"/>
          <w:color w:val="000000"/>
          <w:spacing w:val="-7"/>
          <w:sz w:val="24"/>
          <w:szCs w:val="24"/>
          <w:lang w:eastAsia="ru-RU"/>
        </w:rPr>
        <w:t>4.</w:t>
      </w:r>
      <w:r w:rsidRPr="001739EA">
        <w:rPr>
          <w:rFonts w:ascii="Times New Roman" w:eastAsia="Times New Roman" w:hAnsi="Times New Roman" w:cs="Times New Roman"/>
          <w:bCs/>
          <w:color w:val="000000"/>
          <w:sz w:val="24"/>
          <w:szCs w:val="24"/>
          <w:lang w:eastAsia="ru-RU"/>
        </w:rPr>
        <w:t>2.   Заказчик обязуется:</w:t>
      </w:r>
    </w:p>
    <w:p w:rsidR="00412701" w:rsidRPr="001739EA" w:rsidRDefault="00412701" w:rsidP="00412701">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4.2.1. Требовать от Подрядчика исполнения его обязательств по Контракту.</w:t>
      </w:r>
    </w:p>
    <w:p w:rsidR="00412701" w:rsidRPr="001739EA" w:rsidRDefault="00412701" w:rsidP="00412701">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4.2.2. Осуществить контроль за качеством и ходом выполняемых работ.</w:t>
      </w:r>
    </w:p>
    <w:p w:rsidR="00412701" w:rsidRPr="001739EA" w:rsidRDefault="00412701" w:rsidP="00412701">
      <w:pPr>
        <w:shd w:val="clear" w:color="auto" w:fill="FFFFFF"/>
        <w:tabs>
          <w:tab w:val="left" w:pos="432"/>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4.2.3. </w:t>
      </w:r>
      <w:r w:rsidRPr="001739EA">
        <w:rPr>
          <w:rFonts w:ascii="Times New Roman" w:eastAsia="Times New Roman" w:hAnsi="Times New Roman" w:cs="Times New Roman"/>
          <w:bCs/>
          <w:color w:val="000000"/>
          <w:sz w:val="24"/>
          <w:szCs w:val="24"/>
          <w:lang w:eastAsia="ru-RU"/>
        </w:rPr>
        <w:t>О</w:t>
      </w:r>
      <w:r w:rsidRPr="001739EA">
        <w:rPr>
          <w:rFonts w:ascii="Times New Roman" w:eastAsia="Times New Roman" w:hAnsi="Times New Roman" w:cs="Times New Roman"/>
          <w:color w:val="000000"/>
          <w:sz w:val="24"/>
          <w:szCs w:val="24"/>
          <w:lang w:eastAsia="ru-RU"/>
        </w:rPr>
        <w:t>беспечить Подрядчику необходимые условия для выполнения работ, принять их результат и оплатить их в полном объеме.</w:t>
      </w:r>
    </w:p>
    <w:p w:rsidR="00412701" w:rsidRPr="001739EA" w:rsidRDefault="00412701" w:rsidP="00412701">
      <w:pPr>
        <w:shd w:val="clear" w:color="auto" w:fill="FFFFFF"/>
        <w:tabs>
          <w:tab w:val="left" w:pos="432"/>
        </w:tabs>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4.2.4.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412701" w:rsidRPr="001739EA" w:rsidRDefault="00412701" w:rsidP="00412701">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4.3. Права Подрядчика:</w:t>
      </w:r>
    </w:p>
    <w:p w:rsidR="00412701" w:rsidRPr="001739EA" w:rsidRDefault="00412701" w:rsidP="004127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lastRenderedPageBreak/>
        <w:t>4.3.1. Подрядчик имеет право требовать от Заказчика своевременной приемки результатов работ и их полной оплаты.</w:t>
      </w:r>
    </w:p>
    <w:p w:rsidR="00412701" w:rsidRPr="001739EA" w:rsidRDefault="00412701" w:rsidP="004127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color w:val="000000"/>
          <w:sz w:val="24"/>
          <w:szCs w:val="24"/>
          <w:lang w:eastAsia="ru-RU"/>
        </w:rPr>
        <w:t xml:space="preserve">4.3.2.  </w:t>
      </w:r>
      <w:r w:rsidRPr="001739EA">
        <w:rPr>
          <w:rFonts w:ascii="Times New Roman" w:eastAsia="Times New Roman" w:hAnsi="Times New Roman" w:cs="Times New Roman"/>
          <w:spacing w:val="2"/>
          <w:sz w:val="24"/>
          <w:szCs w:val="24"/>
          <w:lang w:eastAsia="ru-RU"/>
        </w:rPr>
        <w:t>Подрядчик вправе привлекать для выполнения работ по настоящему Контракту</w:t>
      </w:r>
      <w:r w:rsidRPr="001739EA">
        <w:rPr>
          <w:rFonts w:ascii="Times New Roman" w:eastAsia="Times New Roman" w:hAnsi="Times New Roman" w:cs="Times New Roman"/>
          <w:spacing w:val="4"/>
          <w:sz w:val="24"/>
          <w:szCs w:val="24"/>
          <w:lang w:eastAsia="ru-RU"/>
        </w:rPr>
        <w:t xml:space="preserve"> субподрядчиков только с согласия Заказчика. </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4.3.3. </w:t>
      </w:r>
      <w:r w:rsidRPr="001739EA">
        <w:rPr>
          <w:rFonts w:ascii="Times New Roman" w:eastAsia="Times New Roman" w:hAnsi="Times New Roman" w:cs="Times New Roman"/>
          <w:color w:val="00000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w:t>
      </w:r>
    </w:p>
    <w:p w:rsidR="00412701" w:rsidRPr="001739EA" w:rsidRDefault="00412701" w:rsidP="00412701">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4.4. Права Заказчика:</w:t>
      </w:r>
    </w:p>
    <w:p w:rsidR="00412701" w:rsidRPr="001739EA" w:rsidRDefault="00412701" w:rsidP="00412701">
      <w:pPr>
        <w:spacing w:after="0" w:line="240" w:lineRule="auto"/>
        <w:ind w:firstLine="557"/>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color w:val="000000"/>
          <w:sz w:val="24"/>
          <w:szCs w:val="24"/>
          <w:lang w:eastAsia="ru-RU"/>
        </w:rPr>
        <w:t>4.4.1.</w:t>
      </w:r>
      <w:r w:rsidRPr="001739EA">
        <w:rPr>
          <w:rFonts w:ascii="Times New Roman" w:eastAsia="Times New Roman" w:hAnsi="Times New Roman" w:cs="Times New Roman"/>
          <w:spacing w:val="-2"/>
          <w:sz w:val="24"/>
          <w:szCs w:val="24"/>
          <w:lang w:eastAsia="ru-RU"/>
        </w:rPr>
        <w:t>В любое время проверять ход и качество работы, выполняемой Подрядчиком, не вмешиваясь в его деятельность. 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деятельность.</w:t>
      </w:r>
    </w:p>
    <w:p w:rsidR="00412701" w:rsidRPr="001739EA" w:rsidRDefault="00412701" w:rsidP="00412701">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4.4.2. Заказчик вправе требовать от Подрядчика исполнения его обязательств по Контракту и устранения выявленных недостатков.</w:t>
      </w:r>
    </w:p>
    <w:p w:rsidR="00412701" w:rsidRPr="001739EA" w:rsidRDefault="00412701" w:rsidP="00412701">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4.4.3. Требовать прибытия представителя Подрядчика для решения вопросов, возникших при выполнении работ по Контракту.</w:t>
      </w:r>
    </w:p>
    <w:p w:rsidR="00412701" w:rsidRPr="001739EA" w:rsidRDefault="00412701" w:rsidP="00412701">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4.4.4. Заказчик </w:t>
      </w:r>
      <w:r w:rsidRPr="001739EA">
        <w:rPr>
          <w:rFonts w:ascii="Times New Roman" w:eastAsia="Times New Roman" w:hAnsi="Times New Roman" w:cs="Times New Roman"/>
          <w:color w:val="000000"/>
          <w:sz w:val="24"/>
          <w:szCs w:val="24"/>
          <w:lang w:eastAsia="ru-RU"/>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412701" w:rsidRPr="001739EA" w:rsidRDefault="00412701" w:rsidP="00412701">
      <w:pPr>
        <w:spacing w:after="0" w:line="240" w:lineRule="auto"/>
        <w:jc w:val="both"/>
        <w:rPr>
          <w:rFonts w:ascii="Times New Roman" w:eastAsia="Times New Roman" w:hAnsi="Times New Roman" w:cs="Times New Roman"/>
          <w:bCs/>
          <w:color w:val="000000"/>
          <w:sz w:val="24"/>
          <w:szCs w:val="24"/>
          <w:lang w:eastAsia="ru-RU"/>
        </w:rPr>
      </w:pPr>
    </w:p>
    <w:p w:rsidR="00412701" w:rsidRPr="001739EA" w:rsidRDefault="00412701" w:rsidP="00412701">
      <w:pPr>
        <w:numPr>
          <w:ilvl w:val="0"/>
          <w:numId w:val="1"/>
        </w:numPr>
        <w:shd w:val="clear" w:color="auto" w:fill="FFFFFF"/>
        <w:tabs>
          <w:tab w:val="left" w:pos="432"/>
          <w:tab w:val="left" w:pos="748"/>
        </w:tabs>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ОТВЕТСТВЕННОСТЬ СТОРОН</w:t>
      </w:r>
    </w:p>
    <w:p w:rsidR="00412701" w:rsidRPr="001739EA" w:rsidRDefault="00412701" w:rsidP="00412701">
      <w:pPr>
        <w:shd w:val="clear" w:color="auto" w:fill="FFFFFF"/>
        <w:tabs>
          <w:tab w:val="left" w:pos="432"/>
          <w:tab w:val="left" w:pos="748"/>
        </w:tabs>
        <w:spacing w:after="0" w:line="240" w:lineRule="auto"/>
        <w:ind w:left="420"/>
        <w:jc w:val="center"/>
        <w:rPr>
          <w:rFonts w:ascii="Times New Roman" w:eastAsia="Times New Roman" w:hAnsi="Times New Roman" w:cs="Times New Roman"/>
          <w:b/>
          <w:sz w:val="24"/>
          <w:szCs w:val="24"/>
          <w:lang w:eastAsia="ru-RU"/>
        </w:rPr>
      </w:pP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  Размер штрафа устанавливается в следующем порядке:</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412701" w:rsidRPr="001739EA" w:rsidRDefault="00412701" w:rsidP="00412701">
      <w:pPr>
        <w:suppressAutoHyphens/>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заказчиком обязательств, предусмотренных контрактом.</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Штраф устанавливается за каждый факт неисполнения или ненадлежащего исполнения Подрядчиком обязательств, предусмотренных контрактом. </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следующем порядке:</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  Размер штрафа устанавливается в следующем порядке:</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412701" w:rsidRPr="001739EA" w:rsidRDefault="00412701" w:rsidP="00412701">
      <w:pPr>
        <w:suppressAutoHyphens/>
        <w:spacing w:after="0" w:line="240" w:lineRule="auto"/>
        <w:ind w:firstLine="7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412701" w:rsidRPr="001739EA" w:rsidRDefault="00412701" w:rsidP="00412701">
      <w:pPr>
        <w:spacing w:after="0" w:line="240" w:lineRule="auto"/>
        <w:ind w:firstLine="708"/>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5.11.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 Уплата неустойки, а так же возмещение убытков не освобождает Стороны от исполнения обязательств по Контракту.</w:t>
      </w: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412701" w:rsidRPr="001739EA" w:rsidRDefault="00412701" w:rsidP="0041270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412701" w:rsidRPr="001739EA" w:rsidRDefault="00412701" w:rsidP="00412701">
      <w:pPr>
        <w:numPr>
          <w:ilvl w:val="0"/>
          <w:numId w:val="1"/>
        </w:num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ОБСТОЯТЕЛЬСТВА НЕПРЕОДОЛИМОЙ СИЛЫ</w:t>
      </w:r>
    </w:p>
    <w:p w:rsidR="00412701" w:rsidRPr="001739EA" w:rsidRDefault="00412701" w:rsidP="00412701">
      <w:pPr>
        <w:spacing w:after="0" w:line="240" w:lineRule="auto"/>
        <w:ind w:left="420"/>
        <w:jc w:val="center"/>
        <w:rPr>
          <w:rFonts w:ascii="Times New Roman" w:eastAsia="Times New Roman" w:hAnsi="Times New Roman" w:cs="Times New Roman"/>
          <w:sz w:val="24"/>
          <w:szCs w:val="24"/>
          <w:lang w:eastAsia="ru-RU"/>
        </w:rPr>
      </w:pP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6.3. Если сторона, ссылающаяся на обстоятельства непреодолимой силы, не известит другую сторону в указанный п. 6.2 Контракта срок, такая сторона несет ответственность за нарушение своих обязательств в соответствии с настоящим Контрактом. </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412701" w:rsidRPr="001739EA" w:rsidRDefault="00412701" w:rsidP="004127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412701">
      <w:pPr>
        <w:numPr>
          <w:ilvl w:val="0"/>
          <w:numId w:val="1"/>
        </w:num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1739EA">
        <w:rPr>
          <w:rFonts w:ascii="Times New Roman" w:eastAsia="Times New Roman" w:hAnsi="Times New Roman" w:cs="Times New Roman"/>
          <w:b/>
          <w:sz w:val="24"/>
          <w:szCs w:val="24"/>
          <w:lang w:eastAsia="ru-RU"/>
        </w:rPr>
        <w:t>С</w:t>
      </w:r>
      <w:r w:rsidRPr="001739EA">
        <w:rPr>
          <w:rFonts w:ascii="Times New Roman" w:eastAsia="Times New Roman" w:hAnsi="Times New Roman" w:cs="Times New Roman"/>
          <w:b/>
          <w:caps/>
          <w:sz w:val="24"/>
          <w:szCs w:val="24"/>
          <w:lang w:eastAsia="ru-RU"/>
        </w:rPr>
        <w:t>РОК действия контракта, ИЗМЕНЕНИЕ И РАСТОРЖЕНИЕ КОНТРАКТА</w:t>
      </w:r>
    </w:p>
    <w:p w:rsidR="00412701" w:rsidRPr="001739EA" w:rsidRDefault="00412701" w:rsidP="00412701">
      <w:pPr>
        <w:autoSpaceDE w:val="0"/>
        <w:autoSpaceDN w:val="0"/>
        <w:adjustRightInd w:val="0"/>
        <w:spacing w:after="0" w:line="240" w:lineRule="auto"/>
        <w:ind w:left="420"/>
        <w:jc w:val="center"/>
        <w:rPr>
          <w:rFonts w:ascii="Times New Roman" w:eastAsia="Times New Roman" w:hAnsi="Times New Roman" w:cs="Times New Roman"/>
          <w:b/>
          <w:caps/>
          <w:sz w:val="24"/>
          <w:szCs w:val="24"/>
          <w:lang w:eastAsia="ru-RU"/>
        </w:rPr>
      </w:pPr>
    </w:p>
    <w:p w:rsidR="00412701" w:rsidRPr="001739EA" w:rsidRDefault="00412701" w:rsidP="00412701">
      <w:pPr>
        <w:spacing w:after="0" w:line="240" w:lineRule="auto"/>
        <w:ind w:firstLine="567"/>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2"/>
          <w:sz w:val="24"/>
          <w:szCs w:val="24"/>
          <w:lang w:eastAsia="ru-RU"/>
        </w:rPr>
        <w:t xml:space="preserve">  7.1. Контракт </w:t>
      </w:r>
      <w:r w:rsidRPr="001739EA">
        <w:rPr>
          <w:rFonts w:ascii="Times New Roman" w:eastAsia="Times New Roman" w:hAnsi="Times New Roman" w:cs="Times New Roman"/>
          <w:spacing w:val="-2"/>
          <w:sz w:val="24"/>
          <w:szCs w:val="24"/>
          <w:lang w:eastAsia="ru-RU"/>
        </w:rPr>
        <w:t>вступает в силу с даты его подписания и заканчивает действие по выпол</w:t>
      </w:r>
      <w:r w:rsidRPr="001739EA">
        <w:rPr>
          <w:rFonts w:ascii="Times New Roman" w:eastAsia="Times New Roman" w:hAnsi="Times New Roman" w:cs="Times New Roman"/>
          <w:spacing w:val="-1"/>
          <w:sz w:val="24"/>
          <w:szCs w:val="24"/>
          <w:lang w:eastAsia="ru-RU"/>
        </w:rPr>
        <w:t>нению Сторонами взаимных обязательств.</w:t>
      </w:r>
    </w:p>
    <w:p w:rsidR="00412701" w:rsidRPr="001739EA" w:rsidRDefault="00412701" w:rsidP="004127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 xml:space="preserve">  7.2. Изменение существенных условий Контракта при его</w:t>
      </w:r>
      <w:r w:rsidRPr="001739EA">
        <w:rPr>
          <w:rFonts w:ascii="Times New Roman" w:eastAsia="Times New Roman" w:hAnsi="Times New Roman" w:cs="Times New Roman"/>
          <w:sz w:val="24"/>
          <w:szCs w:val="24"/>
          <w:lang w:eastAsia="ru-RU"/>
        </w:rPr>
        <w:t xml:space="preserve"> исполнении не допускается, за исключением их изменения по соглашению сторон в следующих случаях:</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7.2.1. Если возможность изменения условий Контракта была предусмотрена документацией о закупке и Контрактом:</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412701" w:rsidRPr="001739EA" w:rsidRDefault="00412701" w:rsidP="0041270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412701" w:rsidRPr="001739EA" w:rsidRDefault="00412701" w:rsidP="004127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412701" w:rsidRPr="001739EA" w:rsidRDefault="00412701" w:rsidP="004127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уменьшении предусмотренных Контрактом объема работ Стороны обязаны уменьшить цену Контракта исходя из цены единицы работы;</w:t>
      </w:r>
    </w:p>
    <w:p w:rsidR="00412701" w:rsidRPr="001739EA" w:rsidRDefault="00412701" w:rsidP="0041270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7.2.2.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w:t>
      </w:r>
    </w:p>
    <w:p w:rsidR="00412701" w:rsidRPr="001739EA" w:rsidRDefault="00412701" w:rsidP="004127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412701" w:rsidRPr="001739EA" w:rsidRDefault="00412701" w:rsidP="004127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7.3. При исполнении контракта (за исключением случаев, которые предусмотрены нормативными правовыми актами, принятыми в соответствии с </w:t>
      </w:r>
      <w:hyperlink r:id="rId21"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412701" w:rsidRPr="009C7EC1" w:rsidRDefault="00412701" w:rsidP="00412701">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spacing w:val="-1"/>
          <w:sz w:val="24"/>
          <w:szCs w:val="24"/>
        </w:rPr>
        <w:t xml:space="preserve">7.4. </w:t>
      </w:r>
      <w:r w:rsidRPr="009C7EC1">
        <w:rPr>
          <w:rFonts w:ascii="Times New Roman" w:hAnsi="Times New Roman"/>
          <w:color w:val="000000"/>
          <w:sz w:val="24"/>
          <w:szCs w:val="24"/>
        </w:rPr>
        <w:t>Р</w:t>
      </w:r>
      <w:r w:rsidRPr="009C7EC1">
        <w:rPr>
          <w:rFonts w:ascii="Times New Roman" w:hAnsi="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12701" w:rsidRPr="009C7EC1" w:rsidRDefault="00412701" w:rsidP="00412701">
      <w:pPr>
        <w:pStyle w:val="af1"/>
        <w:numPr>
          <w:ilvl w:val="0"/>
          <w:numId w:val="1"/>
        </w:numPr>
        <w:tabs>
          <w:tab w:val="num" w:pos="0"/>
        </w:tabs>
        <w:spacing w:after="0" w:line="240" w:lineRule="auto"/>
        <w:jc w:val="both"/>
        <w:rPr>
          <w:rFonts w:ascii="Times New Roman" w:hAnsi="Times New Roman"/>
          <w:color w:val="000000"/>
          <w:sz w:val="24"/>
          <w:szCs w:val="24"/>
        </w:rPr>
      </w:pPr>
      <w:r w:rsidRPr="009C7EC1">
        <w:rPr>
          <w:rFonts w:ascii="Times New Roman" w:hAnsi="Times New Roman"/>
          <w:sz w:val="24"/>
          <w:szCs w:val="24"/>
        </w:rPr>
        <w:t xml:space="preserve">7.5. </w:t>
      </w:r>
      <w:r w:rsidRPr="009C7EC1">
        <w:rPr>
          <w:rFonts w:ascii="Times New Roman" w:hAnsi="Times New Roman"/>
          <w:color w:val="000000"/>
          <w:sz w:val="24"/>
          <w:szCs w:val="24"/>
        </w:rPr>
        <w:t>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p w:rsidR="00412701" w:rsidRPr="009C7EC1" w:rsidRDefault="00412701" w:rsidP="00412701">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color w:val="000000"/>
          <w:sz w:val="24"/>
          <w:szCs w:val="24"/>
        </w:rPr>
        <w:t xml:space="preserve">7.6. </w:t>
      </w:r>
      <w:r w:rsidRPr="009C7EC1">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12701" w:rsidRPr="001739EA" w:rsidRDefault="00412701" w:rsidP="00412701">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Обеспечение исполнения контракта</w:t>
      </w:r>
    </w:p>
    <w:p w:rsidR="00412701" w:rsidRPr="001739EA" w:rsidRDefault="00412701" w:rsidP="00412701">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412701" w:rsidRPr="00D6669B" w:rsidRDefault="00412701" w:rsidP="00412701">
      <w:pPr>
        <w:spacing w:after="0" w:line="240" w:lineRule="auto"/>
        <w:ind w:firstLine="851"/>
        <w:jc w:val="both"/>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pacing w:val="-11"/>
          <w:sz w:val="24"/>
          <w:szCs w:val="24"/>
          <w:lang w:eastAsia="ru-RU"/>
        </w:rPr>
        <w:t>8.1. Подрядчик</w:t>
      </w:r>
      <w:r w:rsidRPr="001739EA">
        <w:rPr>
          <w:rFonts w:ascii="Times New Roman" w:eastAsia="Times New Roman" w:hAnsi="Times New Roman" w:cs="Times New Roman"/>
          <w:sz w:val="24"/>
          <w:szCs w:val="24"/>
          <w:lang w:eastAsia="ru-RU"/>
        </w:rPr>
        <w:t xml:space="preserve"> должен предоставить обеспечение исполнения Контракта в порядке, установленном статьей 96 Федерального закона № 44-ФЗ, в размере</w:t>
      </w:r>
      <w:r w:rsidRPr="00EF1693">
        <w:rPr>
          <w:rFonts w:ascii="Times New Roman" w:eastAsia="Times New Roman" w:hAnsi="Times New Roman" w:cs="Times New Roman"/>
          <w:sz w:val="24"/>
          <w:szCs w:val="24"/>
          <w:lang w:eastAsia="ru-RU"/>
        </w:rPr>
        <w:t>:</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16"/>
          <w:szCs w:val="24"/>
          <w:lang w:eastAsia="ru-RU"/>
        </w:rPr>
        <w:t>_______</w:t>
      </w:r>
      <w:r w:rsidRPr="00EF1693">
        <w:rPr>
          <w:rFonts w:ascii="Times New Roman" w:eastAsia="Times New Roman" w:hAnsi="Times New Roman" w:cs="Times New Roman"/>
          <w:color w:val="000000" w:themeColor="text1"/>
          <w:sz w:val="24"/>
          <w:szCs w:val="24"/>
          <w:lang w:eastAsia="ru-RU"/>
        </w:rPr>
        <w:t>) рубля</w:t>
      </w:r>
      <w:r>
        <w:rPr>
          <w:rFonts w:ascii="Times New Roman" w:eastAsia="Times New Roman" w:hAnsi="Times New Roman" w:cs="Times New Roman"/>
          <w:color w:val="000000" w:themeColor="text1"/>
          <w:sz w:val="24"/>
          <w:szCs w:val="24"/>
          <w:lang w:eastAsia="ru-RU"/>
        </w:rPr>
        <w:t>___</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u w:val="single"/>
          <w:lang w:eastAsia="ru-RU"/>
        </w:rPr>
        <w:softHyphen/>
      </w:r>
      <w:r>
        <w:rPr>
          <w:rFonts w:ascii="Times New Roman" w:eastAsia="Times New Roman" w:hAnsi="Times New Roman" w:cs="Times New Roman"/>
          <w:color w:val="000000" w:themeColor="text1"/>
          <w:sz w:val="24"/>
          <w:szCs w:val="24"/>
          <w:u w:val="single"/>
          <w:lang w:eastAsia="ru-RU"/>
        </w:rPr>
        <w:softHyphen/>
      </w:r>
      <w:r w:rsidRPr="00EF1693">
        <w:rPr>
          <w:rFonts w:ascii="Times New Roman" w:eastAsia="Times New Roman" w:hAnsi="Times New Roman" w:cs="Times New Roman"/>
          <w:color w:val="000000" w:themeColor="text1"/>
          <w:sz w:val="24"/>
          <w:szCs w:val="24"/>
          <w:lang w:eastAsia="ru-RU"/>
        </w:rPr>
        <w:t>копеек (5% от цены, по которой заключается контракт</w:t>
      </w:r>
      <w:r w:rsidRPr="00456607">
        <w:rPr>
          <w:rFonts w:ascii="Times New Roman" w:eastAsia="Times New Roman" w:hAnsi="Times New Roman" w:cs="Times New Roman"/>
          <w:color w:val="000000" w:themeColor="text1"/>
          <w:sz w:val="24"/>
          <w:szCs w:val="24"/>
          <w:lang w:eastAsia="ru-RU"/>
        </w:rPr>
        <w:t>).</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shd w:val="clear" w:color="auto" w:fill="FFFFFF"/>
          <w:lang w:eastAsia="ru-RU"/>
        </w:rPr>
        <w:t xml:space="preserve">8.2. </w:t>
      </w:r>
      <w:r w:rsidRPr="001739EA">
        <w:rPr>
          <w:rFonts w:ascii="Times New Roman" w:eastAsia="Times New Roman" w:hAnsi="Times New Roman" w:cs="Times New Roman"/>
          <w:sz w:val="24"/>
          <w:szCs w:val="24"/>
          <w:lang w:eastAsia="ru-RU"/>
        </w:rPr>
        <w:t>Способами обеспечения контракта являются банковская гарантия, выданная банком и соответствующая требованиям, предъявляемым к банковским гарантиям Федеральным законом №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412701" w:rsidRPr="001739EA" w:rsidRDefault="00412701" w:rsidP="004127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22"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412701" w:rsidRPr="001739EA" w:rsidRDefault="00412701" w:rsidP="00412701">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412701" w:rsidRPr="001739EA" w:rsidRDefault="00412701" w:rsidP="00412701">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12701"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 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w:t>
      </w:r>
      <w:r>
        <w:rPr>
          <w:rFonts w:ascii="Times New Roman" w:eastAsia="Times New Roman" w:hAnsi="Times New Roman" w:cs="Times New Roman"/>
          <w:sz w:val="24"/>
          <w:szCs w:val="24"/>
          <w:lang w:eastAsia="ru-RU"/>
        </w:rPr>
        <w:t>еспечения исполнения Контракта.</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 В случае выбора Подрядчиком способа обеспечения исполнения контракта банковской гарантией, срок действия банковской гарантии определяется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8.5.2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lang w:eastAsia="ru-RU"/>
        </w:rPr>
        <w:t>8.7.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8.8.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средства, составляет 15 (пятнадцать) дней с даты подписания Заказчиком актов о приемке выполненных работ.</w:t>
      </w:r>
    </w:p>
    <w:p w:rsidR="00412701" w:rsidRPr="007C26CF" w:rsidRDefault="00412701" w:rsidP="00412701">
      <w:pPr>
        <w:spacing w:after="0" w:line="240" w:lineRule="auto"/>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ab/>
        <w:t>8.9. В случае если способом обеспечения исполнения Контракта, является внесение денежных средств на счет Заказчика, то перечисление денежных средств на счёт Заказчика осуществляется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л/с 055003014150</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БИК 014959900</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ИНН 5311005988</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КПП 531101001</w:t>
      </w:r>
    </w:p>
    <w:p w:rsidR="00412701" w:rsidRDefault="00412701" w:rsidP="00412701">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lastRenderedPageBreak/>
        <w:t>Единый казначейский счёт – 40102810145370000042</w:t>
      </w:r>
    </w:p>
    <w:p w:rsidR="00412701" w:rsidRDefault="00412701" w:rsidP="00412701">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412701" w:rsidRPr="00381042" w:rsidRDefault="00412701" w:rsidP="00412701">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412701" w:rsidRDefault="00412701" w:rsidP="00412701">
      <w:pPr>
        <w:spacing w:after="200" w:line="276" w:lineRule="auto"/>
        <w:ind w:right="68"/>
        <w:rPr>
          <w:rFonts w:ascii="Times New Roman" w:hAnsi="Times New Roman" w:cs="Times New Roman"/>
          <w:sz w:val="24"/>
          <w:szCs w:val="24"/>
        </w:rPr>
      </w:pPr>
      <w:r w:rsidRPr="00CD7BD5">
        <w:rPr>
          <w:rFonts w:ascii="Times New Roman" w:eastAsia="Times New Roman" w:hAnsi="Times New Roman" w:cs="Times New Roman"/>
          <w:sz w:val="24"/>
          <w:szCs w:val="24"/>
          <w:lang w:eastAsia="ru-RU"/>
        </w:rPr>
        <w:t xml:space="preserve">Назначение платежа: </w:t>
      </w:r>
      <w:r w:rsidRPr="001739EA">
        <w:rPr>
          <w:rFonts w:ascii="Times New Roman" w:eastAsia="Times New Roman" w:hAnsi="Times New Roman" w:cs="Times New Roman"/>
          <w:sz w:val="24"/>
          <w:szCs w:val="24"/>
          <w:lang w:eastAsia="ru-RU"/>
        </w:rPr>
        <w:t xml:space="preserve">обеспечение исполнения контракта 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hAnsi="Times New Roman" w:cs="Times New Roman"/>
          <w:sz w:val="24"/>
          <w:szCs w:val="24"/>
        </w:rPr>
        <w:t>.</w:t>
      </w:r>
    </w:p>
    <w:p w:rsidR="00412701" w:rsidRPr="001739EA" w:rsidRDefault="00412701" w:rsidP="00412701">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8.10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За каждый день просрочки исполнения поставщиком (подрядчиком, исполнителем) указанного обязательства начисляется пеня.</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уплата неустойки за нарушение обязательств по настоящему контракту;</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возмещение убытков, причиненных неисполнением либо ненадлежащим исполнением обязательств по настоящему контракту.</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8.12. В случае 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412701" w:rsidRPr="001739EA" w:rsidRDefault="00412701" w:rsidP="00412701">
      <w:pPr>
        <w:spacing w:after="120" w:line="240" w:lineRule="auto"/>
        <w:ind w:firstLine="709"/>
        <w:jc w:val="both"/>
        <w:rPr>
          <w:rFonts w:ascii="Times New Roman" w:eastAsia="Times New Roman" w:hAnsi="Times New Roman" w:cs="Times New Roman"/>
          <w:sz w:val="24"/>
          <w:szCs w:val="24"/>
          <w:lang w:eastAsia="ru-RU"/>
        </w:rPr>
      </w:pPr>
    </w:p>
    <w:p w:rsidR="00412701" w:rsidRPr="007C26CF" w:rsidRDefault="00412701" w:rsidP="00412701">
      <w:pPr>
        <w:numPr>
          <w:ilvl w:val="0"/>
          <w:numId w:val="1"/>
        </w:numPr>
        <w:spacing w:after="12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ОБЕСПЕЧЕНИЕ ГАРАНТИЙНЫХ ОБЯЗАТЕЛЬСТВ</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w:t>
      </w:r>
      <w:r w:rsidRPr="00FF5FE2">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Pr>
          <w:rFonts w:ascii="Times New Roman" w:eastAsia="Times New Roman" w:hAnsi="Times New Roman" w:cs="Times New Roman"/>
          <w:b/>
          <w:sz w:val="24"/>
          <w:szCs w:val="24"/>
          <w:lang w:eastAsia="ru-RU"/>
        </w:rPr>
        <w:t>82873,33</w:t>
      </w:r>
      <w:r w:rsidRPr="007C26CF">
        <w:rPr>
          <w:rFonts w:ascii="Times New Roman" w:eastAsia="Times New Roman" w:hAnsi="Times New Roman" w:cs="Times New Roman"/>
          <w:b/>
          <w:sz w:val="24"/>
          <w:szCs w:val="24"/>
          <w:lang w:eastAsia="ru-RU"/>
        </w:rPr>
        <w:t xml:space="preserve"> </w:t>
      </w:r>
      <w:r w:rsidRPr="00FF5F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Восемьдесят две тысячи восемьсот семьдесят три рубля</w:t>
      </w:r>
      <w:r w:rsidRPr="00FF5F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33 копейки) -</w:t>
      </w:r>
      <w:r w:rsidRPr="00FF5FE2">
        <w:rPr>
          <w:rFonts w:ascii="Times New Roman" w:eastAsia="Times New Roman" w:hAnsi="Times New Roman" w:cs="Times New Roman"/>
          <w:sz w:val="24"/>
          <w:szCs w:val="24"/>
          <w:lang w:eastAsia="ru-RU"/>
        </w:rPr>
        <w:t>3% от начальной</w:t>
      </w:r>
      <w:r>
        <w:rPr>
          <w:rFonts w:ascii="Times New Roman" w:eastAsia="Times New Roman" w:hAnsi="Times New Roman" w:cs="Times New Roman"/>
          <w:sz w:val="24"/>
          <w:szCs w:val="24"/>
          <w:lang w:eastAsia="ru-RU"/>
        </w:rPr>
        <w:t xml:space="preserve"> (максимальной) цены контракта.</w:t>
      </w:r>
      <w:r w:rsidRPr="001739EA">
        <w:rPr>
          <w:rFonts w:ascii="Times New Roman" w:eastAsia="Times New Roman" w:hAnsi="Times New Roman" w:cs="Times New Roman"/>
          <w:sz w:val="24"/>
          <w:szCs w:val="24"/>
          <w:lang w:eastAsia="ru-RU"/>
        </w:rPr>
        <w:t xml:space="preserve"> </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w:t>
      </w:r>
    </w:p>
    <w:p w:rsidR="00412701" w:rsidRPr="001739EA" w:rsidRDefault="00412701" w:rsidP="00412701">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 xml:space="preserve">9.3. Срок действия банковской гарантии определяется в соответствии с требованиями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w:t>
      </w:r>
    </w:p>
    <w:p w:rsidR="00412701" w:rsidRPr="001739EA" w:rsidRDefault="00412701" w:rsidP="00412701">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Способ обеспечения гарантийных обязательств определяется участником закупки самостоятельно.</w:t>
      </w:r>
    </w:p>
    <w:p w:rsidR="00412701" w:rsidRDefault="00412701" w:rsidP="00412701">
      <w:pPr>
        <w:spacing w:after="200" w:line="240" w:lineRule="exact"/>
        <w:rPr>
          <w:rFonts w:ascii="Times New Roman" w:eastAsia="Calibri" w:hAnsi="Times New Roman" w:cs="Times New Roman"/>
          <w:sz w:val="24"/>
          <w:szCs w:val="24"/>
        </w:rPr>
      </w:pPr>
      <w:r w:rsidRPr="00CD7BD5">
        <w:rPr>
          <w:rFonts w:ascii="Times New Roman" w:eastAsia="Calibri" w:hAnsi="Times New Roman" w:cs="Times New Roman"/>
          <w:sz w:val="24"/>
          <w:szCs w:val="24"/>
        </w:rPr>
        <w:t>9.5. Перечисление денежных средств в качестве обеспечения гарантийных обязательства осуществляется на счёт заказчика по следующим реквизитам:</w:t>
      </w:r>
    </w:p>
    <w:p w:rsidR="00412701" w:rsidRPr="007C26CF" w:rsidRDefault="00412701" w:rsidP="00412701">
      <w:pPr>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lastRenderedPageBreak/>
        <w:t>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л/с 055003014150</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БИК 014959900</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ИНН 5311005988</w:t>
      </w:r>
    </w:p>
    <w:p w:rsidR="00412701" w:rsidRDefault="00412701" w:rsidP="00412701">
      <w:pPr>
        <w:rPr>
          <w:rFonts w:ascii="Times New Roman" w:hAnsi="Times New Roman" w:cs="Times New Roman"/>
          <w:sz w:val="24"/>
          <w:szCs w:val="24"/>
        </w:rPr>
      </w:pPr>
      <w:r>
        <w:rPr>
          <w:rFonts w:ascii="Times New Roman" w:hAnsi="Times New Roman" w:cs="Times New Roman"/>
          <w:sz w:val="24"/>
          <w:szCs w:val="24"/>
        </w:rPr>
        <w:t>КПП 531101001</w:t>
      </w:r>
    </w:p>
    <w:p w:rsidR="00412701" w:rsidRDefault="00412701" w:rsidP="00412701">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412701" w:rsidRDefault="00412701" w:rsidP="00412701">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412701" w:rsidRPr="00381042" w:rsidRDefault="00412701" w:rsidP="00412701">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412701" w:rsidRDefault="00412701" w:rsidP="00412701">
      <w:pPr>
        <w:spacing w:after="200" w:line="276" w:lineRule="auto"/>
        <w:ind w:right="68"/>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Назначение платежа: </w:t>
      </w:r>
      <w:r w:rsidRPr="001739EA">
        <w:rPr>
          <w:rFonts w:ascii="Times New Roman" w:eastAsia="Times New Roman" w:hAnsi="Times New Roman" w:cs="Times New Roman"/>
          <w:sz w:val="24"/>
          <w:szCs w:val="24"/>
          <w:lang w:eastAsia="ru-RU"/>
        </w:rPr>
        <w:t xml:space="preserve">обеспечение исполнения контракта 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w:t>
      </w:r>
      <w:r>
        <w:rPr>
          <w:rFonts w:ascii="Times New Roman" w:eastAsia="Times New Roman" w:hAnsi="Times New Roman" w:cs="Times New Roman"/>
          <w:sz w:val="24"/>
          <w:szCs w:val="24"/>
          <w:lang w:eastAsia="ru-RU"/>
        </w:rPr>
        <w:t xml:space="preserve"> участков</w:t>
      </w:r>
      <w:r w:rsidRPr="001739EA">
        <w:rPr>
          <w:rFonts w:ascii="Times New Roman" w:eastAsia="Times New Roman" w:hAnsi="Times New Roman" w:cs="Times New Roman"/>
          <w:sz w:val="24"/>
          <w:szCs w:val="24"/>
          <w:lang w:eastAsia="ru-RU"/>
        </w:rPr>
        <w:t xml:space="preserve"> </w:t>
      </w:r>
      <w:r w:rsidRPr="00CB198E">
        <w:rPr>
          <w:rFonts w:ascii="Times New Roman" w:eastAsia="Times New Roman" w:hAnsi="Times New Roman" w:cs="Times New Roman"/>
          <w:sz w:val="24"/>
          <w:szCs w:val="24"/>
          <w:lang w:eastAsia="ru-RU"/>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hAnsi="Times New Roman" w:cs="Times New Roman"/>
          <w:sz w:val="24"/>
          <w:szCs w:val="24"/>
        </w:rPr>
        <w:t>.</w:t>
      </w:r>
      <w:r w:rsidRPr="001739EA">
        <w:rPr>
          <w:rFonts w:ascii="Times New Roman" w:eastAsia="Times New Roman" w:hAnsi="Times New Roman" w:cs="Times New Roman"/>
          <w:sz w:val="24"/>
          <w:szCs w:val="24"/>
          <w:lang w:eastAsia="ru-RU"/>
        </w:rPr>
        <w:t xml:space="preserve"> </w:t>
      </w:r>
    </w:p>
    <w:p w:rsidR="00412701" w:rsidRDefault="00412701" w:rsidP="00412701">
      <w:pPr>
        <w:spacing w:after="200" w:line="276" w:lineRule="auto"/>
        <w:ind w:right="68"/>
        <w:rPr>
          <w:rFonts w:ascii="Times New Roman" w:hAnsi="Times New Roman"/>
          <w:sz w:val="24"/>
          <w:szCs w:val="24"/>
        </w:rPr>
      </w:pPr>
      <w:r w:rsidRPr="00CE3F7E">
        <w:rPr>
          <w:rFonts w:ascii="Times New Roman" w:hAnsi="Times New Roman"/>
          <w:sz w:val="24"/>
          <w:szCs w:val="24"/>
        </w:rPr>
        <w:t xml:space="preserve">9.6. В случае если способом обеспечение гарантийных обязательств, является внесение денежных средств на счет Заказчика, срок возврата Заказчиком </w:t>
      </w:r>
      <w:r>
        <w:rPr>
          <w:rFonts w:ascii="Times New Roman" w:hAnsi="Times New Roman"/>
          <w:sz w:val="24"/>
          <w:szCs w:val="24"/>
        </w:rPr>
        <w:t>Подрядчику</w:t>
      </w:r>
      <w:r w:rsidRPr="00CE3F7E">
        <w:rPr>
          <w:rFonts w:ascii="Times New Roman" w:hAnsi="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Pr>
          <w:rFonts w:ascii="Times New Roman" w:hAnsi="Times New Roman"/>
          <w:sz w:val="24"/>
          <w:szCs w:val="24"/>
        </w:rPr>
        <w:t>15</w:t>
      </w:r>
      <w:r w:rsidRPr="00CE3F7E">
        <w:rPr>
          <w:rFonts w:ascii="Times New Roman" w:hAnsi="Times New Roman"/>
          <w:sz w:val="24"/>
          <w:szCs w:val="24"/>
        </w:rPr>
        <w:t xml:space="preserve"> (</w:t>
      </w:r>
      <w:r>
        <w:rPr>
          <w:rFonts w:ascii="Times New Roman" w:hAnsi="Times New Roman"/>
          <w:sz w:val="24"/>
          <w:szCs w:val="24"/>
        </w:rPr>
        <w:t>пятнадцать</w:t>
      </w:r>
      <w:r w:rsidRPr="00CE3F7E">
        <w:rPr>
          <w:rFonts w:ascii="Times New Roman" w:hAnsi="Times New Roman"/>
          <w:sz w:val="24"/>
          <w:szCs w:val="24"/>
        </w:rPr>
        <w:t>) дней с даты окончания срока гарантийных обязательств, предусмотренных контрактом.</w:t>
      </w:r>
    </w:p>
    <w:p w:rsidR="00412701" w:rsidRPr="00C9463D" w:rsidRDefault="00412701" w:rsidP="00412701">
      <w:pPr>
        <w:autoSpaceDE w:val="0"/>
        <w:autoSpaceDN w:val="0"/>
        <w:adjustRightInd w:val="0"/>
        <w:spacing w:after="0" w:line="240" w:lineRule="auto"/>
        <w:ind w:right="51" w:firstLine="709"/>
        <w:jc w:val="both"/>
        <w:rPr>
          <w:rFonts w:ascii="Times New Roman" w:hAnsi="Times New Roman"/>
          <w:sz w:val="24"/>
          <w:szCs w:val="24"/>
        </w:rPr>
      </w:pPr>
      <w:r>
        <w:rPr>
          <w:rFonts w:ascii="Times New Roman" w:hAnsi="Times New Roman"/>
          <w:color w:val="000000"/>
          <w:sz w:val="24"/>
          <w:szCs w:val="24"/>
        </w:rPr>
        <w:t>9.7.</w:t>
      </w:r>
      <w:r w:rsidRPr="00C9463D">
        <w:rPr>
          <w:rFonts w:ascii="Times New Roman" w:hAnsi="Times New Roman"/>
          <w:sz w:val="24"/>
          <w:szCs w:val="24"/>
        </w:rPr>
        <w:t xml:space="preserve">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Pr>
          <w:rFonts w:ascii="Times New Roman" w:hAnsi="Times New Roman"/>
          <w:sz w:val="24"/>
          <w:szCs w:val="24"/>
        </w:rPr>
        <w:t xml:space="preserve">  </w:t>
      </w:r>
      <w:r w:rsidRPr="00C9463D">
        <w:rPr>
          <w:rFonts w:ascii="Times New Roman" w:hAnsi="Times New Roman"/>
          <w:sz w:val="24"/>
          <w:szCs w:val="24"/>
        </w:rPr>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412701" w:rsidRPr="00C9463D" w:rsidRDefault="00412701" w:rsidP="00412701">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412701" w:rsidRPr="00C9463D" w:rsidRDefault="00412701" w:rsidP="00412701">
      <w:pPr>
        <w:spacing w:after="0" w:line="240" w:lineRule="auto"/>
        <w:ind w:right="28" w:firstLine="709"/>
        <w:jc w:val="both"/>
        <w:rPr>
          <w:rFonts w:ascii="Times New Roman" w:eastAsia="Calibri" w:hAnsi="Times New Roman"/>
          <w:sz w:val="24"/>
          <w:szCs w:val="24"/>
        </w:rPr>
      </w:pPr>
      <w:r w:rsidRPr="00C9463D">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12701" w:rsidRDefault="00412701" w:rsidP="00412701">
      <w:pPr>
        <w:spacing w:after="0" w:line="240" w:lineRule="auto"/>
        <w:ind w:firstLine="709"/>
        <w:jc w:val="both"/>
        <w:rPr>
          <w:rFonts w:ascii="Times New Roman" w:hAnsi="Times New Roman"/>
          <w:sz w:val="24"/>
          <w:szCs w:val="24"/>
        </w:rPr>
      </w:pPr>
      <w:r>
        <w:rPr>
          <w:rFonts w:ascii="Times New Roman" w:hAnsi="Times New Roman"/>
          <w:sz w:val="24"/>
          <w:szCs w:val="24"/>
        </w:rPr>
        <w:t>9.8</w:t>
      </w:r>
      <w:r w:rsidRPr="006E7D75">
        <w:rPr>
          <w:rFonts w:ascii="Times New Roman" w:hAnsi="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Pr="00AA3879">
        <w:rPr>
          <w:rFonts w:ascii="Times New Roman" w:hAnsi="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412701" w:rsidRPr="00BD3BA0" w:rsidRDefault="00412701" w:rsidP="00412701">
      <w:pPr>
        <w:spacing w:after="0" w:line="240" w:lineRule="auto"/>
        <w:jc w:val="both"/>
        <w:rPr>
          <w:rFonts w:ascii="Times New Roman" w:hAnsi="Times New Roman"/>
          <w:sz w:val="24"/>
          <w:szCs w:val="24"/>
        </w:rPr>
      </w:pPr>
    </w:p>
    <w:p w:rsidR="00412701"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Pr="00CD7BD5" w:rsidRDefault="00412701" w:rsidP="00412701">
      <w:pPr>
        <w:spacing w:after="0" w:line="240" w:lineRule="auto"/>
        <w:jc w:val="both"/>
        <w:rPr>
          <w:rFonts w:ascii="Times New Roman" w:eastAsia="Times New Roman" w:hAnsi="Times New Roman" w:cs="Times New Roman"/>
          <w:spacing w:val="-11"/>
          <w:sz w:val="24"/>
          <w:szCs w:val="24"/>
          <w:lang w:eastAsia="ru-RU"/>
        </w:rPr>
      </w:pPr>
    </w:p>
    <w:p w:rsidR="00412701" w:rsidRPr="00CD7BD5" w:rsidRDefault="00412701" w:rsidP="00412701">
      <w:pPr>
        <w:numPr>
          <w:ilvl w:val="0"/>
          <w:numId w:val="1"/>
        </w:numPr>
        <w:spacing w:after="0" w:line="240" w:lineRule="auto"/>
        <w:jc w:val="center"/>
        <w:rPr>
          <w:rFonts w:ascii="Times New Roman" w:eastAsia="Times New Roman" w:hAnsi="Times New Roman" w:cs="Times New Roman"/>
          <w:b/>
          <w:sz w:val="24"/>
          <w:szCs w:val="24"/>
          <w:lang w:eastAsia="ru-RU"/>
        </w:rPr>
      </w:pPr>
      <w:r w:rsidRPr="00CD7BD5">
        <w:rPr>
          <w:rFonts w:ascii="Times New Roman" w:eastAsia="Times New Roman" w:hAnsi="Times New Roman" w:cs="Times New Roman"/>
          <w:b/>
          <w:sz w:val="24"/>
          <w:szCs w:val="24"/>
          <w:lang w:eastAsia="ru-RU"/>
        </w:rPr>
        <w:t>ПОРЯДОК РАЗРЕШЕНИЯ СПОРОВ</w:t>
      </w:r>
    </w:p>
    <w:p w:rsidR="00412701" w:rsidRPr="00CD7BD5" w:rsidRDefault="00412701" w:rsidP="00412701">
      <w:pPr>
        <w:spacing w:after="0" w:line="240" w:lineRule="auto"/>
        <w:ind w:left="420"/>
        <w:jc w:val="center"/>
        <w:rPr>
          <w:rFonts w:ascii="Times New Roman" w:eastAsia="Times New Roman" w:hAnsi="Times New Roman" w:cs="Times New Roman"/>
          <w:b/>
          <w:caps/>
          <w:sz w:val="24"/>
          <w:szCs w:val="24"/>
          <w:lang w:eastAsia="ru-RU"/>
        </w:rPr>
      </w:pPr>
    </w:p>
    <w:p w:rsidR="00412701" w:rsidRPr="00CD7BD5" w:rsidRDefault="00412701" w:rsidP="00412701">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             10.1. </w:t>
      </w:r>
      <w:r w:rsidRPr="00CD7BD5">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CD7BD5">
        <w:rPr>
          <w:rFonts w:ascii="Times New Roman" w:eastAsia="Times New Roman" w:hAnsi="Times New Roman" w:cs="Times New Roman"/>
          <w:sz w:val="24"/>
          <w:szCs w:val="24"/>
          <w:lang w:eastAsia="ru-RU"/>
        </w:rPr>
        <w:t>тракта или связанных с ним, Стороны принимают все меры к</w:t>
      </w:r>
      <w:r>
        <w:rPr>
          <w:rFonts w:ascii="Times New Roman" w:eastAsia="Times New Roman" w:hAnsi="Times New Roman" w:cs="Times New Roman"/>
          <w:sz w:val="24"/>
          <w:szCs w:val="24"/>
          <w:lang w:eastAsia="ru-RU"/>
        </w:rPr>
        <w:t xml:space="preserve"> </w:t>
      </w:r>
      <w:r w:rsidRPr="00CD7BD5">
        <w:rPr>
          <w:rFonts w:ascii="Times New Roman" w:eastAsia="Times New Roman" w:hAnsi="Times New Roman" w:cs="Times New Roman"/>
          <w:sz w:val="24"/>
          <w:szCs w:val="24"/>
          <w:lang w:eastAsia="ru-RU"/>
        </w:rPr>
        <w:t>их разрешению путем взаимных переговоров или в претензионном порядке.</w:t>
      </w:r>
    </w:p>
    <w:p w:rsidR="00412701" w:rsidRPr="001739EA" w:rsidRDefault="00412701" w:rsidP="00412701">
      <w:pPr>
        <w:spacing w:after="0" w:line="240" w:lineRule="auto"/>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z w:val="24"/>
          <w:szCs w:val="24"/>
          <w:lang w:eastAsia="ru-RU"/>
        </w:rPr>
        <w:tab/>
        <w:t xml:space="preserve"> 10.2.  Е</w:t>
      </w:r>
      <w:r w:rsidRPr="001739E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1739EA">
        <w:rPr>
          <w:rFonts w:ascii="Times New Roman" w:eastAsia="Times New Roman" w:hAnsi="Times New Roman" w:cs="Times New Roman"/>
          <w:spacing w:val="-2"/>
          <w:sz w:val="24"/>
          <w:szCs w:val="24"/>
          <w:lang w:eastAsia="ru-RU"/>
        </w:rPr>
        <w:t>ных переговоров или</w:t>
      </w:r>
      <w:r w:rsidRPr="001739EA">
        <w:rPr>
          <w:rFonts w:ascii="Times New Roman" w:eastAsia="Times New Roman" w:hAnsi="Times New Roman" w:cs="Times New Roman"/>
          <w:sz w:val="24"/>
          <w:szCs w:val="24"/>
          <w:lang w:eastAsia="ru-RU"/>
        </w:rPr>
        <w:t xml:space="preserve"> в претензионном порядке,</w:t>
      </w:r>
      <w:r w:rsidRPr="001739EA">
        <w:rPr>
          <w:rFonts w:ascii="Times New Roman" w:eastAsia="Times New Roman" w:hAnsi="Times New Roman" w:cs="Times New Roman"/>
          <w:spacing w:val="-2"/>
          <w:sz w:val="24"/>
          <w:szCs w:val="24"/>
          <w:lang w:eastAsia="ru-RU"/>
        </w:rPr>
        <w:t xml:space="preserve"> то такие споры и разногласия будут </w:t>
      </w:r>
      <w:r w:rsidRPr="001739EA">
        <w:rPr>
          <w:rFonts w:ascii="Times New Roman" w:eastAsia="Times New Roman" w:hAnsi="Times New Roman" w:cs="Times New Roman"/>
          <w:spacing w:val="-2"/>
          <w:sz w:val="24"/>
          <w:szCs w:val="24"/>
          <w:lang w:eastAsia="ru-RU"/>
        </w:rPr>
        <w:lastRenderedPageBreak/>
        <w:t xml:space="preserve">разрешаться в Арбитражном суде Новгородской области </w:t>
      </w:r>
      <w:r w:rsidRPr="001739E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412701" w:rsidRPr="001739EA" w:rsidRDefault="00412701" w:rsidP="00412701">
      <w:pPr>
        <w:spacing w:after="0" w:line="240" w:lineRule="auto"/>
        <w:jc w:val="both"/>
        <w:rPr>
          <w:rFonts w:ascii="Times New Roman" w:eastAsia="Times New Roman" w:hAnsi="Times New Roman" w:cs="Times New Roman"/>
          <w:b/>
          <w:sz w:val="24"/>
          <w:szCs w:val="24"/>
          <w:lang w:eastAsia="ru-RU"/>
        </w:rPr>
      </w:pPr>
    </w:p>
    <w:p w:rsidR="00412701" w:rsidRPr="001739EA" w:rsidRDefault="00412701" w:rsidP="00412701">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Заключительные положения</w:t>
      </w:r>
    </w:p>
    <w:p w:rsidR="00412701" w:rsidRPr="001739EA" w:rsidRDefault="00412701" w:rsidP="00412701">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Вопросы, не урегулированные К</w:t>
      </w:r>
      <w:r w:rsidRPr="001739EA">
        <w:rPr>
          <w:rFonts w:ascii="Times New Roman" w:eastAsia="Times New Roman" w:hAnsi="Times New Roman" w:cs="Times New Roman"/>
          <w:color w:val="000000"/>
          <w:sz w:val="24"/>
          <w:szCs w:val="24"/>
          <w:lang w:eastAsia="ru-RU"/>
        </w:rPr>
        <w:t xml:space="preserve">онтрактом, </w:t>
      </w:r>
      <w:r w:rsidRPr="001739E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11.2. </w:t>
      </w:r>
      <w:r w:rsidRPr="001739E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Неотъемлемой ч</w:t>
      </w:r>
      <w:r>
        <w:rPr>
          <w:rFonts w:ascii="Times New Roman" w:eastAsia="Times New Roman" w:hAnsi="Times New Roman" w:cs="Times New Roman"/>
          <w:sz w:val="24"/>
          <w:szCs w:val="24"/>
          <w:lang w:eastAsia="ru-RU"/>
        </w:rPr>
        <w:t>астью настоящего Контракта являю</w:t>
      </w:r>
      <w:r w:rsidRPr="001739EA">
        <w:rPr>
          <w:rFonts w:ascii="Times New Roman" w:eastAsia="Times New Roman" w:hAnsi="Times New Roman" w:cs="Times New Roman"/>
          <w:sz w:val="24"/>
          <w:szCs w:val="24"/>
          <w:lang w:eastAsia="ru-RU"/>
        </w:rPr>
        <w:t>тся:</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1 – Дефектная ведомость</w:t>
      </w:r>
      <w:r w:rsidRPr="001739EA">
        <w:rPr>
          <w:rFonts w:ascii="Times New Roman" w:eastAsia="Times New Roman" w:hAnsi="Times New Roman" w:cs="Times New Roman"/>
          <w:sz w:val="24"/>
          <w:szCs w:val="24"/>
          <w:lang w:eastAsia="ru-RU"/>
        </w:rPr>
        <w:t>;</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 – Локальный сметный расчет</w:t>
      </w:r>
      <w:r w:rsidRPr="001739EA">
        <w:rPr>
          <w:rFonts w:ascii="Times New Roman" w:eastAsia="Times New Roman" w:hAnsi="Times New Roman" w:cs="Times New Roman"/>
          <w:sz w:val="24"/>
          <w:szCs w:val="24"/>
          <w:lang w:eastAsia="ru-RU"/>
        </w:rPr>
        <w:t>;</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3 – Конкретные показатели товаров, используемых при выполнении работ.</w:t>
      </w:r>
    </w:p>
    <w:p w:rsidR="00412701" w:rsidRPr="001739EA" w:rsidRDefault="00412701" w:rsidP="00412701">
      <w:pPr>
        <w:spacing w:after="0" w:line="240" w:lineRule="auto"/>
        <w:ind w:firstLine="708"/>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11.4. </w:t>
      </w:r>
      <w:r w:rsidRPr="001739EA">
        <w:rPr>
          <w:rFonts w:ascii="Times New Roman" w:eastAsia="Times New Roman" w:hAnsi="Times New Roman" w:cs="Times New Roman"/>
          <w:spacing w:val="-1"/>
          <w:sz w:val="24"/>
          <w:szCs w:val="24"/>
          <w:lang w:eastAsia="ru-RU"/>
        </w:rPr>
        <w:t>К</w:t>
      </w:r>
      <w:r w:rsidRPr="001739E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1739EA">
        <w:rPr>
          <w:rFonts w:ascii="Times New Roman" w:eastAsia="Times New Roman" w:hAnsi="Times New Roman" w:cs="Times New Roman"/>
          <w:spacing w:val="-1"/>
          <w:sz w:val="24"/>
          <w:szCs w:val="24"/>
          <w:lang w:eastAsia="ru-RU"/>
        </w:rPr>
        <w:t xml:space="preserve"> Российской Федерации</w:t>
      </w:r>
      <w:r w:rsidRPr="001739EA">
        <w:rPr>
          <w:rFonts w:ascii="Times New Roman" w:eastAsia="Times New Roman" w:hAnsi="Times New Roman" w:cs="Times New Roman"/>
          <w:color w:val="000000"/>
          <w:sz w:val="24"/>
          <w:szCs w:val="24"/>
          <w:lang w:eastAsia="ru-RU"/>
        </w:rPr>
        <w:t>.</w:t>
      </w:r>
    </w:p>
    <w:p w:rsidR="00412701" w:rsidRPr="001739EA" w:rsidRDefault="00412701" w:rsidP="00412701">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11.5. </w:t>
      </w:r>
      <w:r w:rsidRPr="001739E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1739EA">
        <w:rPr>
          <w:rFonts w:ascii="Times New Roman" w:eastAsia="Times New Roman" w:hAnsi="Times New Roman" w:cs="Times New Roman"/>
          <w:sz w:val="24"/>
          <w:szCs w:val="24"/>
          <w:lang w:eastAsia="ru-RU"/>
        </w:rPr>
        <w:t>представителями Сторон дополнительного соглашения.</w:t>
      </w:r>
    </w:p>
    <w:p w:rsidR="00412701" w:rsidRPr="001739EA" w:rsidRDefault="00412701" w:rsidP="00412701">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412701" w:rsidRPr="001739EA" w:rsidRDefault="00412701" w:rsidP="00412701">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1739EA">
        <w:rPr>
          <w:rFonts w:ascii="Times New Roman" w:eastAsia="Times New Roman" w:hAnsi="Times New Roman" w:cs="Times New Roman"/>
          <w:spacing w:val="-1"/>
          <w:sz w:val="24"/>
          <w:szCs w:val="24"/>
          <w:lang w:eastAsia="ru-RU"/>
        </w:rPr>
        <w:t xml:space="preserve"> если иное не установлено </w:t>
      </w:r>
      <w:r w:rsidRPr="001739EA">
        <w:rPr>
          <w:rFonts w:ascii="Times New Roman" w:eastAsia="Times New Roman" w:hAnsi="Times New Roman" w:cs="Times New Roman"/>
          <w:sz w:val="24"/>
          <w:szCs w:val="24"/>
          <w:lang w:eastAsia="ru-RU"/>
        </w:rPr>
        <w:t xml:space="preserve">законодательством Российской Федерации. </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412701" w:rsidRPr="001739EA" w:rsidRDefault="00412701" w:rsidP="00412701">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r w:rsidRPr="001739E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412701" w:rsidRPr="001739EA" w:rsidRDefault="00412701" w:rsidP="00412701">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412701" w:rsidRPr="001739EA" w:rsidRDefault="00412701" w:rsidP="00412701">
      <w:pPr>
        <w:spacing w:after="0" w:line="240" w:lineRule="auto"/>
        <w:jc w:val="both"/>
        <w:rPr>
          <w:rFonts w:ascii="Times New Roman" w:eastAsia="Times New Roman" w:hAnsi="Times New Roman" w:cs="Times New Roman"/>
          <w:b/>
          <w:caps/>
          <w:color w:val="000000"/>
          <w:sz w:val="24"/>
          <w:szCs w:val="24"/>
          <w:lang w:eastAsia="ru-RU"/>
        </w:rPr>
      </w:pPr>
    </w:p>
    <w:p w:rsidR="00412701" w:rsidRPr="001739EA" w:rsidRDefault="00412701" w:rsidP="00412701">
      <w:pPr>
        <w:spacing w:after="20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caps/>
          <w:color w:val="000000"/>
          <w:sz w:val="24"/>
          <w:szCs w:val="24"/>
          <w:lang w:eastAsia="ru-RU"/>
        </w:rPr>
        <w:t>12.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412701" w:rsidRPr="001739EA" w:rsidTr="00E016FA">
        <w:tc>
          <w:tcPr>
            <w:tcW w:w="4785" w:type="dxa"/>
          </w:tcPr>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_____________ 2021</w:t>
            </w:r>
            <w:r w:rsidRPr="001739EA">
              <w:rPr>
                <w:rFonts w:ascii="Times New Roman" w:eastAsia="Times New Roman" w:hAnsi="Times New Roman" w:cs="Times New Roman"/>
                <w:sz w:val="24"/>
                <w:szCs w:val="24"/>
                <w:lang w:eastAsia="ru-RU"/>
              </w:rPr>
              <w:t xml:space="preserve"> года</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c>
          <w:tcPr>
            <w:tcW w:w="4785" w:type="dxa"/>
          </w:tcPr>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 xml:space="preserve"> года</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r>
    </w:tbl>
    <w:p w:rsidR="00412701" w:rsidRDefault="00412701" w:rsidP="00412701">
      <w:pPr>
        <w:spacing w:after="0" w:line="240" w:lineRule="auto"/>
        <w:rPr>
          <w:rFonts w:ascii="Times New Roman" w:eastAsia="Times New Roman" w:hAnsi="Times New Roman" w:cs="Times New Roman"/>
          <w:sz w:val="24"/>
          <w:szCs w:val="24"/>
          <w:lang w:eastAsia="ru-RU"/>
        </w:rPr>
      </w:pPr>
    </w:p>
    <w:p w:rsidR="00412701" w:rsidRDefault="00412701" w:rsidP="00412701">
      <w:pPr>
        <w:spacing w:after="0" w:line="240" w:lineRule="auto"/>
        <w:rPr>
          <w:rFonts w:ascii="Times New Roman" w:eastAsia="Times New Roman" w:hAnsi="Times New Roman" w:cs="Times New Roman"/>
          <w:sz w:val="24"/>
          <w:szCs w:val="24"/>
          <w:lang w:eastAsia="ru-RU"/>
        </w:rPr>
      </w:pPr>
    </w:p>
    <w:p w:rsidR="00412701" w:rsidRPr="001739EA" w:rsidRDefault="00412701" w:rsidP="00412701">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№1 к Контракту</w:t>
      </w:r>
    </w:p>
    <w:p w:rsidR="00412701" w:rsidRDefault="00412701" w:rsidP="00412701">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tbl>
      <w:tblPr>
        <w:tblW w:w="0" w:type="auto"/>
        <w:tblLayout w:type="fixed"/>
        <w:tblCellMar>
          <w:left w:w="0" w:type="dxa"/>
          <w:right w:w="0" w:type="dxa"/>
        </w:tblCellMar>
        <w:tblLook w:val="0000"/>
      </w:tblPr>
      <w:tblGrid>
        <w:gridCol w:w="569"/>
        <w:gridCol w:w="3097"/>
        <w:gridCol w:w="1147"/>
        <w:gridCol w:w="1140"/>
        <w:gridCol w:w="4252"/>
      </w:tblGrid>
      <w:tr w:rsidR="00412701" w:rsidRPr="00493ECF" w:rsidTr="00E016FA">
        <w:trPr>
          <w:trHeight w:val="260"/>
        </w:trPr>
        <w:tc>
          <w:tcPr>
            <w:tcW w:w="10205" w:type="dxa"/>
            <w:gridSpan w:val="5"/>
            <w:tcBorders>
              <w:top w:val="nil"/>
              <w:left w:val="nil"/>
              <w:bottom w:val="nil"/>
              <w:right w:val="nil"/>
            </w:tcBorders>
            <w:tcMar>
              <w:left w:w="108" w:type="dxa"/>
              <w:right w:w="108" w:type="dxa"/>
            </w:tcMar>
          </w:tcPr>
          <w:p w:rsidR="00412701" w:rsidRPr="00493ECF" w:rsidRDefault="00412701" w:rsidP="00E016FA">
            <w:pPr>
              <w:pStyle w:val="Default"/>
              <w:widowControl w:val="0"/>
              <w:spacing w:line="240" w:lineRule="exact"/>
              <w:ind w:firstLine="567"/>
              <w:jc w:val="right"/>
            </w:pPr>
          </w:p>
          <w:p w:rsidR="00412701" w:rsidRPr="00493ECF" w:rsidRDefault="00412701" w:rsidP="00E016FA">
            <w:pPr>
              <w:pStyle w:val="Default"/>
              <w:widowControl w:val="0"/>
              <w:spacing w:line="240" w:lineRule="exact"/>
              <w:ind w:firstLine="567"/>
              <w:jc w:val="right"/>
            </w:pPr>
            <w:r w:rsidRPr="00493ECF">
              <w:t xml:space="preserve"> </w:t>
            </w:r>
          </w:p>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b/>
              </w:rPr>
              <w:t>   Дефектная ведомость</w:t>
            </w:r>
          </w:p>
          <w:p w:rsidR="00412701" w:rsidRPr="00493ECF" w:rsidRDefault="00412701" w:rsidP="00E016FA">
            <w:pPr>
              <w:rPr>
                <w:rFonts w:ascii="Times New Roman" w:hAnsi="Times New Roman" w:cs="Times New Roman"/>
                <w:b/>
              </w:rPr>
            </w:pPr>
          </w:p>
          <w:p w:rsidR="00412701" w:rsidRPr="00493ECF" w:rsidRDefault="00412701" w:rsidP="00E016FA">
            <w:pPr>
              <w:jc w:val="center"/>
              <w:rPr>
                <w:rFonts w:ascii="Times New Roman" w:hAnsi="Times New Roman" w:cs="Times New Roman"/>
              </w:rPr>
            </w:pPr>
            <w:r w:rsidRPr="00493ECF">
              <w:rPr>
                <w:rFonts w:ascii="Times New Roman" w:hAnsi="Times New Roman" w:cs="Times New Roman"/>
              </w:rPr>
              <w:t>      на ремонт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 области (2,</w:t>
            </w:r>
            <w:r w:rsidRPr="00493ECF">
              <w:rPr>
                <w:rFonts w:ascii="Times New Roman" w:eastAsia="Times New Roman" w:hAnsi="Times New Roman" w:cs="Times New Roman"/>
              </w:rPr>
              <w:t>59км)</w:t>
            </w:r>
          </w:p>
        </w:tc>
      </w:tr>
      <w:tr w:rsidR="00412701" w:rsidRPr="00493ECF" w:rsidTr="00E016FA">
        <w:trPr>
          <w:trHeight w:val="675"/>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lastRenderedPageBreak/>
              <w:t xml:space="preserve"> Позиция</w:t>
            </w:r>
          </w:p>
        </w:tc>
        <w:tc>
          <w:tcPr>
            <w:tcW w:w="309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Количество</w:t>
            </w:r>
          </w:p>
        </w:tc>
        <w:tc>
          <w:tcPr>
            <w:tcW w:w="4252"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Техническое состояние и методы реставрации</w:t>
            </w:r>
          </w:p>
        </w:tc>
      </w:tr>
      <w:tr w:rsidR="00412701" w:rsidRPr="00493ECF" w:rsidTr="00E016FA">
        <w:trPr>
          <w:trHeight w:val="260"/>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 xml:space="preserve"> 1</w:t>
            </w:r>
          </w:p>
        </w:tc>
        <w:tc>
          <w:tcPr>
            <w:tcW w:w="309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4</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 xml:space="preserve">5 </w:t>
            </w:r>
          </w:p>
        </w:tc>
      </w:tr>
      <w:tr w:rsidR="00412701" w:rsidRPr="00493ECF" w:rsidTr="00E016FA">
        <w:trPr>
          <w:trHeight w:val="377"/>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3097"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ind w:left="124" w:right="199" w:firstLine="142"/>
              <w:jc w:val="center"/>
              <w:rPr>
                <w:rFonts w:ascii="Times New Roman" w:hAnsi="Times New Roman" w:cs="Times New Roman"/>
              </w:rPr>
            </w:pPr>
            <w:r w:rsidRPr="00493ECF">
              <w:rPr>
                <w:rFonts w:ascii="Times New Roman" w:eastAsia="Times New Roman" w:hAnsi="Times New Roman" w:cs="Times New Roman"/>
                <w:sz w:val="20"/>
              </w:rPr>
              <w:t>Покрытие дороги общей протяженностью 2590 м средней шириной 3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r w:rsidRPr="00493ECF">
              <w:rPr>
                <w:rFonts w:ascii="Times New Roman" w:hAnsi="Times New Roman" w:cs="Times New Roman"/>
                <w:sz w:val="20"/>
              </w:rPr>
              <w:t>.</w:t>
            </w:r>
          </w:p>
        </w:tc>
        <w:tc>
          <w:tcPr>
            <w:tcW w:w="6539"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i/>
                <w:iCs/>
                <w:sz w:val="20"/>
              </w:rPr>
              <w:t>Восстановление профиля участков автомобильной дороги общей протяженностью 2525 м, ср. шириной 3м., площадь 7575 м2 (участки 8, 13, 14, 18, 19, 20, 23)</w:t>
            </w:r>
          </w:p>
        </w:tc>
      </w:tr>
      <w:tr w:rsidR="00412701" w:rsidRPr="00493ECF" w:rsidTr="00E016FA">
        <w:trPr>
          <w:trHeight w:val="7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 xml:space="preserve"> 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eastAsia="Times New Roman" w:hAnsi="Times New Roman" w:cs="Times New Roman"/>
                <w:sz w:val="20"/>
              </w:rPr>
              <w:t>7,575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Исправление профиля оснований гравийных: без добавления нового материала</w:t>
            </w:r>
          </w:p>
        </w:tc>
      </w:tr>
      <w:tr w:rsidR="00412701" w:rsidRPr="00493ECF" w:rsidTr="00E016FA">
        <w:trPr>
          <w:trHeight w:val="1043"/>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 xml:space="preserve"> 2</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eastAsia="Times New Roman" w:hAnsi="Times New Roman" w:cs="Times New Roman"/>
                <w:sz w:val="20"/>
              </w:rPr>
              <w:t>7,575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Устройство оснований и покрытий из песчано</w:t>
            </w:r>
            <w:r w:rsidRPr="00493ECF">
              <w:rPr>
                <w:rFonts w:ascii="Times New Roman" w:hAnsi="Times New Roman" w:cs="Times New Roman"/>
                <w:sz w:val="20"/>
              </w:rPr>
              <w:t>-</w:t>
            </w:r>
            <w:r w:rsidRPr="00493ECF">
              <w:rPr>
                <w:rFonts w:ascii="Times New Roman" w:eastAsia="Times New Roman" w:hAnsi="Times New Roman" w:cs="Times New Roman"/>
                <w:sz w:val="20"/>
              </w:rPr>
              <w:t>гравийных или щебеночно</w:t>
            </w:r>
            <w:r w:rsidRPr="00493ECF">
              <w:rPr>
                <w:rFonts w:ascii="Times New Roman" w:hAnsi="Times New Roman" w:cs="Times New Roman"/>
                <w:sz w:val="20"/>
              </w:rPr>
              <w:t>-</w:t>
            </w:r>
            <w:r w:rsidRPr="00493ECF">
              <w:rPr>
                <w:rFonts w:ascii="Times New Roman" w:eastAsia="Times New Roman" w:hAnsi="Times New Roman" w:cs="Times New Roman"/>
                <w:sz w:val="20"/>
              </w:rPr>
              <w:t>песчаных смесей: непрерывной гранулометрии С-4 и С-6, однослойных толщиной 19 см</w:t>
            </w:r>
          </w:p>
        </w:tc>
      </w:tr>
      <w:tr w:rsidR="00412701" w:rsidRPr="00493ECF" w:rsidTr="00E016FA">
        <w:trPr>
          <w:trHeight w:val="6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2.1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eastAsia="Times New Roman" w:hAnsi="Times New Roman" w:cs="Times New Roman"/>
                <w:sz w:val="20"/>
              </w:rPr>
              <w:t>1755,885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Смесь щебеночно</w:t>
            </w:r>
            <w:r w:rsidRPr="00493ECF">
              <w:rPr>
                <w:rFonts w:ascii="Times New Roman" w:hAnsi="Times New Roman" w:cs="Times New Roman"/>
                <w:sz w:val="20"/>
              </w:rPr>
              <w:t>-</w:t>
            </w:r>
            <w:r w:rsidRPr="00493ECF">
              <w:rPr>
                <w:rFonts w:ascii="Times New Roman" w:eastAsia="Times New Roman" w:hAnsi="Times New Roman" w:cs="Times New Roman"/>
                <w:sz w:val="20"/>
              </w:rPr>
              <w:t>песчаная готовая, щебень из гравия М 600, номер смеси С5, размер зерен 0-40 мм (Купл.=1,22)</w:t>
            </w:r>
          </w:p>
        </w:tc>
      </w:tr>
      <w:tr w:rsidR="00412701" w:rsidRPr="00493ECF" w:rsidTr="00E016FA">
        <w:trPr>
          <w:trHeight w:val="6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6539"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i/>
                <w:iCs/>
                <w:sz w:val="20"/>
              </w:rPr>
              <w:t xml:space="preserve">Восстановление профиля участка автомобильной дороги протяженностью 65 м, ср. шириной 3м., площадь 195м2 (участок </w:t>
            </w:r>
            <w:r w:rsidRPr="00493ECF">
              <w:rPr>
                <w:rFonts w:ascii="Times New Roman" w:hAnsi="Times New Roman" w:cs="Times New Roman"/>
                <w:i/>
                <w:iCs/>
                <w:sz w:val="20"/>
              </w:rPr>
              <w:t>26</w:t>
            </w:r>
            <w:r w:rsidRPr="00493ECF">
              <w:rPr>
                <w:rFonts w:ascii="Times New Roman" w:eastAsia="Times New Roman" w:hAnsi="Times New Roman" w:cs="Times New Roman"/>
                <w:i/>
                <w:iCs/>
                <w:sz w:val="20"/>
              </w:rPr>
              <w:t>)</w:t>
            </w:r>
          </w:p>
        </w:tc>
      </w:tr>
      <w:tr w:rsidR="00412701" w:rsidRPr="00493ECF" w:rsidTr="00E016FA">
        <w:trPr>
          <w:trHeight w:val="6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3</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hAnsi="Times New Roman" w:cs="Times New Roman"/>
                <w:sz w:val="20"/>
              </w:rPr>
              <w:t>0,</w:t>
            </w:r>
            <w:r w:rsidRPr="00493ECF">
              <w:rPr>
                <w:rFonts w:ascii="Times New Roman" w:eastAsia="Times New Roman" w:hAnsi="Times New Roman" w:cs="Times New Roman"/>
                <w:sz w:val="20"/>
              </w:rPr>
              <w:t>195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Исправление профиля оснований гравийных: без добавления нового материала</w:t>
            </w:r>
          </w:p>
        </w:tc>
      </w:tr>
      <w:tr w:rsidR="00412701" w:rsidRPr="00493ECF" w:rsidTr="00E016FA">
        <w:trPr>
          <w:trHeight w:val="6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4</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hAnsi="Times New Roman" w:cs="Times New Roman"/>
                <w:sz w:val="20"/>
              </w:rPr>
              <w:t>0,</w:t>
            </w:r>
            <w:r w:rsidRPr="00493ECF">
              <w:rPr>
                <w:rFonts w:ascii="Times New Roman" w:eastAsia="Times New Roman" w:hAnsi="Times New Roman" w:cs="Times New Roman"/>
                <w:sz w:val="20"/>
              </w:rPr>
              <w:t>195</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Устройство оснований и покрытий из песчано</w:t>
            </w:r>
            <w:r w:rsidRPr="00493ECF">
              <w:rPr>
                <w:rFonts w:ascii="Times New Roman" w:hAnsi="Times New Roman" w:cs="Times New Roman"/>
                <w:sz w:val="20"/>
              </w:rPr>
              <w:t>-</w:t>
            </w:r>
            <w:r w:rsidRPr="00493ECF">
              <w:rPr>
                <w:rFonts w:ascii="Times New Roman" w:eastAsia="Times New Roman" w:hAnsi="Times New Roman" w:cs="Times New Roman"/>
                <w:sz w:val="20"/>
              </w:rPr>
              <w:t>гравийных или щебеночно</w:t>
            </w:r>
            <w:r w:rsidRPr="00493ECF">
              <w:rPr>
                <w:rFonts w:ascii="Times New Roman" w:hAnsi="Times New Roman" w:cs="Times New Roman"/>
                <w:sz w:val="20"/>
              </w:rPr>
              <w:t>-</w:t>
            </w:r>
            <w:r w:rsidRPr="00493ECF">
              <w:rPr>
                <w:rFonts w:ascii="Times New Roman" w:eastAsia="Times New Roman" w:hAnsi="Times New Roman" w:cs="Times New Roman"/>
                <w:sz w:val="20"/>
              </w:rPr>
              <w:t>песчаных смесей: непрерывной гранулометрии С-4 и С-6, однослойных толщиной 20 см</w:t>
            </w:r>
          </w:p>
        </w:tc>
      </w:tr>
      <w:tr w:rsidR="00412701" w:rsidRPr="00493ECF" w:rsidTr="00E016FA">
        <w:trPr>
          <w:trHeight w:val="61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4.1</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eastAsia="Times New Roman" w:hAnsi="Times New Roman" w:cs="Times New Roman"/>
                <w:sz w:val="20"/>
              </w:rPr>
              <w:t>47,58</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Смесь щебеночно</w:t>
            </w:r>
            <w:r w:rsidRPr="00493ECF">
              <w:rPr>
                <w:rFonts w:ascii="Times New Roman" w:hAnsi="Times New Roman" w:cs="Times New Roman"/>
                <w:sz w:val="20"/>
              </w:rPr>
              <w:t>-</w:t>
            </w:r>
            <w:r w:rsidRPr="00493ECF">
              <w:rPr>
                <w:rFonts w:ascii="Times New Roman" w:eastAsia="Times New Roman" w:hAnsi="Times New Roman" w:cs="Times New Roman"/>
                <w:sz w:val="20"/>
              </w:rPr>
              <w:t>песчаная готовая, щебень из гравия М 600, номер смеси С5, размер зерен 0-40 мм (Купл.=1,22)</w:t>
            </w:r>
          </w:p>
        </w:tc>
      </w:tr>
      <w:tr w:rsidR="00412701" w:rsidRPr="00493ECF" w:rsidTr="00E016FA">
        <w:trPr>
          <w:trHeight w:val="1394"/>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 xml:space="preserve"> 5</w:t>
            </w:r>
          </w:p>
        </w:tc>
        <w:tc>
          <w:tcPr>
            <w:tcW w:w="3097" w:type="dxa"/>
            <w:vMerge/>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center"/>
              <w:rPr>
                <w:rFonts w:ascii="Times New Roman" w:hAnsi="Times New Roman" w:cs="Times New Roman"/>
              </w:rPr>
            </w:pPr>
            <w:r w:rsidRPr="00493ECF">
              <w:rPr>
                <w:rFonts w:ascii="Times New Roman" w:eastAsia="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412701" w:rsidRPr="00493ECF" w:rsidRDefault="00412701" w:rsidP="00E016FA">
            <w:pPr>
              <w:jc w:val="right"/>
              <w:rPr>
                <w:rFonts w:ascii="Times New Roman" w:hAnsi="Times New Roman" w:cs="Times New Roman"/>
              </w:rPr>
            </w:pPr>
            <w:r w:rsidRPr="00493ECF">
              <w:rPr>
                <w:rFonts w:ascii="Times New Roman" w:eastAsia="Times New Roman" w:hAnsi="Times New Roman" w:cs="Times New Roman"/>
                <w:sz w:val="20"/>
              </w:rPr>
              <w:t>2885,544</w:t>
            </w:r>
          </w:p>
        </w:tc>
        <w:tc>
          <w:tcPr>
            <w:tcW w:w="4252"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412701" w:rsidRPr="00493ECF" w:rsidRDefault="00412701" w:rsidP="00E016FA">
            <w:pPr>
              <w:rPr>
                <w:rFonts w:ascii="Times New Roman" w:hAnsi="Times New Roman" w:cs="Times New Roman"/>
              </w:rPr>
            </w:pPr>
            <w:r w:rsidRPr="00493ECF">
              <w:rPr>
                <w:rFonts w:ascii="Times New Roman" w:eastAsia="Times New Roman" w:hAnsi="Times New Roman" w:cs="Times New Roman"/>
                <w:sz w:val="20"/>
              </w:rPr>
              <w:t>Перевозка грузов I класса автомобилями</w:t>
            </w:r>
            <w:r w:rsidRPr="00493ECF">
              <w:rPr>
                <w:rFonts w:ascii="Times New Roman" w:hAnsi="Times New Roman" w:cs="Times New Roman"/>
                <w:sz w:val="20"/>
              </w:rPr>
              <w:t>-</w:t>
            </w:r>
            <w:r w:rsidRPr="00493ECF">
              <w:rPr>
                <w:rFonts w:ascii="Times New Roman" w:eastAsia="Times New Roman" w:hAnsi="Times New Roman" w:cs="Times New Roman"/>
                <w:sz w:val="20"/>
              </w:rPr>
              <w:t>самосвалами грузоподъемностью 10 т работающих вне карьера на расстояние: до 53 км из карьера "Черный" пгт Угловка Окуловский район (объёмный вес ЩПС 1,6т/м3)</w:t>
            </w:r>
          </w:p>
        </w:tc>
      </w:tr>
    </w:tbl>
    <w:p w:rsidR="00412701" w:rsidRDefault="00412701" w:rsidP="00412701">
      <w:pPr>
        <w:spacing w:after="200" w:line="276" w:lineRule="auto"/>
        <w:rPr>
          <w:rFonts w:ascii="Times New Roman" w:eastAsia="Times New Roman" w:hAnsi="Times New Roman" w:cs="Times New Roman"/>
          <w:b/>
          <w:sz w:val="24"/>
          <w:szCs w:val="24"/>
          <w:lang w:eastAsia="ru-RU"/>
        </w:rPr>
        <w:sectPr w:rsidR="00412701" w:rsidSect="001739EA">
          <w:headerReference w:type="even" r:id="rId23"/>
          <w:headerReference w:type="default" r:id="rId24"/>
          <w:footerReference w:type="even" r:id="rId25"/>
          <w:footerReference w:type="default" r:id="rId26"/>
          <w:headerReference w:type="first" r:id="rId27"/>
          <w:footerReference w:type="first" r:id="rId28"/>
          <w:pgSz w:w="11906" w:h="16838"/>
          <w:pgMar w:top="1135" w:right="1134" w:bottom="993" w:left="851" w:header="709" w:footer="709" w:gutter="0"/>
          <w:cols w:space="708"/>
          <w:docGrid w:linePitch="360"/>
        </w:sectPr>
      </w:pPr>
    </w:p>
    <w:tbl>
      <w:tblPr>
        <w:tblW w:w="5000" w:type="pct"/>
        <w:jc w:val="center"/>
        <w:tblLook w:val="04A0"/>
      </w:tblPr>
      <w:tblGrid>
        <w:gridCol w:w="10015"/>
        <w:gridCol w:w="2085"/>
        <w:gridCol w:w="2828"/>
      </w:tblGrid>
      <w:tr w:rsidR="00412701" w:rsidRPr="001739EA" w:rsidTr="00E016FA">
        <w:trPr>
          <w:trHeight w:val="293"/>
          <w:jc w:val="center"/>
        </w:trPr>
        <w:tc>
          <w:tcPr>
            <w:tcW w:w="14928" w:type="dxa"/>
            <w:gridSpan w:val="3"/>
            <w:tcBorders>
              <w:top w:val="nil"/>
              <w:left w:val="nil"/>
              <w:bottom w:val="nil"/>
              <w:right w:val="nil"/>
            </w:tcBorders>
            <w:shd w:val="clear" w:color="auto" w:fill="auto"/>
            <w:hideMark/>
          </w:tcPr>
          <w:p w:rsidR="00412701" w:rsidRPr="001739EA" w:rsidRDefault="00412701" w:rsidP="00E016FA">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Приложение №2 к Контракту</w:t>
            </w:r>
          </w:p>
          <w:p w:rsidR="00412701" w:rsidRDefault="00412701" w:rsidP="00E016FA">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p w:rsidR="00412701" w:rsidRPr="001739EA" w:rsidRDefault="00412701" w:rsidP="00E016FA">
            <w:pPr>
              <w:spacing w:after="0" w:line="240" w:lineRule="auto"/>
              <w:jc w:val="right"/>
              <w:rPr>
                <w:rFonts w:ascii="Times New Roman" w:eastAsia="Times New Roman" w:hAnsi="Times New Roman" w:cs="Times New Roman"/>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sz w:val="24"/>
                <w:szCs w:val="24"/>
                <w:lang w:eastAsia="ru-RU"/>
              </w:rPr>
            </w:pPr>
          </w:p>
          <w:tbl>
            <w:tblPr>
              <w:tblW w:w="5000" w:type="pct"/>
              <w:jc w:val="center"/>
              <w:tblLook w:val="04A0"/>
            </w:tblPr>
            <w:tblGrid>
              <w:gridCol w:w="14712"/>
            </w:tblGrid>
            <w:tr w:rsidR="00412701" w:rsidRPr="006043E3" w:rsidTr="00E016FA">
              <w:trPr>
                <w:trHeight w:val="312"/>
                <w:jc w:val="center"/>
              </w:trPr>
              <w:tc>
                <w:tcPr>
                  <w:tcW w:w="14712" w:type="dxa"/>
                  <w:tcBorders>
                    <w:top w:val="nil"/>
                    <w:left w:val="nil"/>
                    <w:bottom w:val="nil"/>
                    <w:right w:val="nil"/>
                  </w:tcBorders>
                  <w:shd w:val="clear" w:color="auto" w:fill="auto"/>
                  <w:hideMark/>
                </w:tcPr>
                <w:p w:rsidR="00412701" w:rsidRPr="006043E3" w:rsidRDefault="00412701" w:rsidP="00E016F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ЛОКАЛЬНЫЙ СМЕТНЫЙ РАСЧЕТ №ЛРС-1</w:t>
                  </w:r>
                </w:p>
              </w:tc>
            </w:tr>
          </w:tbl>
          <w:p w:rsidR="00412701" w:rsidRDefault="00412701" w:rsidP="00E016FA">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 ремонт участка</w:t>
            </w:r>
            <w:r w:rsidRPr="00574DEB">
              <w:rPr>
                <w:rFonts w:ascii="Times New Roman" w:eastAsia="Times New Roman" w:hAnsi="Times New Roman" w:cs="Times New Roman"/>
                <w:sz w:val="20"/>
                <w:szCs w:val="20"/>
              </w:rPr>
              <w:t xml:space="preserve"> автомобильной дороги общего пользования местного значения </w:t>
            </w:r>
            <w:r>
              <w:rPr>
                <w:rFonts w:ascii="Times New Roman" w:eastAsia="Times New Roman" w:hAnsi="Times New Roman" w:cs="Times New Roman"/>
                <w:sz w:val="20"/>
                <w:szCs w:val="20"/>
              </w:rPr>
              <w:t>ул.1Мая п.Боровёнка Боровёнковского сельского поселения Окуловского района Новгородской области.</w:t>
            </w:r>
          </w:p>
          <w:p w:rsidR="00412701" w:rsidRDefault="00412701" w:rsidP="00E016FA">
            <w:pPr>
              <w:rPr>
                <w:rFonts w:ascii="Times New Roman" w:eastAsia="Times New Roman" w:hAnsi="Times New Roman" w:cs="Times New Roman"/>
                <w:sz w:val="20"/>
                <w:szCs w:val="20"/>
              </w:rPr>
            </w:pPr>
          </w:p>
          <w:p w:rsidR="00412701" w:rsidRDefault="00412701" w:rsidP="00E016FA">
            <w:pPr>
              <w:rPr>
                <w:rFonts w:ascii="Times New Roman" w:eastAsia="Times New Roman" w:hAnsi="Times New Roman" w:cs="Times New Roman"/>
                <w:sz w:val="20"/>
                <w:szCs w:val="20"/>
              </w:rPr>
            </w:pPr>
          </w:p>
          <w:p w:rsidR="00412701" w:rsidRDefault="00412701" w:rsidP="00E016FA">
            <w:pPr>
              <w:rPr>
                <w:rFonts w:ascii="Times New Roman" w:eastAsia="Times New Roman" w:hAnsi="Times New Roman" w:cs="Times New Roman"/>
                <w:sz w:val="20"/>
                <w:szCs w:val="20"/>
              </w:rPr>
            </w:pPr>
          </w:p>
          <w:p w:rsidR="00412701" w:rsidRDefault="00412701" w:rsidP="00E016FA">
            <w:pPr>
              <w:rPr>
                <w:rFonts w:ascii="Times New Roman" w:eastAsia="Times New Roman" w:hAnsi="Times New Roman" w:cs="Times New Roman"/>
                <w:sz w:val="20"/>
                <w:szCs w:val="20"/>
              </w:rPr>
            </w:pPr>
          </w:p>
          <w:p w:rsidR="00412701" w:rsidRDefault="00412701" w:rsidP="00E016FA">
            <w:pPr>
              <w:rPr>
                <w:rFonts w:ascii="Times New Roman" w:hAnsi="Times New Roman" w:cs="Times New Roman"/>
              </w:rPr>
            </w:pPr>
          </w:p>
          <w:tbl>
            <w:tblPr>
              <w:tblW w:w="5000" w:type="pct"/>
              <w:jc w:val="center"/>
              <w:tblLook w:val="04A0"/>
            </w:tblPr>
            <w:tblGrid>
              <w:gridCol w:w="484"/>
              <w:gridCol w:w="80"/>
              <w:gridCol w:w="2089"/>
              <w:gridCol w:w="50"/>
              <w:gridCol w:w="984"/>
              <w:gridCol w:w="40"/>
              <w:gridCol w:w="861"/>
              <w:gridCol w:w="42"/>
              <w:gridCol w:w="190"/>
              <w:gridCol w:w="33"/>
              <w:gridCol w:w="1471"/>
              <w:gridCol w:w="240"/>
              <w:gridCol w:w="1049"/>
              <w:gridCol w:w="213"/>
              <w:gridCol w:w="9"/>
              <w:gridCol w:w="214"/>
              <w:gridCol w:w="1157"/>
              <w:gridCol w:w="141"/>
              <w:gridCol w:w="95"/>
              <w:gridCol w:w="143"/>
              <w:gridCol w:w="93"/>
              <w:gridCol w:w="144"/>
              <w:gridCol w:w="97"/>
              <w:gridCol w:w="140"/>
              <w:gridCol w:w="82"/>
              <w:gridCol w:w="142"/>
              <w:gridCol w:w="80"/>
              <w:gridCol w:w="144"/>
              <w:gridCol w:w="882"/>
              <w:gridCol w:w="117"/>
              <w:gridCol w:w="940"/>
              <w:gridCol w:w="77"/>
              <w:gridCol w:w="154"/>
              <w:gridCol w:w="70"/>
              <w:gridCol w:w="862"/>
              <w:gridCol w:w="36"/>
              <w:gridCol w:w="1067"/>
            </w:tblGrid>
            <w:tr w:rsidR="00412701" w:rsidRPr="006043E3" w:rsidTr="00E016FA">
              <w:trPr>
                <w:trHeight w:val="312"/>
                <w:jc w:val="center"/>
              </w:trPr>
              <w:tc>
                <w:tcPr>
                  <w:tcW w:w="564" w:type="dxa"/>
                  <w:gridSpan w:val="2"/>
                  <w:tcBorders>
                    <w:top w:val="nil"/>
                    <w:left w:val="nil"/>
                    <w:bottom w:val="nil"/>
                    <w:right w:val="nil"/>
                  </w:tcBorders>
                  <w:shd w:val="clear" w:color="auto" w:fill="auto"/>
                  <w:hideMark/>
                </w:tcPr>
                <w:p w:rsidR="00412701" w:rsidRPr="006043E3" w:rsidRDefault="00412701" w:rsidP="00E016FA">
                  <w:pPr>
                    <w:spacing w:after="0" w:line="240" w:lineRule="auto"/>
                    <w:rPr>
                      <w:rFonts w:ascii="Times New Roman" w:eastAsia="Times New Roman" w:hAnsi="Times New Roman" w:cs="Times New Roman"/>
                      <w:sz w:val="20"/>
                      <w:szCs w:val="20"/>
                    </w:rPr>
                  </w:pPr>
                </w:p>
              </w:tc>
              <w:tc>
                <w:tcPr>
                  <w:tcW w:w="213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2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03"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71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26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298" w:type="dxa"/>
                  <w:gridSpan w:val="2"/>
                  <w:tcBorders>
                    <w:top w:val="nil"/>
                    <w:left w:val="nil"/>
                    <w:bottom w:val="nil"/>
                    <w:right w:val="nil"/>
                  </w:tcBorders>
                  <w:shd w:val="clear" w:color="auto" w:fill="auto"/>
                  <w:noWrap/>
                  <w:vAlign w:val="bottom"/>
                  <w:hideMark/>
                </w:tcPr>
                <w:p w:rsidR="00412701" w:rsidRDefault="00412701" w:rsidP="00E016FA">
                  <w:pPr>
                    <w:spacing w:after="0" w:line="240" w:lineRule="auto"/>
                    <w:rPr>
                      <w:rFonts w:ascii="Arial" w:eastAsia="Times New Roman" w:hAnsi="Arial" w:cs="Arial"/>
                      <w:sz w:val="20"/>
                      <w:szCs w:val="20"/>
                    </w:rPr>
                  </w:pPr>
                </w:p>
                <w:p w:rsidR="00412701" w:rsidRDefault="00412701" w:rsidP="00E016FA">
                  <w:pPr>
                    <w:spacing w:after="0" w:line="240" w:lineRule="auto"/>
                    <w:rPr>
                      <w:rFonts w:ascii="Arial" w:eastAsia="Times New Roman" w:hAnsi="Arial" w:cs="Arial"/>
                      <w:sz w:val="20"/>
                      <w:szCs w:val="20"/>
                    </w:rPr>
                  </w:pPr>
                </w:p>
                <w:p w:rsidR="00412701" w:rsidRPr="006043E3" w:rsidRDefault="00412701" w:rsidP="00E016FA">
                  <w:pPr>
                    <w:spacing w:after="0" w:line="240" w:lineRule="auto"/>
                    <w:rPr>
                      <w:rFonts w:ascii="Arial" w:eastAsia="Times New Roman" w:hAnsi="Arial" w:cs="Arial"/>
                      <w:sz w:val="20"/>
                      <w:szCs w:val="20"/>
                    </w:rPr>
                  </w:pPr>
                </w:p>
              </w:tc>
              <w:tc>
                <w:tcPr>
                  <w:tcW w:w="238"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9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17"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898"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67" w:type="dxa"/>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r>
            <w:tr w:rsidR="00412701" w:rsidRPr="006043E3" w:rsidTr="00E016FA">
              <w:trPr>
                <w:trHeight w:val="585"/>
                <w:jc w:val="center"/>
              </w:trPr>
              <w:tc>
                <w:tcPr>
                  <w:tcW w:w="14712" w:type="dxa"/>
                  <w:gridSpan w:val="37"/>
                  <w:tcBorders>
                    <w:top w:val="nil"/>
                    <w:left w:val="nil"/>
                    <w:bottom w:val="nil"/>
                    <w:right w:val="nil"/>
                  </w:tcBorders>
                  <w:shd w:val="clear" w:color="auto" w:fill="auto"/>
                  <w:hideMark/>
                </w:tcPr>
                <w:p w:rsidR="00412701" w:rsidRPr="006043E3" w:rsidRDefault="00412701" w:rsidP="00E016F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p>
              </w:tc>
            </w:tr>
            <w:tr w:rsidR="00412701" w:rsidRPr="006043E3" w:rsidTr="00E016FA">
              <w:trPr>
                <w:trHeight w:val="255"/>
                <w:jc w:val="center"/>
              </w:trPr>
              <w:tc>
                <w:tcPr>
                  <w:tcW w:w="484" w:type="dxa"/>
                  <w:tcBorders>
                    <w:top w:val="nil"/>
                    <w:left w:val="nil"/>
                    <w:bottom w:val="nil"/>
                    <w:right w:val="nil"/>
                  </w:tcBorders>
                  <w:shd w:val="clear" w:color="auto" w:fill="auto"/>
                  <w:hideMark/>
                </w:tcPr>
                <w:p w:rsidR="00412701" w:rsidRPr="006043E3" w:rsidRDefault="00412701" w:rsidP="00E016FA">
                  <w:pPr>
                    <w:spacing w:after="0" w:line="240" w:lineRule="auto"/>
                    <w:rPr>
                      <w:rFonts w:ascii="Times New Roman" w:eastAsia="Times New Roman" w:hAnsi="Times New Roman" w:cs="Times New Roman"/>
                      <w:sz w:val="20"/>
                      <w:szCs w:val="20"/>
                    </w:rPr>
                  </w:pPr>
                </w:p>
              </w:tc>
              <w:tc>
                <w:tcPr>
                  <w:tcW w:w="216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3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0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504" w:type="dxa"/>
                  <w:gridSpan w:val="2"/>
                  <w:tcBorders>
                    <w:top w:val="nil"/>
                    <w:left w:val="nil"/>
                    <w:bottom w:val="nil"/>
                    <w:right w:val="nil"/>
                  </w:tcBorders>
                  <w:shd w:val="clear" w:color="auto" w:fill="auto"/>
                  <w:noWrap/>
                  <w:vAlign w:val="bottom"/>
                  <w:hideMark/>
                </w:tcPr>
                <w:p w:rsidR="00412701" w:rsidRPr="006043E3" w:rsidRDefault="00412701" w:rsidP="00E016FA"/>
              </w:tc>
              <w:tc>
                <w:tcPr>
                  <w:tcW w:w="128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37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4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2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57"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3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103"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r>
            <w:tr w:rsidR="00412701" w:rsidRPr="006043E3" w:rsidTr="00E016FA">
              <w:trPr>
                <w:trHeight w:val="255"/>
                <w:jc w:val="center"/>
              </w:trPr>
              <w:tc>
                <w:tcPr>
                  <w:tcW w:w="484" w:type="dxa"/>
                  <w:tcBorders>
                    <w:top w:val="nil"/>
                    <w:left w:val="nil"/>
                    <w:bottom w:val="nil"/>
                    <w:right w:val="nil"/>
                  </w:tcBorders>
                  <w:shd w:val="clear" w:color="auto" w:fill="auto"/>
                  <w:hideMark/>
                </w:tcPr>
                <w:p w:rsidR="00412701" w:rsidRPr="006043E3" w:rsidRDefault="00412701" w:rsidP="00E016FA">
                  <w:pPr>
                    <w:rPr>
                      <w:rFonts w:ascii="Times New Roman" w:eastAsia="Times New Roman" w:hAnsi="Times New Roman" w:cs="Times New Roman"/>
                      <w:sz w:val="20"/>
                      <w:szCs w:val="20"/>
                    </w:rPr>
                  </w:pPr>
                </w:p>
              </w:tc>
              <w:tc>
                <w:tcPr>
                  <w:tcW w:w="216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34"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0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504" w:type="dxa"/>
                  <w:gridSpan w:val="2"/>
                  <w:tcBorders>
                    <w:top w:val="nil"/>
                    <w:left w:val="nil"/>
                    <w:bottom w:val="nil"/>
                    <w:right w:val="nil"/>
                  </w:tcBorders>
                  <w:shd w:val="clear" w:color="auto" w:fill="auto"/>
                  <w:noWrap/>
                  <w:vAlign w:val="bottom"/>
                  <w:hideMark/>
                </w:tcPr>
                <w:p w:rsidR="00412701" w:rsidRPr="006043E3" w:rsidRDefault="00412701" w:rsidP="00E016FA"/>
              </w:tc>
              <w:tc>
                <w:tcPr>
                  <w:tcW w:w="1289"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37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4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26"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057"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231"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932"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c>
                <w:tcPr>
                  <w:tcW w:w="1103" w:type="dxa"/>
                  <w:gridSpan w:val="2"/>
                  <w:tcBorders>
                    <w:top w:val="nil"/>
                    <w:left w:val="nil"/>
                    <w:bottom w:val="nil"/>
                    <w:right w:val="nil"/>
                  </w:tcBorders>
                  <w:shd w:val="clear" w:color="auto" w:fill="auto"/>
                  <w:noWrap/>
                  <w:vAlign w:val="bottom"/>
                  <w:hideMark/>
                </w:tcPr>
                <w:p w:rsidR="00412701" w:rsidRPr="006043E3" w:rsidRDefault="00412701" w:rsidP="00E016FA">
                  <w:pPr>
                    <w:spacing w:after="0" w:line="240" w:lineRule="auto"/>
                    <w:rPr>
                      <w:rFonts w:ascii="Arial" w:eastAsia="Times New Roman" w:hAnsi="Arial" w:cs="Arial"/>
                      <w:sz w:val="20"/>
                      <w:szCs w:val="20"/>
                    </w:rPr>
                  </w:pPr>
                </w:p>
              </w:tc>
            </w:tr>
          </w:tbl>
          <w:p w:rsidR="00412701" w:rsidRDefault="00412701" w:rsidP="00E016FA">
            <w:pPr>
              <w:rPr>
                <w:rFonts w:ascii="Times New Roman" w:hAnsi="Times New Roman" w:cs="Times New Roman"/>
              </w:rPr>
            </w:pPr>
          </w:p>
          <w:p w:rsidR="00412701" w:rsidRDefault="00412701" w:rsidP="00E016FA">
            <w:pPr>
              <w:rPr>
                <w:rFonts w:ascii="Times New Roman" w:hAnsi="Times New Roman" w:cs="Times New Roman"/>
              </w:rPr>
            </w:pPr>
          </w:p>
          <w:p w:rsidR="00412701" w:rsidRDefault="00412701" w:rsidP="00E016FA">
            <w:pPr>
              <w:rPr>
                <w:rFonts w:ascii="Times New Roman" w:hAnsi="Times New Roman" w:cs="Times New Roman"/>
              </w:rPr>
            </w:pPr>
          </w:p>
          <w:p w:rsidR="00412701" w:rsidRDefault="00412701" w:rsidP="00E016FA">
            <w:pPr>
              <w:rPr>
                <w:rFonts w:ascii="Times New Roman" w:hAnsi="Times New Roman" w:cs="Times New Roman"/>
              </w:rPr>
            </w:pPr>
          </w:p>
          <w:p w:rsidR="00412701" w:rsidRDefault="00412701" w:rsidP="00E016FA">
            <w:pPr>
              <w:rPr>
                <w:rFonts w:ascii="Times New Roman" w:hAnsi="Times New Roman" w:cs="Times New Roman"/>
              </w:rPr>
            </w:pPr>
          </w:p>
          <w:p w:rsidR="00412701" w:rsidRDefault="00412701" w:rsidP="00E016FA">
            <w:pPr>
              <w:tabs>
                <w:tab w:val="left" w:pos="8844"/>
              </w:tabs>
              <w:rPr>
                <w:rFonts w:ascii="Times New Roman" w:eastAsia="Times New Roman" w:hAnsi="Times New Roman" w:cs="Times New Roman"/>
                <w:sz w:val="20"/>
                <w:szCs w:val="20"/>
              </w:rPr>
            </w:pPr>
          </w:p>
          <w:p w:rsidR="00412701" w:rsidRPr="006043E3" w:rsidRDefault="00412701" w:rsidP="00E016FA">
            <w:pPr>
              <w:rPr>
                <w:rFonts w:ascii="Times New Roman" w:hAnsi="Times New Roman" w:cs="Times New Roman"/>
              </w:rPr>
            </w:pPr>
          </w:p>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r w:rsidR="00412701" w:rsidRPr="001739EA" w:rsidTr="00E016FA">
        <w:trPr>
          <w:trHeight w:val="548"/>
          <w:jc w:val="center"/>
        </w:trPr>
        <w:tc>
          <w:tcPr>
            <w:tcW w:w="14928" w:type="dxa"/>
            <w:gridSpan w:val="3"/>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r w:rsidR="00412701" w:rsidRPr="001739EA" w:rsidTr="00E016FA">
        <w:trPr>
          <w:trHeight w:val="293"/>
          <w:jc w:val="center"/>
        </w:trPr>
        <w:tc>
          <w:tcPr>
            <w:tcW w:w="1001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r w:rsidR="00412701" w:rsidRPr="001739EA" w:rsidTr="00E016FA">
        <w:trPr>
          <w:trHeight w:val="548"/>
          <w:jc w:val="center"/>
        </w:trPr>
        <w:tc>
          <w:tcPr>
            <w:tcW w:w="1001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r w:rsidR="00412701" w:rsidRPr="001739EA" w:rsidTr="00E016FA">
        <w:trPr>
          <w:trHeight w:val="548"/>
          <w:jc w:val="center"/>
        </w:trPr>
        <w:tc>
          <w:tcPr>
            <w:tcW w:w="1001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bl>
    <w:p w:rsidR="00412701" w:rsidRPr="001739EA" w:rsidRDefault="00412701" w:rsidP="00412701">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Приложение № 3  к  Контракту </w:t>
      </w:r>
    </w:p>
    <w:p w:rsidR="00412701" w:rsidRPr="001739EA" w:rsidRDefault="00412701" w:rsidP="00412701">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от «__» ______ 2020</w:t>
      </w:r>
      <w:r>
        <w:rPr>
          <w:rFonts w:ascii="Times New Roman" w:eastAsia="Times New Roman" w:hAnsi="Times New Roman" w:cs="Times New Roman"/>
          <w:sz w:val="24"/>
          <w:szCs w:val="24"/>
          <w:lang w:eastAsia="ru-RU"/>
        </w:rPr>
        <w:t>1</w:t>
      </w:r>
      <w:r w:rsidRPr="001739EA">
        <w:rPr>
          <w:rFonts w:ascii="Times New Roman" w:eastAsia="Times New Roman" w:hAnsi="Times New Roman" w:cs="Times New Roman"/>
          <w:sz w:val="24"/>
          <w:szCs w:val="24"/>
          <w:lang w:eastAsia="ru-RU"/>
        </w:rPr>
        <w:t>г. № ___</w:t>
      </w:r>
    </w:p>
    <w:p w:rsidR="00412701" w:rsidRPr="001739EA" w:rsidRDefault="00412701" w:rsidP="00412701">
      <w:pPr>
        <w:spacing w:after="0" w:line="240" w:lineRule="auto"/>
        <w:jc w:val="center"/>
        <w:rPr>
          <w:rFonts w:ascii="Times New Roman" w:eastAsia="Times New Roman" w:hAnsi="Times New Roman" w:cs="Times New Roman"/>
          <w:sz w:val="24"/>
          <w:szCs w:val="24"/>
        </w:rPr>
      </w:pPr>
    </w:p>
    <w:p w:rsidR="00412701" w:rsidRPr="001739EA" w:rsidRDefault="00412701" w:rsidP="00412701">
      <w:pPr>
        <w:spacing w:after="0" w:line="240" w:lineRule="auto"/>
        <w:jc w:val="center"/>
        <w:rPr>
          <w:rFonts w:ascii="Times New Roman" w:eastAsia="Times New Roman" w:hAnsi="Times New Roman" w:cs="Times New Roman"/>
          <w:sz w:val="24"/>
          <w:szCs w:val="24"/>
        </w:rPr>
      </w:pPr>
    </w:p>
    <w:p w:rsidR="00412701" w:rsidRPr="001739EA" w:rsidRDefault="00412701" w:rsidP="00412701">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КОНКРЕТНЫЕ ПОКАЗАТЕЛИ ТОВАРОВ,  ИСПОЛЬЗУЕМЫХ ПРИ ВЫПОЛНЕНИИ РАБОТ</w:t>
      </w:r>
    </w:p>
    <w:p w:rsidR="00412701" w:rsidRPr="006842CA" w:rsidRDefault="00412701" w:rsidP="00412701">
      <w:pPr>
        <w:spacing w:after="0" w:line="276" w:lineRule="auto"/>
        <w:jc w:val="center"/>
        <w:rPr>
          <w:rFonts w:ascii="Times New Roman" w:eastAsia="Times New Roman" w:hAnsi="Times New Roman" w:cs="Times New Roman"/>
          <w:sz w:val="24"/>
          <w:szCs w:val="24"/>
          <w:lang w:eastAsia="ru-RU"/>
        </w:rPr>
      </w:pPr>
      <w:r w:rsidRPr="006842CA">
        <w:rPr>
          <w:rFonts w:ascii="Times New Roman" w:eastAsia="Times New Roman" w:hAnsi="Times New Roman" w:cs="Times New Roman"/>
          <w:sz w:val="24"/>
          <w:szCs w:val="24"/>
        </w:rPr>
        <w:t xml:space="preserve">по </w:t>
      </w:r>
      <w:r w:rsidRPr="006842CA">
        <w:rPr>
          <w:rFonts w:ascii="Times New Roman" w:hAnsi="Times New Roman" w:cs="Times New Roman"/>
          <w:sz w:val="24"/>
          <w:szCs w:val="24"/>
        </w:rPr>
        <w:t>ремонт</w:t>
      </w:r>
      <w:r>
        <w:rPr>
          <w:rFonts w:ascii="Times New Roman" w:hAnsi="Times New Roman" w:cs="Times New Roman"/>
          <w:sz w:val="24"/>
          <w:szCs w:val="24"/>
        </w:rPr>
        <w:t>у</w:t>
      </w:r>
      <w:r w:rsidRPr="006842CA">
        <w:rPr>
          <w:rFonts w:ascii="Times New Roman" w:hAnsi="Times New Roman" w:cs="Times New Roman"/>
          <w:sz w:val="24"/>
          <w:szCs w:val="24"/>
        </w:rPr>
        <w:t xml:space="preserve"> участков автомобильной дороги общего пользования местного значения ул. 1 Мая п. Боровёнка Боровёнковского сельского поселения Окуловского района Новгородской</w:t>
      </w:r>
      <w:r>
        <w:rPr>
          <w:rFonts w:ascii="Times New Roman" w:hAnsi="Times New Roman" w:cs="Times New Roman"/>
          <w:sz w:val="24"/>
          <w:szCs w:val="24"/>
        </w:rPr>
        <w:t xml:space="preserve"> области.</w:t>
      </w:r>
    </w:p>
    <w:p w:rsidR="00412701" w:rsidRPr="001739EA"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Pr="001739EA" w:rsidRDefault="00412701" w:rsidP="00412701">
      <w:pPr>
        <w:spacing w:after="0" w:line="240" w:lineRule="auto"/>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Pr="001739EA" w:rsidRDefault="00412701" w:rsidP="00412701">
      <w:pPr>
        <w:spacing w:after="0" w:line="240" w:lineRule="auto"/>
        <w:jc w:val="center"/>
        <w:rPr>
          <w:rFonts w:ascii="Times New Roman" w:eastAsia="Times New Roman" w:hAnsi="Times New Roman" w:cs="Times New Roman"/>
          <w:sz w:val="24"/>
          <w:szCs w:val="24"/>
          <w:lang w:eastAsia="ru-RU"/>
        </w:rPr>
      </w:pPr>
    </w:p>
    <w:p w:rsidR="00412701" w:rsidRPr="001739EA" w:rsidRDefault="00412701" w:rsidP="00412701">
      <w:pPr>
        <w:spacing w:after="0" w:line="240" w:lineRule="auto"/>
        <w:rPr>
          <w:rFonts w:ascii="Times New Roman" w:eastAsia="Times New Roman" w:hAnsi="Times New Roman" w:cs="Times New Roman"/>
          <w:sz w:val="24"/>
          <w:szCs w:val="24"/>
          <w:lang w:eastAsia="ru-RU"/>
        </w:rPr>
      </w:pPr>
    </w:p>
    <w:tbl>
      <w:tblPr>
        <w:tblW w:w="15276" w:type="dxa"/>
        <w:tblLook w:val="01E0"/>
      </w:tblPr>
      <w:tblGrid>
        <w:gridCol w:w="7338"/>
        <w:gridCol w:w="7938"/>
      </w:tblGrid>
      <w:tr w:rsidR="00412701" w:rsidRPr="001739EA" w:rsidTr="00E016FA">
        <w:tc>
          <w:tcPr>
            <w:tcW w:w="7338" w:type="dxa"/>
          </w:tcPr>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tc>
        <w:tc>
          <w:tcPr>
            <w:tcW w:w="7938" w:type="dxa"/>
          </w:tcPr>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jc w:val="center"/>
              <w:rPr>
                <w:rFonts w:ascii="Times New Roman" w:eastAsia="Times New Roman" w:hAnsi="Times New Roman" w:cs="Times New Roman"/>
                <w:b/>
                <w:sz w:val="24"/>
                <w:szCs w:val="24"/>
                <w:lang w:eastAsia="ru-RU"/>
              </w:rPr>
            </w:pP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p w:rsidR="00412701" w:rsidRPr="001739EA" w:rsidRDefault="00412701" w:rsidP="00E016FA">
            <w:pPr>
              <w:spacing w:after="0" w:line="240" w:lineRule="auto"/>
              <w:rPr>
                <w:rFonts w:ascii="Times New Roman" w:eastAsia="Times New Roman" w:hAnsi="Times New Roman" w:cs="Times New Roman"/>
                <w:sz w:val="24"/>
                <w:szCs w:val="24"/>
                <w:lang w:eastAsia="ru-RU"/>
              </w:rPr>
            </w:pPr>
          </w:p>
        </w:tc>
      </w:tr>
    </w:tbl>
    <w:p w:rsidR="00412701" w:rsidRPr="00493ECF" w:rsidRDefault="00412701" w:rsidP="00412701">
      <w:pPr>
        <w:spacing w:after="200" w:line="276" w:lineRule="auto"/>
        <w:rPr>
          <w:rFonts w:ascii="Times New Roman" w:eastAsia="Times New Roman" w:hAnsi="Times New Roman" w:cs="Times New Roman"/>
          <w:b/>
          <w:sz w:val="24"/>
          <w:szCs w:val="24"/>
          <w:lang w:eastAsia="ru-RU"/>
        </w:rPr>
        <w:sectPr w:rsidR="00412701" w:rsidRPr="00493ECF" w:rsidSect="00412701">
          <w:pgSz w:w="16838" w:h="11906" w:orient="landscape"/>
          <w:pgMar w:top="851" w:right="1134" w:bottom="1134" w:left="992" w:header="709" w:footer="709" w:gutter="0"/>
          <w:cols w:space="708"/>
          <w:docGrid w:linePitch="360"/>
        </w:sectPr>
      </w:pPr>
    </w:p>
    <w:p w:rsidR="00BC2E7F" w:rsidRDefault="00BC2E7F" w:rsidP="00BC2E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№5 </w:t>
      </w:r>
    </w:p>
    <w:p w:rsidR="00BC2E7F" w:rsidRDefault="00BC2E7F" w:rsidP="00BC2E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BC2E7F" w:rsidRDefault="00BC2E7F" w:rsidP="00BC2E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BC2E7F" w:rsidRDefault="00BC2E7F" w:rsidP="00BC2E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BC2E7F" w:rsidRDefault="00BC2E7F" w:rsidP="00BC2E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BC2E7F" w:rsidRPr="001739EA" w:rsidRDefault="00BC2E7F" w:rsidP="00BC2E7F">
      <w:pPr>
        <w:spacing w:after="0" w:line="240" w:lineRule="exact"/>
        <w:jc w:val="right"/>
        <w:rPr>
          <w:rFonts w:ascii="Times New Roman" w:eastAsia="Times New Roman" w:hAnsi="Times New Roman" w:cs="Times New Roman"/>
          <w:b/>
          <w:sz w:val="24"/>
          <w:szCs w:val="24"/>
        </w:rPr>
      </w:pPr>
      <w:r>
        <w:rPr>
          <w:rFonts w:ascii="Times New Roman" w:eastAsia="Calibri" w:hAnsi="Times New Roman" w:cs="Times New Roman"/>
          <w:sz w:val="24"/>
          <w:szCs w:val="24"/>
        </w:rPr>
        <w:t>от 27.08</w:t>
      </w:r>
      <w:r w:rsidRPr="00C70420">
        <w:rPr>
          <w:rFonts w:ascii="Times New Roman" w:eastAsia="Calibri" w:hAnsi="Times New Roman" w:cs="Times New Roman"/>
          <w:sz w:val="24"/>
          <w:szCs w:val="24"/>
        </w:rPr>
        <w:t xml:space="preserve">.2021  № </w:t>
      </w:r>
      <w:r>
        <w:rPr>
          <w:rFonts w:ascii="Times New Roman" w:eastAsia="Calibri" w:hAnsi="Times New Roman" w:cs="Times New Roman"/>
          <w:sz w:val="24"/>
          <w:szCs w:val="24"/>
        </w:rPr>
        <w:t>121</w:t>
      </w:r>
    </w:p>
    <w:p w:rsidR="00BC2E7F" w:rsidRPr="001739EA" w:rsidRDefault="00BC2E7F" w:rsidP="00BC2E7F">
      <w:pPr>
        <w:spacing w:after="0" w:line="240" w:lineRule="auto"/>
        <w:ind w:left="10206"/>
        <w:jc w:val="right"/>
        <w:rPr>
          <w:rFonts w:ascii="Times New Roman" w:eastAsia="Times New Roman" w:hAnsi="Times New Roman" w:cs="Times New Roman"/>
          <w:sz w:val="24"/>
          <w:szCs w:val="24"/>
        </w:rPr>
      </w:pPr>
    </w:p>
    <w:p w:rsidR="00BC2E7F" w:rsidRPr="001739EA" w:rsidRDefault="00BC2E7F" w:rsidP="00BC2E7F">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«Рекомендуемая форма первой части заявки на участие в электронном аукционе»</w:t>
      </w:r>
      <w:r w:rsidRPr="001739EA">
        <w:rPr>
          <w:rFonts w:ascii="Times New Roman" w:eastAsia="Times New Roman" w:hAnsi="Times New Roman" w:cs="Times New Roman"/>
          <w:b/>
          <w:sz w:val="24"/>
          <w:szCs w:val="24"/>
          <w:vertAlign w:val="superscript"/>
        </w:rPr>
        <w:endnoteReference w:id="2"/>
      </w:r>
    </w:p>
    <w:p w:rsidR="00BC2E7F" w:rsidRPr="001739EA" w:rsidRDefault="00BC2E7F" w:rsidP="00BC2E7F">
      <w:pPr>
        <w:spacing w:after="0" w:line="240" w:lineRule="auto"/>
        <w:jc w:val="center"/>
        <w:outlineLvl w:val="2"/>
        <w:rPr>
          <w:rFonts w:ascii="Times New Roman" w:eastAsia="Times New Roman" w:hAnsi="Times New Roman" w:cs="Times New Roman"/>
          <w:bCs/>
          <w:sz w:val="24"/>
          <w:szCs w:val="24"/>
        </w:rPr>
      </w:pPr>
      <w:bookmarkStart w:id="3" w:name="_GoBack"/>
      <w:bookmarkEnd w:id="3"/>
    </w:p>
    <w:p w:rsidR="00BC2E7F" w:rsidRPr="001739EA" w:rsidRDefault="00BC2E7F" w:rsidP="00BC2E7F">
      <w:pPr>
        <w:spacing w:after="0" w:line="240" w:lineRule="auto"/>
        <w:jc w:val="center"/>
        <w:outlineLvl w:val="2"/>
        <w:rPr>
          <w:rFonts w:ascii="Times New Roman" w:eastAsia="Times New Roman" w:hAnsi="Times New Roman" w:cs="Times New Roman"/>
          <w:bCs/>
          <w:sz w:val="24"/>
          <w:szCs w:val="24"/>
        </w:rPr>
      </w:pPr>
    </w:p>
    <w:p w:rsidR="00BC2E7F" w:rsidRPr="001739EA" w:rsidRDefault="00BC2E7F" w:rsidP="00BC2E7F">
      <w:pPr>
        <w:spacing w:after="0" w:line="240" w:lineRule="auto"/>
        <w:jc w:val="center"/>
        <w:outlineLvl w:val="2"/>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Первая часть заявки на участие в электронном аукционе</w:t>
      </w:r>
    </w:p>
    <w:p w:rsidR="00BC2E7F" w:rsidRDefault="00BC2E7F" w:rsidP="00BC2E7F">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rPr>
        <w:t>ремонту</w:t>
      </w:r>
      <w:r>
        <w:rPr>
          <w:rFonts w:ascii="Times New Roman" w:eastAsia="Times New Roman" w:hAnsi="Times New Roman" w:cs="Times New Roman"/>
          <w:sz w:val="24"/>
          <w:szCs w:val="24"/>
        </w:rPr>
        <w:t xml:space="preserve"> участков</w:t>
      </w:r>
      <w:r w:rsidRPr="001739EA">
        <w:rPr>
          <w:rFonts w:ascii="Times New Roman" w:eastAsia="Times New Roman" w:hAnsi="Times New Roman" w:cs="Times New Roman"/>
          <w:sz w:val="24"/>
          <w:szCs w:val="24"/>
        </w:rPr>
        <w:t xml:space="preserve"> </w:t>
      </w:r>
      <w:r w:rsidRPr="00CB198E">
        <w:rPr>
          <w:rFonts w:ascii="Times New Roman" w:eastAsia="Times New Roman" w:hAnsi="Times New Roman" w:cs="Times New Roman"/>
          <w:sz w:val="24"/>
          <w:szCs w:val="24"/>
        </w:rPr>
        <w:t xml:space="preserve">автомобильной дороги общего </w:t>
      </w:r>
      <w:r w:rsidRPr="00CB198E">
        <w:rPr>
          <w:rFonts w:ascii="Times New Roman" w:hAnsi="Times New Roman" w:cs="Times New Roman"/>
          <w:sz w:val="24"/>
          <w:szCs w:val="24"/>
        </w:rPr>
        <w:t>пользования местного значения ул. 1 Мая п. Боровёнка Боровёнковского сельского поселения Окуловского района Новгородской области</w:t>
      </w:r>
      <w:r>
        <w:rPr>
          <w:rFonts w:ascii="Times New Roman" w:hAnsi="Times New Roman" w:cs="Times New Roman"/>
          <w:sz w:val="24"/>
          <w:szCs w:val="24"/>
        </w:rPr>
        <w:t>.</w:t>
      </w:r>
      <w:r w:rsidRPr="001739EA">
        <w:rPr>
          <w:rFonts w:ascii="Times New Roman" w:eastAsia="Times New Roman" w:hAnsi="Times New Roman" w:cs="Times New Roman"/>
          <w:sz w:val="24"/>
          <w:szCs w:val="24"/>
        </w:rPr>
        <w:t xml:space="preserve"> </w:t>
      </w:r>
    </w:p>
    <w:p w:rsidR="00BC2E7F" w:rsidRPr="001739EA" w:rsidRDefault="00BC2E7F" w:rsidP="00BC2E7F">
      <w:pPr>
        <w:spacing w:after="0" w:line="240" w:lineRule="auto"/>
        <w:jc w:val="center"/>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BC2E7F" w:rsidRPr="001739EA" w:rsidTr="00E016FA">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товара</w:t>
            </w:r>
          </w:p>
        </w:tc>
        <w:tc>
          <w:tcPr>
            <w:tcW w:w="2410" w:type="dxa"/>
            <w:tcBorders>
              <w:top w:val="single" w:sz="6" w:space="0" w:color="auto"/>
              <w:left w:val="single" w:sz="6" w:space="0" w:color="auto"/>
              <w:right w:val="single" w:sz="6" w:space="0" w:color="auto"/>
            </w:tcBorders>
          </w:tcPr>
          <w:p w:rsidR="00BC2E7F" w:rsidRPr="001739EA" w:rsidRDefault="00BC2E7F" w:rsidP="00E016FA">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BC2E7F" w:rsidRPr="001739EA" w:rsidRDefault="00BC2E7F" w:rsidP="00E016FA">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Показатель (характеристика) товара</w:t>
            </w:r>
          </w:p>
        </w:tc>
        <w:tc>
          <w:tcPr>
            <w:tcW w:w="3686" w:type="dxa"/>
            <w:tcBorders>
              <w:top w:val="single" w:sz="6" w:space="0" w:color="auto"/>
              <w:left w:val="single" w:sz="4" w:space="0" w:color="auto"/>
              <w:right w:val="single" w:sz="4" w:space="0" w:color="auto"/>
            </w:tcBorders>
          </w:tcPr>
          <w:p w:rsidR="00BC2E7F" w:rsidRPr="001739EA" w:rsidRDefault="00BC2E7F" w:rsidP="00E016FA">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Значения показателя, соответствующее значению, установленному документацией об электронном аукционе</w:t>
            </w:r>
          </w:p>
          <w:p w:rsidR="00BC2E7F" w:rsidRPr="001739EA" w:rsidRDefault="00BC2E7F" w:rsidP="00E016FA">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Единицы измерения</w:t>
            </w:r>
          </w:p>
        </w:tc>
      </w:tr>
      <w:tr w:rsidR="00BC2E7F" w:rsidRPr="001739EA" w:rsidTr="00E016FA">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w:t>
            </w:r>
          </w:p>
        </w:tc>
        <w:tc>
          <w:tcPr>
            <w:tcW w:w="3686" w:type="dxa"/>
            <w:tcBorders>
              <w:top w:val="single" w:sz="6" w:space="0" w:color="auto"/>
              <w:left w:val="single" w:sz="4" w:space="0" w:color="auto"/>
              <w:bottom w:val="single" w:sz="6" w:space="0" w:color="auto"/>
              <w:right w:val="single" w:sz="6" w:space="0" w:color="auto"/>
            </w:tcBorders>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6</w:t>
            </w:r>
          </w:p>
        </w:tc>
      </w:tr>
      <w:tr w:rsidR="00BC2E7F" w:rsidRPr="001739EA" w:rsidTr="00E016FA">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r>
      <w:tr w:rsidR="00BC2E7F" w:rsidRPr="001739EA" w:rsidTr="00E016FA">
        <w:tc>
          <w:tcPr>
            <w:tcW w:w="658"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r>
      <w:tr w:rsidR="00BC2E7F" w:rsidRPr="001739EA" w:rsidTr="00E016FA">
        <w:tc>
          <w:tcPr>
            <w:tcW w:w="658"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r>
      <w:tr w:rsidR="00BC2E7F" w:rsidRPr="001739EA" w:rsidTr="00E016FA">
        <w:tc>
          <w:tcPr>
            <w:tcW w:w="658"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BC2E7F" w:rsidRPr="001739EA" w:rsidRDefault="00BC2E7F" w:rsidP="00E016FA">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bottom w:val="single" w:sz="6" w:space="0" w:color="auto"/>
              <w:right w:val="single" w:sz="6" w:space="0" w:color="auto"/>
            </w:tcBorders>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BC2E7F" w:rsidRPr="001739EA" w:rsidRDefault="00BC2E7F" w:rsidP="00E016FA">
            <w:pPr>
              <w:spacing w:after="0" w:line="240" w:lineRule="auto"/>
              <w:jc w:val="center"/>
              <w:rPr>
                <w:rFonts w:ascii="Times New Roman" w:eastAsia="Times New Roman" w:hAnsi="Times New Roman" w:cs="Times New Roman"/>
                <w:sz w:val="24"/>
                <w:szCs w:val="24"/>
              </w:rPr>
            </w:pPr>
          </w:p>
        </w:tc>
      </w:tr>
    </w:tbl>
    <w:p w:rsidR="00412701" w:rsidRPr="001739EA" w:rsidRDefault="00412701" w:rsidP="00412701">
      <w:pPr>
        <w:overflowPunct w:val="0"/>
        <w:spacing w:after="0" w:line="240" w:lineRule="exact"/>
        <w:rPr>
          <w:rFonts w:ascii="Times New Roman" w:eastAsia="Times New Roman" w:hAnsi="Times New Roman" w:cs="Times New Roman"/>
          <w:b/>
          <w:color w:val="000000"/>
          <w:sz w:val="24"/>
          <w:szCs w:val="24"/>
          <w:lang w:eastAsia="ru-RU"/>
        </w:rPr>
        <w:sectPr w:rsidR="00412701" w:rsidRPr="001739EA" w:rsidSect="00412701">
          <w:pgSz w:w="16838" w:h="11906" w:orient="landscape"/>
          <w:pgMar w:top="851" w:right="1134" w:bottom="1134" w:left="992" w:header="708" w:footer="708" w:gutter="0"/>
          <w:cols w:space="708"/>
          <w:docGrid w:linePitch="360"/>
        </w:sectPr>
      </w:pPr>
    </w:p>
    <w:p w:rsidR="003149D7" w:rsidRDefault="003149D7" w:rsidP="00BC2E7F">
      <w:pPr>
        <w:suppressAutoHyphens/>
        <w:snapToGrid w:val="0"/>
        <w:spacing w:after="200" w:line="276" w:lineRule="auto"/>
        <w:rPr>
          <w:rFonts w:ascii="Times New Roman" w:eastAsia="Times New Roman" w:hAnsi="Times New Roman" w:cs="Times New Roman"/>
          <w:sz w:val="24"/>
          <w:szCs w:val="24"/>
          <w:lang w:eastAsia="ar-SA"/>
        </w:rPr>
      </w:pPr>
    </w:p>
    <w:sectPr w:rsidR="003149D7" w:rsidSect="00412701">
      <w:pgSz w:w="16838" w:h="11906" w:orient="landscape"/>
      <w:pgMar w:top="851" w:right="1134" w:bottom="1134"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AAF" w:rsidRDefault="00480AAF" w:rsidP="0089726D">
      <w:pPr>
        <w:spacing w:after="0" w:line="240" w:lineRule="auto"/>
      </w:pPr>
      <w:r>
        <w:separator/>
      </w:r>
    </w:p>
  </w:endnote>
  <w:endnote w:type="continuationSeparator" w:id="1">
    <w:p w:rsidR="00480AAF" w:rsidRDefault="00480AAF" w:rsidP="0089726D">
      <w:pPr>
        <w:spacing w:after="0" w:line="240" w:lineRule="auto"/>
      </w:pPr>
      <w:r>
        <w:continuationSeparator/>
      </w:r>
    </w:p>
  </w:endnote>
  <w:endnote w:id="2">
    <w:p w:rsidR="00BC2E7F" w:rsidRPr="004951C3" w:rsidRDefault="00BC2E7F" w:rsidP="00BC2E7F">
      <w:pPr>
        <w:pStyle w:val="a5"/>
        <w:rPr>
          <w:rFonts w:ascii="Times New Roman" w:hAnsi="Times New Roman" w:cs="Times New Roman"/>
          <w:sz w:val="20"/>
          <w:szCs w:val="20"/>
        </w:rPr>
      </w:pPr>
      <w:r w:rsidRPr="004951C3">
        <w:rPr>
          <w:rStyle w:val="a8"/>
          <w:sz w:val="20"/>
          <w:szCs w:val="20"/>
        </w:rPr>
        <w:endnoteRef/>
      </w:r>
      <w:r w:rsidRPr="004951C3">
        <w:rPr>
          <w:rFonts w:ascii="Times New Roman" w:hAnsi="Times New Roman" w:cs="Times New Roman"/>
          <w:sz w:val="20"/>
          <w:szCs w:val="20"/>
        </w:rPr>
        <w:t xml:space="preserve">Настоящая форма носит рекомендательный характер и не обязательна к применению участниками закупок при оформлении первых частей заявок на участие в электронном аукционе. </w:t>
      </w:r>
    </w:p>
    <w:p w:rsidR="00BC2E7F" w:rsidRPr="004951C3" w:rsidRDefault="00BC2E7F" w:rsidP="00BC2E7F">
      <w:pPr>
        <w:pStyle w:val="a5"/>
        <w:rPr>
          <w:rFonts w:ascii="Times New Roman" w:hAnsi="Times New Roman" w:cs="Times New Roman"/>
          <w:sz w:val="20"/>
          <w:szCs w:val="20"/>
        </w:rPr>
      </w:pPr>
      <w:r w:rsidRPr="004951C3">
        <w:rPr>
          <w:rFonts w:ascii="Times New Roman" w:hAnsi="Times New Roman" w:cs="Times New Roman"/>
          <w:sz w:val="20"/>
          <w:szCs w:val="20"/>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BC2E7F" w:rsidRPr="004951C3" w:rsidRDefault="00BC2E7F" w:rsidP="00BC2E7F">
      <w:pPr>
        <w:pStyle w:val="a5"/>
        <w:rPr>
          <w:rFonts w:ascii="Times New Roman" w:hAnsi="Times New Roman" w:cs="Times New Roman"/>
          <w:sz w:val="20"/>
          <w:szCs w:val="20"/>
        </w:rPr>
      </w:pPr>
      <w:r w:rsidRPr="004951C3">
        <w:rPr>
          <w:rFonts w:ascii="Times New Roman" w:hAnsi="Times New Roman" w:cs="Times New Roman"/>
          <w:sz w:val="20"/>
          <w:szCs w:val="20"/>
        </w:rPr>
        <w:t>Участник закупки вправе представить информацию, предусмотренную частью 3 статьи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любой иной форме.</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3" w:usb1="00000000" w:usb2="00000000" w:usb3="00000000" w:csb0="00000005"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AAF" w:rsidRDefault="00480AAF" w:rsidP="0089726D">
      <w:pPr>
        <w:spacing w:after="0" w:line="240" w:lineRule="auto"/>
      </w:pPr>
      <w:r>
        <w:separator/>
      </w:r>
    </w:p>
  </w:footnote>
  <w:footnote w:type="continuationSeparator" w:id="1">
    <w:p w:rsidR="00480AAF" w:rsidRDefault="00480AAF" w:rsidP="008972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701" w:rsidRDefault="0041270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03B5"/>
    <w:rsid w:val="0002409F"/>
    <w:rsid w:val="00035674"/>
    <w:rsid w:val="000421A0"/>
    <w:rsid w:val="00063D95"/>
    <w:rsid w:val="00076E68"/>
    <w:rsid w:val="000775EF"/>
    <w:rsid w:val="000957C7"/>
    <w:rsid w:val="00097698"/>
    <w:rsid w:val="000A0C8C"/>
    <w:rsid w:val="000B4841"/>
    <w:rsid w:val="000C0A0D"/>
    <w:rsid w:val="000C3696"/>
    <w:rsid w:val="000C4742"/>
    <w:rsid w:val="000E03A5"/>
    <w:rsid w:val="000E6288"/>
    <w:rsid w:val="000E6AC6"/>
    <w:rsid w:val="000F2FCD"/>
    <w:rsid w:val="000F38CB"/>
    <w:rsid w:val="000F3EAA"/>
    <w:rsid w:val="000F50C1"/>
    <w:rsid w:val="000F52AC"/>
    <w:rsid w:val="001000DA"/>
    <w:rsid w:val="00110895"/>
    <w:rsid w:val="00110A98"/>
    <w:rsid w:val="0011221C"/>
    <w:rsid w:val="001320D4"/>
    <w:rsid w:val="001370E9"/>
    <w:rsid w:val="001428C5"/>
    <w:rsid w:val="001521D9"/>
    <w:rsid w:val="00172F65"/>
    <w:rsid w:val="001739EA"/>
    <w:rsid w:val="001779AF"/>
    <w:rsid w:val="00180AFD"/>
    <w:rsid w:val="00183308"/>
    <w:rsid w:val="0018517F"/>
    <w:rsid w:val="001B033D"/>
    <w:rsid w:val="001B6DE7"/>
    <w:rsid w:val="001D25CD"/>
    <w:rsid w:val="001D4AB4"/>
    <w:rsid w:val="001E18CF"/>
    <w:rsid w:val="001E6D7A"/>
    <w:rsid w:val="001F0F99"/>
    <w:rsid w:val="002135E6"/>
    <w:rsid w:val="00233CA8"/>
    <w:rsid w:val="00243340"/>
    <w:rsid w:val="00253F42"/>
    <w:rsid w:val="00254F03"/>
    <w:rsid w:val="002551A0"/>
    <w:rsid w:val="0027145A"/>
    <w:rsid w:val="00271FAD"/>
    <w:rsid w:val="00275973"/>
    <w:rsid w:val="00275974"/>
    <w:rsid w:val="002855BA"/>
    <w:rsid w:val="00294167"/>
    <w:rsid w:val="002B171E"/>
    <w:rsid w:val="002B436C"/>
    <w:rsid w:val="002C7B56"/>
    <w:rsid w:val="002D62B4"/>
    <w:rsid w:val="002F15A3"/>
    <w:rsid w:val="0030502E"/>
    <w:rsid w:val="003115FA"/>
    <w:rsid w:val="003149D7"/>
    <w:rsid w:val="00317108"/>
    <w:rsid w:val="00323FA4"/>
    <w:rsid w:val="00331EFE"/>
    <w:rsid w:val="003449BC"/>
    <w:rsid w:val="00351384"/>
    <w:rsid w:val="0036519F"/>
    <w:rsid w:val="003768E2"/>
    <w:rsid w:val="00381042"/>
    <w:rsid w:val="00381783"/>
    <w:rsid w:val="00394EAD"/>
    <w:rsid w:val="00395723"/>
    <w:rsid w:val="0039658C"/>
    <w:rsid w:val="003A1C7A"/>
    <w:rsid w:val="003A4616"/>
    <w:rsid w:val="003B7829"/>
    <w:rsid w:val="003D6DEA"/>
    <w:rsid w:val="003E2C15"/>
    <w:rsid w:val="003E46B4"/>
    <w:rsid w:val="003E6106"/>
    <w:rsid w:val="003F4911"/>
    <w:rsid w:val="003F5802"/>
    <w:rsid w:val="00403457"/>
    <w:rsid w:val="00404ECF"/>
    <w:rsid w:val="00412701"/>
    <w:rsid w:val="00414F92"/>
    <w:rsid w:val="004340D6"/>
    <w:rsid w:val="00437438"/>
    <w:rsid w:val="004431F2"/>
    <w:rsid w:val="00456607"/>
    <w:rsid w:val="00463FCF"/>
    <w:rsid w:val="00480AAF"/>
    <w:rsid w:val="00482566"/>
    <w:rsid w:val="004840D1"/>
    <w:rsid w:val="00484C5E"/>
    <w:rsid w:val="00492210"/>
    <w:rsid w:val="004951C3"/>
    <w:rsid w:val="00497FFB"/>
    <w:rsid w:val="004B0255"/>
    <w:rsid w:val="004B40E3"/>
    <w:rsid w:val="004C6A79"/>
    <w:rsid w:val="004D76E4"/>
    <w:rsid w:val="004E2703"/>
    <w:rsid w:val="004E7168"/>
    <w:rsid w:val="004F3EDC"/>
    <w:rsid w:val="00504DD3"/>
    <w:rsid w:val="00505A32"/>
    <w:rsid w:val="005106B0"/>
    <w:rsid w:val="005153D0"/>
    <w:rsid w:val="0054590D"/>
    <w:rsid w:val="00552C19"/>
    <w:rsid w:val="00554026"/>
    <w:rsid w:val="00554223"/>
    <w:rsid w:val="00555693"/>
    <w:rsid w:val="00563071"/>
    <w:rsid w:val="00565687"/>
    <w:rsid w:val="0057334A"/>
    <w:rsid w:val="00591F6A"/>
    <w:rsid w:val="005A7570"/>
    <w:rsid w:val="005B373E"/>
    <w:rsid w:val="005F2705"/>
    <w:rsid w:val="005F4FC5"/>
    <w:rsid w:val="0060422F"/>
    <w:rsid w:val="00615263"/>
    <w:rsid w:val="0064196D"/>
    <w:rsid w:val="0064551D"/>
    <w:rsid w:val="006507F9"/>
    <w:rsid w:val="00671062"/>
    <w:rsid w:val="00672FCD"/>
    <w:rsid w:val="00686154"/>
    <w:rsid w:val="006876D4"/>
    <w:rsid w:val="00692B7D"/>
    <w:rsid w:val="00692D3A"/>
    <w:rsid w:val="006A1DC0"/>
    <w:rsid w:val="006A6EDC"/>
    <w:rsid w:val="006B7D32"/>
    <w:rsid w:val="006D412E"/>
    <w:rsid w:val="007237D7"/>
    <w:rsid w:val="00725815"/>
    <w:rsid w:val="00752FE1"/>
    <w:rsid w:val="00755508"/>
    <w:rsid w:val="007671A6"/>
    <w:rsid w:val="00767C1C"/>
    <w:rsid w:val="00777CCB"/>
    <w:rsid w:val="0078080B"/>
    <w:rsid w:val="00786D88"/>
    <w:rsid w:val="007A38C9"/>
    <w:rsid w:val="007A404B"/>
    <w:rsid w:val="007A7476"/>
    <w:rsid w:val="007C26CF"/>
    <w:rsid w:val="007C32BD"/>
    <w:rsid w:val="007E5F7F"/>
    <w:rsid w:val="0080274A"/>
    <w:rsid w:val="008104E4"/>
    <w:rsid w:val="0082116E"/>
    <w:rsid w:val="00827347"/>
    <w:rsid w:val="00832212"/>
    <w:rsid w:val="00846806"/>
    <w:rsid w:val="00851F5D"/>
    <w:rsid w:val="0086426B"/>
    <w:rsid w:val="00867766"/>
    <w:rsid w:val="00871809"/>
    <w:rsid w:val="00890F3B"/>
    <w:rsid w:val="0089519D"/>
    <w:rsid w:val="0089726D"/>
    <w:rsid w:val="008B412D"/>
    <w:rsid w:val="008D0482"/>
    <w:rsid w:val="008D2810"/>
    <w:rsid w:val="008D4FFA"/>
    <w:rsid w:val="008E1192"/>
    <w:rsid w:val="008F2BD7"/>
    <w:rsid w:val="008F4C4C"/>
    <w:rsid w:val="0090073B"/>
    <w:rsid w:val="00906FDE"/>
    <w:rsid w:val="009114C0"/>
    <w:rsid w:val="00912177"/>
    <w:rsid w:val="0091556B"/>
    <w:rsid w:val="00931723"/>
    <w:rsid w:val="009426E6"/>
    <w:rsid w:val="00961F41"/>
    <w:rsid w:val="00971721"/>
    <w:rsid w:val="00971E8B"/>
    <w:rsid w:val="00974D87"/>
    <w:rsid w:val="00981D48"/>
    <w:rsid w:val="00992C7E"/>
    <w:rsid w:val="009966B5"/>
    <w:rsid w:val="009B4417"/>
    <w:rsid w:val="009B7FD4"/>
    <w:rsid w:val="009C165C"/>
    <w:rsid w:val="009C59E7"/>
    <w:rsid w:val="009D1A74"/>
    <w:rsid w:val="009D4F0E"/>
    <w:rsid w:val="009E7778"/>
    <w:rsid w:val="009F5017"/>
    <w:rsid w:val="00A03E86"/>
    <w:rsid w:val="00A30371"/>
    <w:rsid w:val="00A31E14"/>
    <w:rsid w:val="00A324D2"/>
    <w:rsid w:val="00A404DB"/>
    <w:rsid w:val="00A437B9"/>
    <w:rsid w:val="00A44EAF"/>
    <w:rsid w:val="00A618F5"/>
    <w:rsid w:val="00A72CD7"/>
    <w:rsid w:val="00A85EB7"/>
    <w:rsid w:val="00A977A0"/>
    <w:rsid w:val="00AA104D"/>
    <w:rsid w:val="00AA7513"/>
    <w:rsid w:val="00AB0004"/>
    <w:rsid w:val="00AD2C29"/>
    <w:rsid w:val="00AE0F86"/>
    <w:rsid w:val="00AE2318"/>
    <w:rsid w:val="00AE3A8A"/>
    <w:rsid w:val="00AF2CD3"/>
    <w:rsid w:val="00AF460B"/>
    <w:rsid w:val="00AF7712"/>
    <w:rsid w:val="00B053BC"/>
    <w:rsid w:val="00B16038"/>
    <w:rsid w:val="00B16370"/>
    <w:rsid w:val="00B37867"/>
    <w:rsid w:val="00B37A56"/>
    <w:rsid w:val="00B46B67"/>
    <w:rsid w:val="00B47266"/>
    <w:rsid w:val="00B50E59"/>
    <w:rsid w:val="00B85747"/>
    <w:rsid w:val="00B8772B"/>
    <w:rsid w:val="00BB56B1"/>
    <w:rsid w:val="00BC2E7F"/>
    <w:rsid w:val="00BF0189"/>
    <w:rsid w:val="00BF6C20"/>
    <w:rsid w:val="00C00D7A"/>
    <w:rsid w:val="00C017DE"/>
    <w:rsid w:val="00C13EB6"/>
    <w:rsid w:val="00C2384E"/>
    <w:rsid w:val="00C41B91"/>
    <w:rsid w:val="00C56B87"/>
    <w:rsid w:val="00C657CF"/>
    <w:rsid w:val="00C753B6"/>
    <w:rsid w:val="00C75686"/>
    <w:rsid w:val="00C843E9"/>
    <w:rsid w:val="00C94248"/>
    <w:rsid w:val="00CA1E85"/>
    <w:rsid w:val="00CA279E"/>
    <w:rsid w:val="00CA541D"/>
    <w:rsid w:val="00CB198E"/>
    <w:rsid w:val="00CB1D2F"/>
    <w:rsid w:val="00CB4E69"/>
    <w:rsid w:val="00CC56A8"/>
    <w:rsid w:val="00CC6DBD"/>
    <w:rsid w:val="00CC7B41"/>
    <w:rsid w:val="00CC7DEF"/>
    <w:rsid w:val="00CD7BD5"/>
    <w:rsid w:val="00CE1E83"/>
    <w:rsid w:val="00CE30BE"/>
    <w:rsid w:val="00CF20CB"/>
    <w:rsid w:val="00D0033F"/>
    <w:rsid w:val="00D06D1B"/>
    <w:rsid w:val="00D11A4B"/>
    <w:rsid w:val="00D153EE"/>
    <w:rsid w:val="00D307CD"/>
    <w:rsid w:val="00D35076"/>
    <w:rsid w:val="00D35943"/>
    <w:rsid w:val="00D37216"/>
    <w:rsid w:val="00D42099"/>
    <w:rsid w:val="00D4391E"/>
    <w:rsid w:val="00D44A89"/>
    <w:rsid w:val="00D54DC3"/>
    <w:rsid w:val="00D6669B"/>
    <w:rsid w:val="00D87AF2"/>
    <w:rsid w:val="00D97313"/>
    <w:rsid w:val="00DA69F6"/>
    <w:rsid w:val="00DB74BC"/>
    <w:rsid w:val="00DC1E85"/>
    <w:rsid w:val="00DD45BC"/>
    <w:rsid w:val="00DD7732"/>
    <w:rsid w:val="00DF2575"/>
    <w:rsid w:val="00DF78B5"/>
    <w:rsid w:val="00E0281D"/>
    <w:rsid w:val="00E032CD"/>
    <w:rsid w:val="00E12DB0"/>
    <w:rsid w:val="00E13206"/>
    <w:rsid w:val="00E16E2F"/>
    <w:rsid w:val="00E34E17"/>
    <w:rsid w:val="00E503B5"/>
    <w:rsid w:val="00E8460D"/>
    <w:rsid w:val="00E95640"/>
    <w:rsid w:val="00EA7458"/>
    <w:rsid w:val="00EB317B"/>
    <w:rsid w:val="00EC1DCC"/>
    <w:rsid w:val="00EC6062"/>
    <w:rsid w:val="00ED469D"/>
    <w:rsid w:val="00EE102C"/>
    <w:rsid w:val="00EF1693"/>
    <w:rsid w:val="00EF2BE0"/>
    <w:rsid w:val="00F20F0F"/>
    <w:rsid w:val="00F24D91"/>
    <w:rsid w:val="00F302A0"/>
    <w:rsid w:val="00F32E18"/>
    <w:rsid w:val="00F54D7C"/>
    <w:rsid w:val="00F71156"/>
    <w:rsid w:val="00F7538B"/>
    <w:rsid w:val="00F85774"/>
    <w:rsid w:val="00FA5C77"/>
    <w:rsid w:val="00FA72EC"/>
    <w:rsid w:val="00FB5987"/>
    <w:rsid w:val="00FD04B9"/>
    <w:rsid w:val="00FD05DC"/>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33">
    <w:name w:val="Без интервала3"/>
    <w:rsid w:val="00412701"/>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46442137">
      <w:bodyDiv w:val="1"/>
      <w:marLeft w:val="0"/>
      <w:marRight w:val="0"/>
      <w:marTop w:val="0"/>
      <w:marBottom w:val="0"/>
      <w:divBdr>
        <w:top w:val="none" w:sz="0" w:space="0" w:color="auto"/>
        <w:left w:val="none" w:sz="0" w:space="0" w:color="auto"/>
        <w:bottom w:val="none" w:sz="0" w:space="0" w:color="auto"/>
        <w:right w:val="none" w:sz="0" w:space="0" w:color="auto"/>
      </w:divBdr>
    </w:div>
    <w:div w:id="354507002">
      <w:bodyDiv w:val="1"/>
      <w:marLeft w:val="0"/>
      <w:marRight w:val="0"/>
      <w:marTop w:val="0"/>
      <w:marBottom w:val="0"/>
      <w:divBdr>
        <w:top w:val="none" w:sz="0" w:space="0" w:color="auto"/>
        <w:left w:val="none" w:sz="0" w:space="0" w:color="auto"/>
        <w:bottom w:val="none" w:sz="0" w:space="0" w:color="auto"/>
        <w:right w:val="none" w:sz="0" w:space="0" w:color="auto"/>
      </w:divBdr>
    </w:div>
    <w:div w:id="421535549">
      <w:bodyDiv w:val="1"/>
      <w:marLeft w:val="0"/>
      <w:marRight w:val="0"/>
      <w:marTop w:val="0"/>
      <w:marBottom w:val="0"/>
      <w:divBdr>
        <w:top w:val="none" w:sz="0" w:space="0" w:color="auto"/>
        <w:left w:val="none" w:sz="0" w:space="0" w:color="auto"/>
        <w:bottom w:val="none" w:sz="0" w:space="0" w:color="auto"/>
        <w:right w:val="none" w:sz="0" w:space="0" w:color="auto"/>
      </w:divBdr>
    </w:div>
    <w:div w:id="1559054031">
      <w:bodyDiv w:val="1"/>
      <w:marLeft w:val="0"/>
      <w:marRight w:val="0"/>
      <w:marTop w:val="0"/>
      <w:marBottom w:val="0"/>
      <w:divBdr>
        <w:top w:val="none" w:sz="0" w:space="0" w:color="auto"/>
        <w:left w:val="none" w:sz="0" w:space="0" w:color="auto"/>
        <w:bottom w:val="none" w:sz="0" w:space="0" w:color="auto"/>
        <w:right w:val="none" w:sz="0" w:space="0" w:color="auto"/>
      </w:divBdr>
    </w:div>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1640500410">
      <w:bodyDiv w:val="1"/>
      <w:marLeft w:val="0"/>
      <w:marRight w:val="0"/>
      <w:marTop w:val="0"/>
      <w:marBottom w:val="0"/>
      <w:divBdr>
        <w:top w:val="none" w:sz="0" w:space="0" w:color="auto"/>
        <w:left w:val="none" w:sz="0" w:space="0" w:color="auto"/>
        <w:bottom w:val="none" w:sz="0" w:space="0" w:color="auto"/>
        <w:right w:val="none" w:sz="0" w:space="0" w:color="auto"/>
      </w:divBdr>
    </w:div>
    <w:div w:id="190919541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A36EFD72C7E1E1ADD77D5A77CD758EA617A57BF5C4B7019A6988C087617324100D3DA011892AF9A9F5DA3E4483DDD6E7318AC6833BCe1jCL" TargetMode="External"/><Relationship Id="rId18" Type="http://schemas.openxmlformats.org/officeDocument/2006/relationships/hyperlink" Target="consultantplus://offline/ref=93B2F799872CE21294DA40B91E588753820113755CF65A401B803BF2B8E7CDD37C74EBC6486CD1A37761CD3C3F42F15BF1200A3CF7V9TA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3B2F799872CE21294DA40B91E588753820113755CF65A401B803BF2B8E7CDD37C74EBC6486CD1A37761CD3C3F42F15BF1200A3CF7V9TAI" TargetMode="External"/><Relationship Id="rId7" Type="http://schemas.openxmlformats.org/officeDocument/2006/relationships/endnotes" Target="endnotes.xml"/><Relationship Id="rId12" Type="http://schemas.openxmlformats.org/officeDocument/2006/relationships/hyperlink" Target="consultantplus://offline/ref=97C8DAF1D6C4733C30E059DE2C5ECDC688AB5E303045B001377D8A5901F055007C9C2ADAFBE2C4613CC3C8B08599B34E1CB8C00E89C7dDjDL" TargetMode="External"/><Relationship Id="rId17" Type="http://schemas.openxmlformats.org/officeDocument/2006/relationships/hyperlink" Target="consultantplus://offline/ref=712C88D39791BAE28F8D8ECD8EBBAF7F325094D0174AFBA21908A1211EC30ABC95AAB9D254E45E599DDFEE0AD831C3A2B1FE415A17D86E5DF3H0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A36EFD72C7E1E1ADD77D5A77CD758EA617A57BF5C4B7019A6988C087617324100D3DA011892AF9A9F5DA3E4483DDD6E7318AC6833BCe1jCL" TargetMode="External"/><Relationship Id="rId20" Type="http://schemas.openxmlformats.org/officeDocument/2006/relationships/hyperlink" Target="consultantplus://offline/ref=C36B03DBA536EA525D662381ACE9C394D57A9223D42F5DE9B445103EA5DDE2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C88D39791BAE28F8D8ECD8EBBAF7F325094D0174AFBA21908A1211EC30ABC95AAB9D254E45E599DDFEE0AD831C3A2B1FE415A17D86E5DF3H0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97C8DAF1D6C4733C30E059DE2C5ECDC688AB5E303045B001377D8A5901F055007C9C2ADAFBE2C4613CC3C8B08599B34E1CB8C00E89C7dDjD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berbank-ast.ru/" TargetMode="External"/><Relationship Id="rId19" Type="http://schemas.openxmlformats.org/officeDocument/2006/relationships/hyperlink" Target="consultantplus://offline/ref=C36B03DBA536EA525D662381ACE9C394D57D9026D42F5DE9B445103EA5DDE2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berbank-ast.ru/" TargetMode="External"/><Relationship Id="rId22" Type="http://schemas.openxmlformats.org/officeDocument/2006/relationships/hyperlink" Target="consultantplus://offline/ref=712C88D39791BAE28F8D8ECD8EBBAF7F325094D0174AFBA21908A1211EC30ABC95AAB9D254E45E599DDFEE0AD831C3A2B1FE415A17D86E5DF3H0G"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089-DD07-4EAF-9BBA-1DE5A8F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66</Pages>
  <Words>21048</Words>
  <Characters>119975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110</cp:revision>
  <cp:lastPrinted>2020-07-20T13:00:00Z</cp:lastPrinted>
  <dcterms:created xsi:type="dcterms:W3CDTF">2020-03-02T19:37:00Z</dcterms:created>
  <dcterms:modified xsi:type="dcterms:W3CDTF">2021-09-03T09:23:00Z</dcterms:modified>
</cp:coreProperties>
</file>