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D56D0" w:rsidRPr="001739EA" w:rsidRDefault="00DD56D0" w:rsidP="00DD56D0">
      <w:pPr>
        <w:spacing w:after="0" w:line="240" w:lineRule="auto"/>
        <w:jc w:val="center"/>
        <w:rPr>
          <w:rFonts w:ascii="Times New Roman" w:eastAsia="Times New Roman" w:hAnsi="Times New Roman" w:cs="Times New Roman"/>
          <w:sz w:val="24"/>
          <w:szCs w:val="24"/>
        </w:rPr>
      </w:pPr>
      <w:r w:rsidRPr="001739EA">
        <w:rPr>
          <w:rFonts w:ascii="Times New Roman" w:eastAsia="Times New Roman" w:hAnsi="Times New Roman" w:cs="Times New Roman"/>
          <w:noProof/>
          <w:sz w:val="24"/>
          <w:szCs w:val="24"/>
        </w:rPr>
        <w:drawing>
          <wp:inline distT="0" distB="0" distL="0" distR="0">
            <wp:extent cx="762000" cy="847725"/>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7" cstate="print"/>
                    <a:stretch>
                      <a:fillRect/>
                    </a:stretch>
                  </pic:blipFill>
                  <pic:spPr bwMode="auto">
                    <a:xfrm>
                      <a:off x="0" y="0"/>
                      <a:ext cx="762000" cy="847725"/>
                    </a:xfrm>
                    <a:prstGeom prst="rect">
                      <a:avLst/>
                    </a:prstGeom>
                    <a:noFill/>
                    <a:ln w="9525">
                      <a:noFill/>
                      <a:miter lim="800000"/>
                      <a:headEnd/>
                      <a:tailEnd/>
                    </a:ln>
                  </pic:spPr>
                </pic:pic>
              </a:graphicData>
            </a:graphic>
          </wp:inline>
        </w:drawing>
      </w:r>
    </w:p>
    <w:p w:rsidR="00DD56D0" w:rsidRPr="00D11A4B" w:rsidRDefault="00DD56D0" w:rsidP="00DD56D0">
      <w:pPr>
        <w:spacing w:after="0" w:line="240" w:lineRule="exact"/>
        <w:jc w:val="center"/>
        <w:rPr>
          <w:rFonts w:ascii="Times New Roman" w:eastAsia="Times New Roman" w:hAnsi="Times New Roman" w:cs="Times New Roman"/>
          <w:b/>
          <w:sz w:val="28"/>
          <w:szCs w:val="28"/>
        </w:rPr>
      </w:pPr>
      <w:r w:rsidRPr="00D11A4B">
        <w:rPr>
          <w:rFonts w:ascii="Times New Roman" w:eastAsia="Times New Roman" w:hAnsi="Times New Roman" w:cs="Times New Roman"/>
          <w:b/>
          <w:sz w:val="28"/>
          <w:szCs w:val="28"/>
        </w:rPr>
        <w:t>Российская Федерация</w:t>
      </w:r>
    </w:p>
    <w:p w:rsidR="00DD56D0" w:rsidRPr="00D11A4B" w:rsidRDefault="00DD56D0" w:rsidP="00DD56D0">
      <w:pPr>
        <w:spacing w:after="0" w:line="240" w:lineRule="exact"/>
        <w:jc w:val="center"/>
        <w:rPr>
          <w:rFonts w:ascii="Times New Roman" w:eastAsia="Times New Roman" w:hAnsi="Times New Roman" w:cs="Times New Roman"/>
          <w:b/>
          <w:sz w:val="28"/>
          <w:szCs w:val="28"/>
        </w:rPr>
      </w:pPr>
      <w:r w:rsidRPr="00D11A4B">
        <w:rPr>
          <w:rFonts w:ascii="Times New Roman" w:eastAsia="Times New Roman" w:hAnsi="Times New Roman" w:cs="Times New Roman"/>
          <w:b/>
          <w:sz w:val="28"/>
          <w:szCs w:val="28"/>
        </w:rPr>
        <w:t>Новгородская область</w:t>
      </w:r>
    </w:p>
    <w:p w:rsidR="00DD56D0" w:rsidRPr="00D11A4B" w:rsidRDefault="00DD56D0" w:rsidP="00DD56D0">
      <w:pPr>
        <w:spacing w:after="0" w:line="240" w:lineRule="exact"/>
        <w:jc w:val="center"/>
        <w:rPr>
          <w:rFonts w:ascii="Times New Roman" w:eastAsia="Times New Roman" w:hAnsi="Times New Roman" w:cs="Times New Roman"/>
          <w:b/>
          <w:sz w:val="28"/>
          <w:szCs w:val="28"/>
        </w:rPr>
      </w:pPr>
      <w:r w:rsidRPr="00D11A4B">
        <w:rPr>
          <w:rFonts w:ascii="Times New Roman" w:eastAsia="Times New Roman" w:hAnsi="Times New Roman" w:cs="Times New Roman"/>
          <w:b/>
          <w:sz w:val="28"/>
          <w:szCs w:val="28"/>
        </w:rPr>
        <w:t>Окуловский муниципальный район</w:t>
      </w:r>
    </w:p>
    <w:p w:rsidR="00DD56D0" w:rsidRPr="00D11A4B" w:rsidRDefault="00DD56D0" w:rsidP="00DD56D0">
      <w:pPr>
        <w:spacing w:after="0" w:line="240" w:lineRule="auto"/>
        <w:jc w:val="center"/>
        <w:rPr>
          <w:rFonts w:ascii="Times New Roman" w:eastAsia="Times New Roman" w:hAnsi="Times New Roman" w:cs="Times New Roman"/>
          <w:b/>
          <w:sz w:val="28"/>
          <w:szCs w:val="28"/>
        </w:rPr>
      </w:pPr>
    </w:p>
    <w:p w:rsidR="00DD56D0" w:rsidRPr="00D11A4B" w:rsidRDefault="00DD56D0" w:rsidP="00DD56D0">
      <w:pPr>
        <w:spacing w:after="0" w:line="240" w:lineRule="auto"/>
        <w:jc w:val="center"/>
        <w:rPr>
          <w:rFonts w:ascii="Times New Roman" w:eastAsia="Times New Roman" w:hAnsi="Times New Roman" w:cs="Times New Roman"/>
          <w:b/>
          <w:sz w:val="28"/>
          <w:szCs w:val="28"/>
        </w:rPr>
      </w:pPr>
      <w:r w:rsidRPr="00D11A4B">
        <w:rPr>
          <w:rFonts w:ascii="Times New Roman" w:eastAsia="Times New Roman" w:hAnsi="Times New Roman" w:cs="Times New Roman"/>
          <w:b/>
          <w:sz w:val="28"/>
          <w:szCs w:val="28"/>
        </w:rPr>
        <w:t>АДМИНИСТРАЦИЯ БОРОВЁНКОВСКОГО СЕЛЬСКОГО ПОСЕЛЕНИЯ</w:t>
      </w:r>
    </w:p>
    <w:p w:rsidR="00DD56D0" w:rsidRDefault="00DD56D0" w:rsidP="00DD56D0">
      <w:pPr>
        <w:spacing w:after="0" w:line="240" w:lineRule="auto"/>
        <w:rPr>
          <w:rFonts w:ascii="Times New Roman" w:eastAsia="Times New Roman" w:hAnsi="Times New Roman" w:cs="Times New Roman"/>
          <w:b/>
          <w:sz w:val="32"/>
          <w:szCs w:val="32"/>
        </w:rPr>
      </w:pPr>
    </w:p>
    <w:p w:rsidR="00DD56D0" w:rsidRPr="00D11A4B" w:rsidRDefault="00DD56D0" w:rsidP="00DD56D0">
      <w:pPr>
        <w:spacing w:after="0" w:line="240" w:lineRule="auto"/>
        <w:jc w:val="center"/>
        <w:rPr>
          <w:rFonts w:ascii="Times New Roman" w:eastAsia="Times New Roman" w:hAnsi="Times New Roman" w:cs="Times New Roman"/>
          <w:b/>
          <w:sz w:val="32"/>
          <w:szCs w:val="32"/>
        </w:rPr>
      </w:pPr>
      <w:r w:rsidRPr="00D11A4B">
        <w:rPr>
          <w:rFonts w:ascii="Times New Roman" w:eastAsia="Times New Roman" w:hAnsi="Times New Roman" w:cs="Times New Roman"/>
          <w:b/>
          <w:sz w:val="32"/>
          <w:szCs w:val="32"/>
        </w:rPr>
        <w:t>П О С Т А Н О В Л Е Н И Е</w:t>
      </w:r>
    </w:p>
    <w:p w:rsidR="00DD56D0" w:rsidRPr="001739EA" w:rsidRDefault="00DD56D0" w:rsidP="00DD56D0">
      <w:pPr>
        <w:spacing w:after="0" w:line="240" w:lineRule="auto"/>
        <w:rPr>
          <w:rFonts w:ascii="Times New Roman" w:eastAsia="Times New Roman" w:hAnsi="Times New Roman" w:cs="Times New Roman"/>
          <w:sz w:val="24"/>
          <w:szCs w:val="24"/>
        </w:rPr>
      </w:pPr>
    </w:p>
    <w:p w:rsidR="00DD56D0" w:rsidRPr="001739EA" w:rsidRDefault="00DD56D0" w:rsidP="00DD56D0">
      <w:pPr>
        <w:spacing w:after="0" w:line="240"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от 02.08</w:t>
      </w:r>
      <w:r w:rsidRPr="00F532EA">
        <w:rPr>
          <w:rFonts w:ascii="Times New Roman" w:eastAsia="Times New Roman" w:hAnsi="Times New Roman" w:cs="Times New Roman"/>
          <w:sz w:val="24"/>
          <w:szCs w:val="24"/>
        </w:rPr>
        <w:t>.2021 № 107</w:t>
      </w:r>
    </w:p>
    <w:p w:rsidR="00DD56D0" w:rsidRDefault="00DD56D0" w:rsidP="00DD56D0">
      <w:pPr>
        <w:spacing w:after="0" w:line="240" w:lineRule="exact"/>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п. Боровёнка</w:t>
      </w:r>
    </w:p>
    <w:p w:rsidR="00DD56D0" w:rsidRPr="001739EA" w:rsidRDefault="00DD56D0" w:rsidP="00DD56D0">
      <w:pPr>
        <w:spacing w:after="0" w:line="240" w:lineRule="auto"/>
        <w:rPr>
          <w:rFonts w:ascii="Times New Roman" w:eastAsia="Times New Roman" w:hAnsi="Times New Roman" w:cs="Times New Roman"/>
          <w:sz w:val="24"/>
          <w:szCs w:val="24"/>
        </w:rPr>
      </w:pPr>
    </w:p>
    <w:p w:rsidR="00DD56D0" w:rsidRPr="001739EA" w:rsidRDefault="00DD56D0" w:rsidP="00DD56D0">
      <w:pPr>
        <w:spacing w:after="0" w:line="240" w:lineRule="exact"/>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rPr>
        <w:t>О проведении электронного аукциона</w:t>
      </w:r>
    </w:p>
    <w:p w:rsidR="00DD56D0" w:rsidRPr="001739EA" w:rsidRDefault="00DD56D0" w:rsidP="00DD56D0">
      <w:pPr>
        <w:spacing w:after="0" w:line="240" w:lineRule="exact"/>
        <w:rPr>
          <w:rFonts w:ascii="Times New Roman" w:eastAsia="Times New Roman" w:hAnsi="Times New Roman" w:cs="Times New Roman"/>
          <w:b/>
          <w:sz w:val="24"/>
          <w:szCs w:val="24"/>
        </w:rPr>
      </w:pPr>
      <w:r w:rsidRPr="001739EA">
        <w:rPr>
          <w:rFonts w:ascii="Times New Roman" w:eastAsia="Times New Roman" w:hAnsi="Times New Roman" w:cs="Times New Roman"/>
          <w:b/>
          <w:sz w:val="24"/>
          <w:szCs w:val="24"/>
        </w:rPr>
        <w:t xml:space="preserve">на право заключения контракта на </w:t>
      </w:r>
    </w:p>
    <w:p w:rsidR="00DD56D0" w:rsidRDefault="00DD56D0" w:rsidP="00DD56D0">
      <w:pPr>
        <w:spacing w:after="0" w:line="240" w:lineRule="exact"/>
        <w:rPr>
          <w:rFonts w:ascii="Times New Roman" w:eastAsia="Times New Roman" w:hAnsi="Times New Roman" w:cs="Times New Roman"/>
          <w:b/>
          <w:sz w:val="24"/>
          <w:szCs w:val="24"/>
        </w:rPr>
      </w:pPr>
      <w:r w:rsidRPr="001739EA">
        <w:rPr>
          <w:rFonts w:ascii="Times New Roman" w:eastAsia="Times New Roman" w:hAnsi="Times New Roman" w:cs="Times New Roman"/>
          <w:b/>
          <w:sz w:val="24"/>
          <w:szCs w:val="24"/>
        </w:rPr>
        <w:t xml:space="preserve">выполнение работ по </w:t>
      </w:r>
      <w:r>
        <w:rPr>
          <w:rFonts w:ascii="Times New Roman" w:eastAsia="Times New Roman" w:hAnsi="Times New Roman" w:cs="Times New Roman"/>
          <w:b/>
          <w:sz w:val="24"/>
          <w:szCs w:val="24"/>
        </w:rPr>
        <w:t>благоустройству</w:t>
      </w:r>
    </w:p>
    <w:p w:rsidR="00DD56D0" w:rsidRPr="001739EA" w:rsidRDefault="00DD56D0" w:rsidP="00DD56D0">
      <w:pPr>
        <w:spacing w:after="0" w:line="240" w:lineRule="exac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территории «Сквер Памяти» </w:t>
      </w:r>
    </w:p>
    <w:p w:rsidR="00DD56D0" w:rsidRPr="001739EA" w:rsidRDefault="00DD56D0" w:rsidP="00DD56D0">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п. Боровёнка Новгородской области</w:t>
      </w:r>
    </w:p>
    <w:p w:rsidR="00DD56D0" w:rsidRDefault="00DD56D0" w:rsidP="00DD56D0">
      <w:pPr>
        <w:widowControl w:val="0"/>
        <w:autoSpaceDE w:val="0"/>
        <w:autoSpaceDN w:val="0"/>
        <w:adjustRightInd w:val="0"/>
        <w:spacing w:after="0" w:line="360" w:lineRule="exact"/>
        <w:ind w:firstLine="708"/>
        <w:jc w:val="both"/>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В соответствии с Федеральным законом от 05.04.2013 </w:t>
      </w:r>
      <w:r w:rsidRPr="001739EA">
        <w:rPr>
          <w:rFonts w:ascii="Times New Roman" w:eastAsia="Times New Roman" w:hAnsi="Times New Roman" w:cs="Times New Roman"/>
          <w:sz w:val="24"/>
          <w:szCs w:val="24"/>
        </w:rPr>
        <w:br/>
        <w:t>№ 44-ФЗ «О контрактной системе в сфере закупок товаров, работ, услуг для обеспечения государственных и муниципальных нужд»</w:t>
      </w:r>
      <w:r>
        <w:rPr>
          <w:rFonts w:ascii="Times New Roman" w:eastAsia="Times New Roman" w:hAnsi="Times New Roman" w:cs="Times New Roman"/>
          <w:sz w:val="24"/>
          <w:szCs w:val="24"/>
        </w:rPr>
        <w:t>, Уставом Боровёнковского сельского поселения на основании План-графика закупок товаров, работ, услуг на 2020 финансовый год и на плановый период 2021 и 2022 годов, утвержденного постановлением Администрации</w:t>
      </w:r>
      <w:r w:rsidRPr="001739EA">
        <w:rPr>
          <w:rFonts w:ascii="Times New Roman" w:eastAsia="Times New Roman" w:hAnsi="Times New Roman" w:cs="Times New Roman"/>
          <w:sz w:val="24"/>
          <w:szCs w:val="24"/>
        </w:rPr>
        <w:t xml:space="preserve"> Боровёнковского сельского поселения</w:t>
      </w:r>
      <w:r>
        <w:rPr>
          <w:rFonts w:ascii="Times New Roman" w:eastAsia="Times New Roman" w:hAnsi="Times New Roman" w:cs="Times New Roman"/>
          <w:sz w:val="24"/>
          <w:szCs w:val="24"/>
        </w:rPr>
        <w:t xml:space="preserve"> </w:t>
      </w:r>
      <w:r w:rsidRPr="00A82F8E">
        <w:rPr>
          <w:rFonts w:ascii="Times New Roman" w:eastAsia="Times New Roman" w:hAnsi="Times New Roman" w:cs="Times New Roman"/>
          <w:sz w:val="24"/>
          <w:szCs w:val="24"/>
        </w:rPr>
        <w:t>от 29.07.2021 №105</w:t>
      </w:r>
      <w:r>
        <w:rPr>
          <w:rFonts w:ascii="Times New Roman" w:eastAsia="Times New Roman" w:hAnsi="Times New Roman" w:cs="Times New Roman"/>
          <w:sz w:val="24"/>
          <w:szCs w:val="24"/>
        </w:rPr>
        <w:t>,в целях обеспечения муниципальных нужд, Администрация Боровёнковского сельского поселения</w:t>
      </w:r>
    </w:p>
    <w:p w:rsidR="00DD56D0" w:rsidRPr="001739EA" w:rsidRDefault="00DD56D0" w:rsidP="00DD56D0">
      <w:pPr>
        <w:widowControl w:val="0"/>
        <w:autoSpaceDE w:val="0"/>
        <w:autoSpaceDN w:val="0"/>
        <w:adjustRightInd w:val="0"/>
        <w:spacing w:after="0" w:line="360" w:lineRule="exact"/>
        <w:jc w:val="both"/>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rPr>
        <w:t xml:space="preserve">ПОСТАНОВЛЯЕТ:  </w:t>
      </w:r>
    </w:p>
    <w:p w:rsidR="00DD56D0" w:rsidRDefault="00DD56D0" w:rsidP="00DD56D0">
      <w:pPr>
        <w:tabs>
          <w:tab w:val="left" w:pos="709"/>
        </w:tabs>
        <w:spacing w:after="0" w:line="360" w:lineRule="exact"/>
        <w:ind w:firstLine="710"/>
        <w:jc w:val="both"/>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1.Осуществить закупку на выполнение работ</w:t>
      </w:r>
      <w:r>
        <w:rPr>
          <w:rFonts w:ascii="Times New Roman" w:eastAsia="Times New Roman" w:hAnsi="Times New Roman" w:cs="Times New Roman"/>
          <w:sz w:val="24"/>
          <w:szCs w:val="24"/>
        </w:rPr>
        <w:t xml:space="preserve"> по благоустройству территории «Сквер Памяти» в п. Боровёнка Новгородской области.</w:t>
      </w:r>
    </w:p>
    <w:p w:rsidR="00DD56D0" w:rsidRPr="001739EA" w:rsidRDefault="00DD56D0" w:rsidP="00DD56D0">
      <w:pPr>
        <w:tabs>
          <w:tab w:val="left" w:pos="709"/>
        </w:tabs>
        <w:spacing w:after="0" w:line="360" w:lineRule="exact"/>
        <w:ind w:firstLine="710"/>
        <w:jc w:val="both"/>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 Выбрать способ определения поставщика (подрядчика, исполнителя) аукцион в электронной форме (далее - электронный аукцион).</w:t>
      </w:r>
    </w:p>
    <w:p w:rsidR="00DD56D0" w:rsidRPr="001739EA" w:rsidRDefault="00DD56D0" w:rsidP="00DD56D0">
      <w:pPr>
        <w:tabs>
          <w:tab w:val="left" w:pos="709"/>
        </w:tabs>
        <w:spacing w:after="0" w:line="360" w:lineRule="exact"/>
        <w:ind w:firstLine="710"/>
        <w:jc w:val="both"/>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  Утвердить извещение об осуществлении закупки и документацию об электронном аукционе на право заключения муниципального контракта на выполнение работ</w:t>
      </w:r>
      <w:r>
        <w:rPr>
          <w:rFonts w:ascii="Times New Roman" w:eastAsia="Times New Roman" w:hAnsi="Times New Roman" w:cs="Times New Roman"/>
          <w:sz w:val="24"/>
          <w:szCs w:val="24"/>
        </w:rPr>
        <w:t xml:space="preserve"> по благоустройству территории «Сквер Памяти» в п. Боровёнка Новгородской области </w:t>
      </w:r>
      <w:r w:rsidRPr="001739EA">
        <w:rPr>
          <w:rFonts w:ascii="Times New Roman" w:eastAsia="Times New Roman" w:hAnsi="Times New Roman" w:cs="Times New Roman"/>
          <w:sz w:val="24"/>
          <w:szCs w:val="24"/>
        </w:rPr>
        <w:t>путем проведения аукциона в электронной форме.</w:t>
      </w:r>
    </w:p>
    <w:p w:rsidR="00DD56D0" w:rsidRDefault="00DD56D0" w:rsidP="00DD56D0">
      <w:pPr>
        <w:widowControl w:val="0"/>
        <w:tabs>
          <w:tab w:val="left" w:pos="709"/>
        </w:tabs>
        <w:overflowPunct w:val="0"/>
        <w:adjustRightInd w:val="0"/>
        <w:spacing w:after="0" w:line="360" w:lineRule="exact"/>
        <w:ind w:firstLine="710"/>
        <w:jc w:val="both"/>
        <w:textAlignment w:val="baseline"/>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4. Разместить информацию об осуществлении закупки на официальном сайте Российской Федерации в единой информационной системе в сфере закупок в информационно-телекоммуникационной сети «Интернет»</w:t>
      </w:r>
      <w:r w:rsidRPr="001739EA">
        <w:rPr>
          <w:rFonts w:ascii="Times New Roman" w:eastAsia="Times New Roman" w:hAnsi="Times New Roman" w:cs="Times New Roman"/>
          <w:b/>
          <w:sz w:val="24"/>
          <w:szCs w:val="24"/>
        </w:rPr>
        <w:t xml:space="preserve">: </w:t>
      </w:r>
      <w:hyperlink r:id="rId8" w:history="1">
        <w:r w:rsidRPr="001739EA">
          <w:rPr>
            <w:rFonts w:ascii="Times New Roman" w:eastAsia="Times New Roman" w:hAnsi="Times New Roman" w:cs="Times New Roman"/>
            <w:b/>
            <w:color w:val="0000FF"/>
            <w:sz w:val="24"/>
            <w:szCs w:val="24"/>
            <w:u w:val="single"/>
            <w:lang w:val="en-US"/>
          </w:rPr>
          <w:t>www</w:t>
        </w:r>
        <w:r w:rsidRPr="001739EA">
          <w:rPr>
            <w:rFonts w:ascii="Times New Roman" w:eastAsia="Times New Roman" w:hAnsi="Times New Roman" w:cs="Times New Roman"/>
            <w:b/>
            <w:color w:val="0000FF"/>
            <w:sz w:val="24"/>
            <w:szCs w:val="24"/>
            <w:u w:val="single"/>
          </w:rPr>
          <w:t>.</w:t>
        </w:r>
        <w:r w:rsidRPr="001739EA">
          <w:rPr>
            <w:rFonts w:ascii="Times New Roman" w:eastAsia="Times New Roman" w:hAnsi="Times New Roman" w:cs="Times New Roman"/>
            <w:b/>
            <w:color w:val="0000FF"/>
            <w:sz w:val="24"/>
            <w:szCs w:val="24"/>
            <w:u w:val="single"/>
            <w:lang w:val="en-US"/>
          </w:rPr>
          <w:t>zakupki</w:t>
        </w:r>
        <w:r w:rsidRPr="001739EA">
          <w:rPr>
            <w:rFonts w:ascii="Times New Roman" w:eastAsia="Times New Roman" w:hAnsi="Times New Roman" w:cs="Times New Roman"/>
            <w:b/>
            <w:color w:val="0000FF"/>
            <w:sz w:val="24"/>
            <w:szCs w:val="24"/>
            <w:u w:val="single"/>
          </w:rPr>
          <w:t>.</w:t>
        </w:r>
        <w:r w:rsidRPr="001739EA">
          <w:rPr>
            <w:rFonts w:ascii="Times New Roman" w:eastAsia="Times New Roman" w:hAnsi="Times New Roman" w:cs="Times New Roman"/>
            <w:b/>
            <w:color w:val="0000FF"/>
            <w:sz w:val="24"/>
            <w:szCs w:val="24"/>
            <w:u w:val="single"/>
            <w:lang w:val="en-US"/>
          </w:rPr>
          <w:t>gov</w:t>
        </w:r>
        <w:r w:rsidRPr="001739EA">
          <w:rPr>
            <w:rFonts w:ascii="Times New Roman" w:eastAsia="Times New Roman" w:hAnsi="Times New Roman" w:cs="Times New Roman"/>
            <w:b/>
            <w:color w:val="0000FF"/>
            <w:sz w:val="24"/>
            <w:szCs w:val="24"/>
            <w:u w:val="single"/>
          </w:rPr>
          <w:t>.</w:t>
        </w:r>
        <w:r w:rsidRPr="001739EA">
          <w:rPr>
            <w:rFonts w:ascii="Times New Roman" w:eastAsia="Times New Roman" w:hAnsi="Times New Roman" w:cs="Times New Roman"/>
            <w:b/>
            <w:color w:val="0000FF"/>
            <w:sz w:val="24"/>
            <w:szCs w:val="24"/>
            <w:u w:val="single"/>
            <w:lang w:val="en-US"/>
          </w:rPr>
          <w:t>ru</w:t>
        </w:r>
      </w:hyperlink>
      <w:r w:rsidRPr="001739EA">
        <w:rPr>
          <w:rFonts w:ascii="Times New Roman" w:eastAsia="Times New Roman" w:hAnsi="Times New Roman" w:cs="Times New Roman"/>
          <w:sz w:val="24"/>
          <w:szCs w:val="24"/>
        </w:rPr>
        <w:t>в порядке и сроки, установленные Федеральным законом от 05 апреля 2013 года № 44-ФЗ «О контрактной системе в сфере закупок товаров, работ, услуг для обеспечения государственных и муниципальных нужд».</w:t>
      </w:r>
    </w:p>
    <w:p w:rsidR="00DD56D0" w:rsidRPr="00645C6A" w:rsidRDefault="00DD56D0" w:rsidP="00DD56D0">
      <w:pPr>
        <w:widowControl w:val="0"/>
        <w:tabs>
          <w:tab w:val="left" w:pos="709"/>
        </w:tabs>
        <w:overflowPunct w:val="0"/>
        <w:adjustRightInd w:val="0"/>
        <w:spacing w:after="0" w:line="360" w:lineRule="exact"/>
        <w:ind w:firstLine="710"/>
        <w:jc w:val="both"/>
        <w:textAlignment w:val="baseline"/>
        <w:rPr>
          <w:rFonts w:ascii="Times New Roman" w:eastAsia="Times New Roman" w:hAnsi="Times New Roman" w:cs="Times New Roman"/>
          <w:sz w:val="24"/>
          <w:szCs w:val="24"/>
        </w:rPr>
      </w:pPr>
      <w:r w:rsidRPr="00D11A4B">
        <w:rPr>
          <w:rFonts w:ascii="Times New Roman" w:eastAsia="Times New Roman" w:hAnsi="Times New Roman" w:cs="Times New Roman"/>
          <w:b/>
          <w:sz w:val="24"/>
          <w:szCs w:val="24"/>
        </w:rPr>
        <w:t xml:space="preserve">Глава </w:t>
      </w:r>
      <w:r>
        <w:rPr>
          <w:rFonts w:ascii="Times New Roman" w:eastAsia="Times New Roman" w:hAnsi="Times New Roman" w:cs="Times New Roman"/>
          <w:b/>
          <w:sz w:val="24"/>
          <w:szCs w:val="24"/>
        </w:rPr>
        <w:t xml:space="preserve"> </w:t>
      </w:r>
      <w:r w:rsidRPr="00D11A4B">
        <w:rPr>
          <w:rFonts w:ascii="Times New Roman" w:eastAsia="Times New Roman" w:hAnsi="Times New Roman" w:cs="Times New Roman"/>
          <w:b/>
          <w:sz w:val="24"/>
          <w:szCs w:val="24"/>
        </w:rPr>
        <w:t>сельского поселения</w:t>
      </w:r>
      <w:r>
        <w:rPr>
          <w:rFonts w:ascii="Times New Roman" w:eastAsia="Times New Roman" w:hAnsi="Times New Roman" w:cs="Times New Roman"/>
          <w:b/>
          <w:sz w:val="24"/>
          <w:szCs w:val="24"/>
        </w:rPr>
        <w:t xml:space="preserve">   </w:t>
      </w:r>
      <w:r w:rsidRPr="00D11A4B">
        <w:rPr>
          <w:rFonts w:ascii="Times New Roman" w:eastAsia="Times New Roman" w:hAnsi="Times New Roman" w:cs="Times New Roman"/>
          <w:b/>
          <w:sz w:val="24"/>
          <w:szCs w:val="24"/>
        </w:rPr>
        <w:t xml:space="preserve">   Н.Г.Пискарева</w:t>
      </w:r>
    </w:p>
    <w:p w:rsidR="00DD56D0" w:rsidRDefault="00DD56D0" w:rsidP="00DD56D0">
      <w:pPr>
        <w:suppressAutoHyphens/>
        <w:snapToGrid w:val="0"/>
        <w:spacing w:after="0" w:line="240" w:lineRule="exact"/>
        <w:rPr>
          <w:rFonts w:ascii="Times New Roman" w:eastAsia="Times New Roman" w:hAnsi="Times New Roman" w:cs="Times New Roman"/>
          <w:sz w:val="24"/>
          <w:szCs w:val="24"/>
          <w:lang w:eastAsia="ar-SA"/>
        </w:rPr>
      </w:pPr>
      <w:r w:rsidRPr="001739EA">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sz w:val="24"/>
          <w:szCs w:val="24"/>
          <w:lang w:eastAsia="ar-SA"/>
        </w:rPr>
        <w:t xml:space="preserve">                                                                                                                               </w:t>
      </w:r>
    </w:p>
    <w:p w:rsidR="00DD56D0" w:rsidRDefault="00DD56D0" w:rsidP="00DD56D0">
      <w:pPr>
        <w:suppressAutoHyphens/>
        <w:snapToGrid w:val="0"/>
        <w:spacing w:after="0" w:line="240" w:lineRule="exact"/>
        <w:rPr>
          <w:rFonts w:ascii="Times New Roman" w:eastAsia="Times New Roman" w:hAnsi="Times New Roman" w:cs="Times New Roman"/>
          <w:bCs/>
          <w:sz w:val="24"/>
          <w:szCs w:val="24"/>
          <w:lang w:eastAsia="ar-SA"/>
        </w:rPr>
      </w:pPr>
      <w:r>
        <w:rPr>
          <w:rFonts w:ascii="Times New Roman" w:eastAsia="Times New Roman" w:hAnsi="Times New Roman" w:cs="Times New Roman"/>
          <w:sz w:val="24"/>
          <w:szCs w:val="24"/>
          <w:lang w:eastAsia="ar-SA"/>
        </w:rPr>
        <w:lastRenderedPageBreak/>
        <w:t xml:space="preserve">                                                                                                                                     </w:t>
      </w:r>
      <w:r w:rsidRPr="001739EA">
        <w:rPr>
          <w:rFonts w:ascii="Times New Roman" w:eastAsia="Times New Roman" w:hAnsi="Times New Roman" w:cs="Times New Roman"/>
          <w:sz w:val="24"/>
          <w:szCs w:val="24"/>
          <w:lang w:eastAsia="ar-SA"/>
        </w:rPr>
        <w:t>Утверждено</w:t>
      </w:r>
    </w:p>
    <w:p w:rsidR="00DD56D0" w:rsidRPr="001739EA" w:rsidRDefault="00DD56D0" w:rsidP="00DD56D0">
      <w:pPr>
        <w:suppressAutoHyphens/>
        <w:snapToGrid w:val="0"/>
        <w:spacing w:after="0" w:line="240" w:lineRule="exact"/>
        <w:jc w:val="right"/>
        <w:rPr>
          <w:rFonts w:ascii="Times New Roman" w:eastAsia="Times New Roman" w:hAnsi="Times New Roman" w:cs="Times New Roman"/>
          <w:sz w:val="24"/>
          <w:szCs w:val="24"/>
          <w:lang w:eastAsia="ar-SA"/>
        </w:rPr>
      </w:pPr>
      <w:r w:rsidRPr="001739EA">
        <w:rPr>
          <w:rFonts w:ascii="Times New Roman" w:eastAsia="Times New Roman" w:hAnsi="Times New Roman" w:cs="Times New Roman"/>
          <w:bCs/>
          <w:sz w:val="24"/>
          <w:szCs w:val="24"/>
          <w:lang w:eastAsia="ar-SA"/>
        </w:rPr>
        <w:t>постановлением Администрации</w:t>
      </w:r>
    </w:p>
    <w:p w:rsidR="00DD56D0" w:rsidRPr="001739EA" w:rsidRDefault="00DD56D0" w:rsidP="00DD56D0">
      <w:pPr>
        <w:suppressAutoHyphens/>
        <w:spacing w:after="0" w:line="240" w:lineRule="exact"/>
        <w:jc w:val="right"/>
        <w:rPr>
          <w:rFonts w:ascii="Times New Roman" w:eastAsia="Times New Roman" w:hAnsi="Times New Roman" w:cs="Times New Roman"/>
          <w:sz w:val="24"/>
          <w:szCs w:val="24"/>
          <w:lang w:eastAsia="ar-SA"/>
        </w:rPr>
      </w:pPr>
      <w:r w:rsidRPr="001739EA">
        <w:rPr>
          <w:rFonts w:ascii="Times New Roman" w:eastAsia="Times New Roman" w:hAnsi="Times New Roman" w:cs="Times New Roman"/>
          <w:bCs/>
          <w:sz w:val="24"/>
          <w:szCs w:val="24"/>
          <w:lang w:eastAsia="ar-SA"/>
        </w:rPr>
        <w:t xml:space="preserve">                                                                                       Боровёнковского сельского поселения </w:t>
      </w:r>
    </w:p>
    <w:p w:rsidR="00DD56D0" w:rsidRPr="001739EA" w:rsidRDefault="00DD56D0" w:rsidP="00DD56D0">
      <w:pPr>
        <w:suppressAutoHyphens/>
        <w:spacing w:after="0" w:line="240" w:lineRule="exact"/>
        <w:jc w:val="right"/>
        <w:rPr>
          <w:rFonts w:ascii="Times New Roman" w:eastAsia="Times New Roman" w:hAnsi="Times New Roman" w:cs="Times New Roman"/>
          <w:sz w:val="24"/>
          <w:szCs w:val="24"/>
          <w:lang w:eastAsia="ar-SA"/>
        </w:rPr>
      </w:pPr>
      <w:r w:rsidRPr="00AE0F95">
        <w:rPr>
          <w:rFonts w:ascii="Times New Roman" w:eastAsia="Times New Roman" w:hAnsi="Times New Roman" w:cs="Times New Roman"/>
          <w:sz w:val="24"/>
          <w:szCs w:val="24"/>
          <w:lang w:eastAsia="ar-SA"/>
        </w:rPr>
        <w:t>от 02.08.2021 №107</w:t>
      </w:r>
    </w:p>
    <w:p w:rsidR="00DD56D0" w:rsidRDefault="00DD56D0" w:rsidP="00DD56D0">
      <w:pPr>
        <w:spacing w:after="0" w:line="240" w:lineRule="auto"/>
        <w:jc w:val="center"/>
        <w:rPr>
          <w:rFonts w:ascii="Times New Roman" w:eastAsia="Times New Roman" w:hAnsi="Times New Roman" w:cs="Times New Roman"/>
          <w:b/>
          <w:bCs/>
          <w:kern w:val="36"/>
          <w:sz w:val="24"/>
          <w:szCs w:val="24"/>
        </w:rPr>
      </w:pPr>
    </w:p>
    <w:p w:rsidR="00DD56D0" w:rsidRDefault="00DD56D0" w:rsidP="00DD56D0">
      <w:pPr>
        <w:spacing w:after="0" w:line="240" w:lineRule="auto"/>
        <w:jc w:val="center"/>
        <w:rPr>
          <w:rFonts w:ascii="Times New Roman" w:eastAsia="Times New Roman" w:hAnsi="Times New Roman" w:cs="Times New Roman"/>
          <w:b/>
          <w:bCs/>
          <w:kern w:val="36"/>
          <w:sz w:val="24"/>
          <w:szCs w:val="24"/>
        </w:rPr>
      </w:pPr>
    </w:p>
    <w:p w:rsidR="00DD56D0" w:rsidRPr="001739EA" w:rsidRDefault="00DD56D0" w:rsidP="00DD56D0">
      <w:pPr>
        <w:spacing w:after="0" w:line="240" w:lineRule="auto"/>
        <w:jc w:val="center"/>
        <w:rPr>
          <w:rFonts w:ascii="Times New Roman" w:eastAsia="Times New Roman" w:hAnsi="Times New Roman" w:cs="Times New Roman"/>
          <w:b/>
          <w:sz w:val="24"/>
          <w:szCs w:val="24"/>
        </w:rPr>
      </w:pPr>
      <w:r w:rsidRPr="001739EA">
        <w:rPr>
          <w:rFonts w:ascii="Times New Roman" w:eastAsia="Times New Roman" w:hAnsi="Times New Roman" w:cs="Times New Roman"/>
          <w:b/>
          <w:bCs/>
          <w:kern w:val="36"/>
          <w:sz w:val="24"/>
          <w:szCs w:val="24"/>
        </w:rPr>
        <w:t>Извещение</w:t>
      </w:r>
      <w:r w:rsidRPr="001739EA">
        <w:rPr>
          <w:rFonts w:ascii="Times New Roman" w:eastAsia="Times New Roman" w:hAnsi="Times New Roman" w:cs="Times New Roman"/>
          <w:b/>
          <w:bCs/>
          <w:kern w:val="36"/>
          <w:sz w:val="24"/>
          <w:szCs w:val="24"/>
        </w:rPr>
        <w:br/>
        <w:t xml:space="preserve">об осуществлении закупки </w:t>
      </w:r>
      <w:r w:rsidRPr="001739EA">
        <w:rPr>
          <w:rFonts w:ascii="Times New Roman" w:eastAsia="Times New Roman" w:hAnsi="Times New Roman" w:cs="Times New Roman"/>
          <w:b/>
          <w:sz w:val="24"/>
          <w:szCs w:val="24"/>
        </w:rPr>
        <w:t>на право заключения муниципального контракта</w:t>
      </w:r>
    </w:p>
    <w:p w:rsidR="00DD56D0" w:rsidRPr="001739EA" w:rsidRDefault="00DD56D0" w:rsidP="00DD56D0">
      <w:pPr>
        <w:tabs>
          <w:tab w:val="left" w:pos="709"/>
        </w:tabs>
        <w:spacing w:after="0" w:line="360" w:lineRule="exact"/>
        <w:ind w:firstLine="710"/>
        <w:jc w:val="both"/>
        <w:rPr>
          <w:rFonts w:ascii="Times New Roman" w:eastAsia="Times New Roman" w:hAnsi="Times New Roman" w:cs="Times New Roman"/>
          <w:b/>
          <w:sz w:val="24"/>
          <w:szCs w:val="24"/>
        </w:rPr>
      </w:pPr>
      <w:r w:rsidRPr="001739EA">
        <w:rPr>
          <w:rFonts w:ascii="Times New Roman" w:eastAsia="Times New Roman" w:hAnsi="Times New Roman" w:cs="Times New Roman"/>
          <w:b/>
          <w:sz w:val="24"/>
          <w:szCs w:val="24"/>
        </w:rPr>
        <w:t xml:space="preserve">на </w:t>
      </w:r>
      <w:r w:rsidRPr="001739EA">
        <w:rPr>
          <w:rFonts w:ascii="Times New Roman" w:eastAsia="Times New Roman" w:hAnsi="Times New Roman" w:cs="Times New Roman"/>
          <w:b/>
          <w:bCs/>
          <w:sz w:val="24"/>
          <w:szCs w:val="24"/>
        </w:rPr>
        <w:t xml:space="preserve">выполнение работ </w:t>
      </w:r>
      <w:r w:rsidRPr="001739EA">
        <w:rPr>
          <w:rFonts w:ascii="Times New Roman" w:eastAsia="Times New Roman" w:hAnsi="Times New Roman" w:cs="Times New Roman"/>
          <w:b/>
          <w:sz w:val="24"/>
          <w:szCs w:val="24"/>
        </w:rPr>
        <w:t>п</w:t>
      </w:r>
      <w:r>
        <w:rPr>
          <w:rFonts w:ascii="Times New Roman" w:eastAsia="Times New Roman" w:hAnsi="Times New Roman" w:cs="Times New Roman"/>
          <w:b/>
          <w:sz w:val="24"/>
          <w:szCs w:val="24"/>
        </w:rPr>
        <w:t xml:space="preserve">о </w:t>
      </w:r>
      <w:r w:rsidRPr="00FA0306">
        <w:rPr>
          <w:rFonts w:ascii="Times New Roman" w:eastAsia="Times New Roman" w:hAnsi="Times New Roman" w:cs="Times New Roman"/>
          <w:b/>
          <w:sz w:val="24"/>
          <w:szCs w:val="24"/>
        </w:rPr>
        <w:t xml:space="preserve">благоустройству </w:t>
      </w:r>
      <w:r>
        <w:rPr>
          <w:rFonts w:ascii="Times New Roman" w:eastAsia="Times New Roman" w:hAnsi="Times New Roman" w:cs="Times New Roman"/>
          <w:b/>
          <w:sz w:val="24"/>
          <w:szCs w:val="24"/>
        </w:rPr>
        <w:t>территории «Сквер Памяти»</w:t>
      </w:r>
      <w:r w:rsidRPr="00FA0306">
        <w:rPr>
          <w:rFonts w:ascii="Times New Roman" w:eastAsia="Times New Roman" w:hAnsi="Times New Roman" w:cs="Times New Roman"/>
          <w:b/>
          <w:sz w:val="24"/>
          <w:szCs w:val="24"/>
        </w:rPr>
        <w:t xml:space="preserve"> в п. Боровёнка Новгородской области</w:t>
      </w:r>
      <w:r w:rsidRPr="001739EA">
        <w:rPr>
          <w:rFonts w:ascii="Times New Roman" w:eastAsia="Times New Roman" w:hAnsi="Times New Roman" w:cs="Times New Roman"/>
          <w:b/>
          <w:sz w:val="24"/>
          <w:szCs w:val="24"/>
        </w:rPr>
        <w:t xml:space="preserve"> путем проведения аукциона в электронной форме (далее – извещение об осуществлении закупки)</w:t>
      </w:r>
    </w:p>
    <w:tbl>
      <w:tblPr>
        <w:tblW w:w="5145" w:type="pct"/>
        <w:tblInd w:w="-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tblPr>
      <w:tblGrid>
        <w:gridCol w:w="3833"/>
        <w:gridCol w:w="803"/>
        <w:gridCol w:w="5531"/>
      </w:tblGrid>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u w:val="single"/>
              </w:rPr>
              <w:t>1. Информация о заказчике</w:t>
            </w:r>
          </w:p>
        </w:tc>
      </w:tr>
      <w:tr w:rsidR="00DD56D0" w:rsidTr="007C648F">
        <w:tc>
          <w:tcPr>
            <w:tcW w:w="1885" w:type="pct"/>
            <w:tcMar>
              <w:top w:w="75" w:type="dxa"/>
              <w:left w:w="75" w:type="dxa"/>
              <w:bottom w:w="75" w:type="dxa"/>
              <w:right w:w="450" w:type="dxa"/>
            </w:tcMar>
          </w:tcPr>
          <w:p w:rsidR="00DD56D0" w:rsidRPr="001739EA" w:rsidRDefault="00DD56D0" w:rsidP="007C648F">
            <w:pPr>
              <w:tabs>
                <w:tab w:val="left" w:pos="4603"/>
              </w:tabs>
              <w:spacing w:after="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 Наименование заказчика:</w:t>
            </w:r>
          </w:p>
        </w:tc>
        <w:tc>
          <w:tcPr>
            <w:tcW w:w="3115" w:type="pct"/>
            <w:gridSpan w:val="2"/>
            <w:tcMar>
              <w:top w:w="75" w:type="dxa"/>
              <w:left w:w="75" w:type="dxa"/>
              <w:bottom w:w="75" w:type="dxa"/>
              <w:right w:w="75" w:type="dxa"/>
            </w:tcMar>
          </w:tcPr>
          <w:p w:rsidR="00DD56D0" w:rsidRPr="001739EA" w:rsidRDefault="00DD56D0" w:rsidP="007C648F">
            <w:pPr>
              <w:spacing w:after="0"/>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Администрация Боровёнковского сельского поселения</w:t>
            </w:r>
          </w:p>
        </w:tc>
      </w:tr>
      <w:tr w:rsidR="00DD56D0" w:rsidTr="007C648F">
        <w:tc>
          <w:tcPr>
            <w:tcW w:w="1885" w:type="pct"/>
            <w:tcMar>
              <w:top w:w="75" w:type="dxa"/>
              <w:left w:w="75" w:type="dxa"/>
              <w:bottom w:w="75" w:type="dxa"/>
              <w:right w:w="450" w:type="dxa"/>
            </w:tcMar>
          </w:tcPr>
          <w:p w:rsidR="00DD56D0" w:rsidRPr="001739EA" w:rsidRDefault="00DD56D0" w:rsidP="007C648F">
            <w:pPr>
              <w:tabs>
                <w:tab w:val="left" w:pos="4603"/>
              </w:tabs>
              <w:spacing w:after="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1.2. Место нахождения заказчика:</w:t>
            </w:r>
          </w:p>
        </w:tc>
        <w:tc>
          <w:tcPr>
            <w:tcW w:w="3115" w:type="pct"/>
            <w:gridSpan w:val="2"/>
            <w:tcMar>
              <w:top w:w="75" w:type="dxa"/>
              <w:left w:w="75" w:type="dxa"/>
              <w:bottom w:w="75" w:type="dxa"/>
              <w:right w:w="75" w:type="dxa"/>
            </w:tcMar>
          </w:tcPr>
          <w:p w:rsidR="00DD56D0" w:rsidRPr="001739EA" w:rsidRDefault="00DD56D0" w:rsidP="007C648F">
            <w:pPr>
              <w:spacing w:after="0"/>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Российская Федерация, 174330, Новгородская область, Окуловский район, п.Боровёнка, ул. Кооперативная, д.5 </w:t>
            </w:r>
          </w:p>
        </w:tc>
      </w:tr>
      <w:tr w:rsidR="00DD56D0" w:rsidTr="007C648F">
        <w:tc>
          <w:tcPr>
            <w:tcW w:w="1885" w:type="pct"/>
            <w:tcMar>
              <w:top w:w="75" w:type="dxa"/>
              <w:left w:w="75" w:type="dxa"/>
              <w:bottom w:w="75" w:type="dxa"/>
              <w:right w:w="450" w:type="dxa"/>
            </w:tcMar>
          </w:tcPr>
          <w:p w:rsidR="00DD56D0" w:rsidRPr="001739EA" w:rsidRDefault="00DD56D0" w:rsidP="007C648F">
            <w:pPr>
              <w:tabs>
                <w:tab w:val="left" w:pos="4603"/>
              </w:tabs>
              <w:spacing w:after="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1.3. Почтовый адрес заказчика:</w:t>
            </w:r>
          </w:p>
        </w:tc>
        <w:tc>
          <w:tcPr>
            <w:tcW w:w="3115" w:type="pct"/>
            <w:gridSpan w:val="2"/>
            <w:tcMar>
              <w:top w:w="75" w:type="dxa"/>
              <w:left w:w="75" w:type="dxa"/>
              <w:bottom w:w="75" w:type="dxa"/>
              <w:right w:w="75" w:type="dxa"/>
            </w:tcMar>
          </w:tcPr>
          <w:p w:rsidR="00DD56D0" w:rsidRPr="001739EA" w:rsidRDefault="00DD56D0" w:rsidP="007C648F">
            <w:pPr>
              <w:spacing w:after="0"/>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Российская Федерация, 174330, Новгородская область, Окуловский район, п.Боровёнка, ул. Кооперативная, д.5</w:t>
            </w:r>
          </w:p>
        </w:tc>
      </w:tr>
      <w:tr w:rsidR="00DD56D0" w:rsidTr="007C648F">
        <w:tc>
          <w:tcPr>
            <w:tcW w:w="1885" w:type="pct"/>
            <w:tcMar>
              <w:top w:w="75" w:type="dxa"/>
              <w:left w:w="75" w:type="dxa"/>
              <w:bottom w:w="75" w:type="dxa"/>
              <w:right w:w="450" w:type="dxa"/>
            </w:tcMar>
          </w:tcPr>
          <w:p w:rsidR="00DD56D0" w:rsidRPr="001739EA" w:rsidRDefault="00DD56D0" w:rsidP="007C648F">
            <w:pPr>
              <w:tabs>
                <w:tab w:val="left" w:pos="4603"/>
              </w:tabs>
              <w:spacing w:after="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 Адрес электронной почты заказчика:</w:t>
            </w:r>
          </w:p>
        </w:tc>
        <w:tc>
          <w:tcPr>
            <w:tcW w:w="3115" w:type="pct"/>
            <w:gridSpan w:val="2"/>
            <w:tcMar>
              <w:top w:w="75" w:type="dxa"/>
              <w:left w:w="75" w:type="dxa"/>
              <w:bottom w:w="75" w:type="dxa"/>
              <w:right w:w="75" w:type="dxa"/>
            </w:tcMar>
          </w:tcPr>
          <w:p w:rsidR="00DD56D0" w:rsidRPr="001739EA" w:rsidRDefault="00DD56D0" w:rsidP="007C648F">
            <w:pPr>
              <w:spacing w:after="0"/>
              <w:ind w:right="98"/>
              <w:rPr>
                <w:rFonts w:ascii="Times New Roman" w:eastAsia="Times New Roman" w:hAnsi="Times New Roman" w:cs="Times New Roman"/>
                <w:sz w:val="24"/>
                <w:szCs w:val="24"/>
                <w:u w:val="single"/>
                <w:lang w:val="en-US"/>
              </w:rPr>
            </w:pPr>
            <w:r w:rsidRPr="001739EA">
              <w:rPr>
                <w:rFonts w:ascii="Times New Roman" w:eastAsia="Times New Roman" w:hAnsi="Times New Roman" w:cs="Times New Roman"/>
                <w:color w:val="3366FF"/>
                <w:sz w:val="24"/>
                <w:szCs w:val="24"/>
                <w:lang w:val="en-US"/>
              </w:rPr>
              <w:t>borovenkaadm@yandex.ru</w:t>
            </w:r>
          </w:p>
        </w:tc>
      </w:tr>
      <w:tr w:rsidR="00DD56D0" w:rsidTr="007C648F">
        <w:tc>
          <w:tcPr>
            <w:tcW w:w="1885" w:type="pct"/>
            <w:tcMar>
              <w:top w:w="75" w:type="dxa"/>
              <w:left w:w="75" w:type="dxa"/>
              <w:bottom w:w="75" w:type="dxa"/>
              <w:right w:w="450" w:type="dxa"/>
            </w:tcMar>
          </w:tcPr>
          <w:p w:rsidR="00DD56D0" w:rsidRPr="001739EA" w:rsidRDefault="00DD56D0" w:rsidP="007C648F">
            <w:pPr>
              <w:tabs>
                <w:tab w:val="left" w:pos="4603"/>
              </w:tabs>
              <w:spacing w:after="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1.5. Номер контактного телефона заказчика:</w:t>
            </w:r>
          </w:p>
        </w:tc>
        <w:tc>
          <w:tcPr>
            <w:tcW w:w="3115" w:type="pct"/>
            <w:gridSpan w:val="2"/>
            <w:tcMar>
              <w:top w:w="75" w:type="dxa"/>
              <w:left w:w="75" w:type="dxa"/>
              <w:bottom w:w="75" w:type="dxa"/>
              <w:right w:w="75" w:type="dxa"/>
            </w:tcMar>
          </w:tcPr>
          <w:p w:rsidR="00DD56D0" w:rsidRPr="001739EA" w:rsidRDefault="00DD56D0" w:rsidP="007C648F">
            <w:pPr>
              <w:spacing w:after="0" w:line="240" w:lineRule="exact"/>
              <w:rPr>
                <w:rFonts w:ascii="Times New Roman" w:eastAsia="Times New Roman" w:hAnsi="Times New Roman" w:cs="Times New Roman"/>
                <w:sz w:val="24"/>
                <w:szCs w:val="24"/>
                <w:lang w:val="en-US"/>
              </w:rPr>
            </w:pPr>
            <w:r w:rsidRPr="001739EA">
              <w:rPr>
                <w:rFonts w:ascii="Times New Roman" w:eastAsia="Times New Roman" w:hAnsi="Times New Roman" w:cs="Times New Roman"/>
                <w:sz w:val="24"/>
                <w:szCs w:val="24"/>
              </w:rPr>
              <w:t>8(816</w:t>
            </w:r>
            <w:r w:rsidRPr="001739EA">
              <w:rPr>
                <w:rFonts w:ascii="Times New Roman" w:eastAsia="Times New Roman" w:hAnsi="Times New Roman" w:cs="Times New Roman"/>
                <w:sz w:val="24"/>
                <w:szCs w:val="24"/>
                <w:lang w:val="en-US"/>
              </w:rPr>
              <w:t>57</w:t>
            </w:r>
            <w:r w:rsidRPr="001739EA">
              <w:rPr>
                <w:rFonts w:ascii="Times New Roman" w:eastAsia="Times New Roman" w:hAnsi="Times New Roman" w:cs="Times New Roman"/>
                <w:sz w:val="24"/>
                <w:szCs w:val="24"/>
              </w:rPr>
              <w:t>)</w:t>
            </w:r>
            <w:r w:rsidRPr="001739EA">
              <w:rPr>
                <w:rFonts w:ascii="Times New Roman" w:eastAsia="Times New Roman" w:hAnsi="Times New Roman" w:cs="Times New Roman"/>
                <w:sz w:val="24"/>
                <w:szCs w:val="24"/>
                <w:lang w:val="en-US"/>
              </w:rPr>
              <w:t>43-225</w:t>
            </w:r>
          </w:p>
          <w:p w:rsidR="00DD56D0" w:rsidRPr="001739EA" w:rsidRDefault="00DD56D0" w:rsidP="007C648F">
            <w:pPr>
              <w:spacing w:after="0"/>
              <w:ind w:right="98"/>
              <w:rPr>
                <w:rFonts w:ascii="Times New Roman" w:eastAsia="Times New Roman" w:hAnsi="Times New Roman" w:cs="Times New Roman"/>
                <w:sz w:val="24"/>
                <w:szCs w:val="24"/>
                <w:lang w:val="en-US"/>
              </w:rPr>
            </w:pPr>
            <w:r w:rsidRPr="001739EA">
              <w:rPr>
                <w:rFonts w:ascii="Times New Roman" w:eastAsia="Times New Roman" w:hAnsi="Times New Roman" w:cs="Times New Roman"/>
                <w:sz w:val="24"/>
                <w:szCs w:val="24"/>
                <w:lang w:val="en-US"/>
              </w:rPr>
              <w:t>8(81657)43-160</w:t>
            </w:r>
          </w:p>
        </w:tc>
      </w:tr>
      <w:tr w:rsidR="00DD56D0" w:rsidTr="007C648F">
        <w:tc>
          <w:tcPr>
            <w:tcW w:w="1885" w:type="pct"/>
            <w:tcMar>
              <w:top w:w="75" w:type="dxa"/>
              <w:left w:w="75" w:type="dxa"/>
              <w:bottom w:w="75" w:type="dxa"/>
              <w:right w:w="450" w:type="dxa"/>
            </w:tcMar>
          </w:tcPr>
          <w:p w:rsidR="00DD56D0" w:rsidRPr="001739EA" w:rsidRDefault="00DD56D0" w:rsidP="007C648F">
            <w:pPr>
              <w:tabs>
                <w:tab w:val="left" w:pos="4603"/>
              </w:tabs>
              <w:spacing w:after="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 Ответственное должностное лицо заказчика:</w:t>
            </w:r>
          </w:p>
        </w:tc>
        <w:tc>
          <w:tcPr>
            <w:tcW w:w="3115" w:type="pct"/>
            <w:gridSpan w:val="2"/>
            <w:tcMar>
              <w:top w:w="75" w:type="dxa"/>
              <w:left w:w="75" w:type="dxa"/>
              <w:bottom w:w="75" w:type="dxa"/>
              <w:right w:w="75" w:type="dxa"/>
            </w:tcMar>
          </w:tcPr>
          <w:p w:rsidR="00DD56D0" w:rsidRPr="00901042" w:rsidRDefault="00DD56D0" w:rsidP="007C648F">
            <w:pPr>
              <w:spacing w:after="0"/>
              <w:ind w:right="98"/>
              <w:rPr>
                <w:rFonts w:ascii="Times New Roman" w:eastAsia="Times New Roman" w:hAnsi="Times New Roman" w:cs="Times New Roman"/>
                <w:sz w:val="24"/>
                <w:szCs w:val="24"/>
              </w:rPr>
            </w:pPr>
            <w:r>
              <w:rPr>
                <w:rFonts w:ascii="Times New Roman" w:hAnsi="Times New Roman" w:cs="Times New Roman"/>
                <w:sz w:val="24"/>
                <w:szCs w:val="24"/>
              </w:rPr>
              <w:t>Соколова Юлия Николаевна</w:t>
            </w:r>
            <w:r w:rsidRPr="00901042">
              <w:rPr>
                <w:rFonts w:ascii="Times New Roman" w:hAnsi="Times New Roman" w:cs="Times New Roman"/>
                <w:sz w:val="24"/>
                <w:szCs w:val="24"/>
              </w:rPr>
              <w:t xml:space="preserve">– </w:t>
            </w:r>
            <w:r>
              <w:rPr>
                <w:rFonts w:ascii="Times New Roman" w:hAnsi="Times New Roman" w:cs="Times New Roman"/>
                <w:sz w:val="24"/>
                <w:szCs w:val="24"/>
              </w:rPr>
              <w:t>ведущий служащий эксперт</w:t>
            </w:r>
            <w:r w:rsidRPr="00901042">
              <w:rPr>
                <w:rFonts w:ascii="Times New Roman" w:hAnsi="Times New Roman" w:cs="Times New Roman"/>
                <w:sz w:val="24"/>
                <w:szCs w:val="24"/>
              </w:rPr>
              <w:t xml:space="preserve">  Администрации Боровёнковского сельского поселения</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u w:val="single"/>
              </w:rPr>
              <w:t>2. Информация о специализированной организации</w:t>
            </w:r>
          </w:p>
        </w:tc>
      </w:tr>
      <w:tr w:rsidR="00DD56D0" w:rsidTr="007C648F">
        <w:tblPrEx>
          <w:tblLook w:val="04A0"/>
        </w:tblPrEx>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2.1.Наименование специализированной организации:</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Специализированная организация не привлекается</w:t>
            </w:r>
          </w:p>
        </w:tc>
      </w:tr>
      <w:tr w:rsidR="00DD56D0" w:rsidTr="007C648F">
        <w:tblPrEx>
          <w:tblLook w:val="04A0"/>
        </w:tblPrEx>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2.2.Место нахождения специализированной организации:</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blPrEx>
          <w:tblLook w:val="04A0"/>
        </w:tblPrEx>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2.3.Почтовый адрес специализированной организации:</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blPrEx>
          <w:tblLook w:val="04A0"/>
        </w:tblPrEx>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2.4.Адрес электронной почты специализированной организации:</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blPrEx>
          <w:tblLook w:val="04A0"/>
        </w:tblPrEx>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2.5. Номер контактного телефона специализированной организации:</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blPrEx>
          <w:tblLook w:val="04A0"/>
        </w:tblPrEx>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2.6. Ответственное должностное лицо специализированной организации:</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u w:val="single"/>
              </w:rPr>
              <w:t>3. Информация об уполномоченном органе</w:t>
            </w:r>
          </w:p>
        </w:tc>
      </w:tr>
      <w:tr w:rsidR="00DD56D0" w:rsidTr="007C648F">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3.1.Наименование уполномоченного органа:</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3.2.Место нахождения уполномоченного органа:</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3.3.Почтовый адрес уполномоченного органа:</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3.4.Адрес электронной почты уполномоченного органа:</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3.5.Номер контактного телефона уполномоченного органа:</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1885" w:type="pct"/>
            <w:tcMar>
              <w:top w:w="75" w:type="dxa"/>
              <w:left w:w="75" w:type="dxa"/>
              <w:bottom w:w="75" w:type="dxa"/>
              <w:right w:w="450" w:type="dxa"/>
            </w:tcMar>
          </w:tcPr>
          <w:p w:rsidR="00DD56D0" w:rsidRPr="001739EA" w:rsidRDefault="00DD56D0" w:rsidP="007C648F">
            <w:pPr>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3.6.Ответственное должностное лицо уполномоченного органа:</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autoSpaceDE w:val="0"/>
              <w:autoSpaceDN w:val="0"/>
              <w:adjustRightInd w:val="0"/>
              <w:jc w:val="center"/>
              <w:rPr>
                <w:rFonts w:ascii="Times New Roman" w:eastAsia="Times New Roman" w:hAnsi="Times New Roman" w:cs="Times New Roman"/>
                <w:b/>
                <w:sz w:val="24"/>
                <w:szCs w:val="24"/>
                <w:u w:val="single"/>
              </w:rPr>
            </w:pPr>
            <w:r w:rsidRPr="001739EA">
              <w:rPr>
                <w:rFonts w:ascii="Times New Roman" w:eastAsia="Times New Roman" w:hAnsi="Times New Roman" w:cs="Times New Roman"/>
                <w:b/>
                <w:sz w:val="24"/>
                <w:szCs w:val="24"/>
                <w:u w:val="single"/>
              </w:rPr>
              <w:t>4. Краткое изложение условий контракта</w:t>
            </w:r>
          </w:p>
        </w:tc>
      </w:tr>
      <w:tr w:rsidR="00DD56D0" w:rsidTr="007C648F">
        <w:tc>
          <w:tcPr>
            <w:tcW w:w="1885" w:type="pct"/>
            <w:tcMar>
              <w:top w:w="75" w:type="dxa"/>
              <w:left w:w="75" w:type="dxa"/>
              <w:bottom w:w="75" w:type="dxa"/>
              <w:right w:w="450" w:type="dxa"/>
            </w:tcMar>
          </w:tcPr>
          <w:p w:rsidR="00DD56D0"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4.1. Наименование объекта закупки:</w:t>
            </w:r>
          </w:p>
          <w:p w:rsidR="00DD56D0" w:rsidRDefault="00DD56D0" w:rsidP="007C648F">
            <w:pPr>
              <w:autoSpaceDE w:val="0"/>
              <w:autoSpaceDN w:val="0"/>
              <w:adjustRightInd w:val="0"/>
              <w:ind w:right="-269"/>
              <w:rPr>
                <w:rFonts w:ascii="Times New Roman" w:eastAsia="Times New Roman" w:hAnsi="Times New Roman" w:cs="Times New Roman"/>
                <w:sz w:val="24"/>
                <w:szCs w:val="24"/>
              </w:rPr>
            </w:pPr>
          </w:p>
          <w:p w:rsidR="00DD56D0" w:rsidRPr="001739EA" w:rsidRDefault="00DD56D0" w:rsidP="007C648F">
            <w:pPr>
              <w:autoSpaceDE w:val="0"/>
              <w:autoSpaceDN w:val="0"/>
              <w:adjustRightInd w:val="0"/>
              <w:ind w:right="-269"/>
              <w:rPr>
                <w:rFonts w:ascii="Times New Roman" w:eastAsia="Times New Roman" w:hAnsi="Times New Roman" w:cs="Times New Roman"/>
                <w:spacing w:val="-4"/>
                <w:sz w:val="24"/>
                <w:szCs w:val="24"/>
              </w:rPr>
            </w:pPr>
            <w:r w:rsidRPr="001739EA">
              <w:rPr>
                <w:rFonts w:ascii="Times New Roman" w:eastAsia="Times New Roman" w:hAnsi="Times New Roman" w:cs="Times New Roman"/>
                <w:sz w:val="24"/>
                <w:szCs w:val="24"/>
              </w:rPr>
              <w:t xml:space="preserve">4.1.1. </w:t>
            </w:r>
            <w:r w:rsidRPr="001739EA">
              <w:rPr>
                <w:rFonts w:ascii="Times New Roman" w:eastAsia="Times New Roman" w:hAnsi="Times New Roman" w:cs="Times New Roman"/>
                <w:spacing w:val="-4"/>
                <w:sz w:val="24"/>
                <w:szCs w:val="24"/>
              </w:rPr>
              <w:t>Код ОКПД2:</w:t>
            </w:r>
          </w:p>
          <w:p w:rsidR="00DD56D0" w:rsidRDefault="00DD56D0" w:rsidP="007C648F">
            <w:pPr>
              <w:autoSpaceDE w:val="0"/>
              <w:autoSpaceDN w:val="0"/>
              <w:adjustRightInd w:val="0"/>
              <w:ind w:right="-269"/>
              <w:rPr>
                <w:rFonts w:ascii="Times New Roman" w:eastAsia="Times New Roman" w:hAnsi="Times New Roman" w:cs="Times New Roman"/>
                <w:spacing w:val="-4"/>
                <w:sz w:val="24"/>
                <w:szCs w:val="24"/>
              </w:rPr>
            </w:pPr>
          </w:p>
          <w:p w:rsidR="00DD56D0"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pacing w:val="-4"/>
                <w:sz w:val="24"/>
                <w:szCs w:val="24"/>
              </w:rPr>
              <w:t xml:space="preserve">4.1.2. </w:t>
            </w:r>
            <w:r w:rsidRPr="001739EA">
              <w:rPr>
                <w:rFonts w:ascii="Times New Roman" w:eastAsia="Times New Roman" w:hAnsi="Times New Roman" w:cs="Times New Roman"/>
                <w:sz w:val="24"/>
                <w:szCs w:val="24"/>
              </w:rPr>
              <w:t xml:space="preserve">Идентификационный </w:t>
            </w:r>
          </w:p>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код</w:t>
            </w:r>
          </w:p>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закупки</w:t>
            </w:r>
          </w:p>
        </w:tc>
        <w:tc>
          <w:tcPr>
            <w:tcW w:w="3115" w:type="pct"/>
            <w:gridSpan w:val="2"/>
            <w:tcMar>
              <w:top w:w="75" w:type="dxa"/>
              <w:left w:w="75" w:type="dxa"/>
              <w:bottom w:w="75" w:type="dxa"/>
              <w:right w:w="75" w:type="dxa"/>
            </w:tcMar>
          </w:tcPr>
          <w:p w:rsidR="00DD56D0" w:rsidRDefault="00DD56D0" w:rsidP="007C648F">
            <w:pPr>
              <w:tabs>
                <w:tab w:val="left" w:pos="709"/>
              </w:tabs>
              <w:spacing w:after="0" w:line="360" w:lineRule="exact"/>
              <w:jc w:val="both"/>
              <w:rPr>
                <w:rFonts w:ascii="Times New Roman" w:eastAsia="Times New Roman" w:hAnsi="Times New Roman" w:cs="Times New Roman"/>
                <w:sz w:val="24"/>
                <w:szCs w:val="24"/>
              </w:rPr>
            </w:pPr>
            <w:r w:rsidRPr="001739EA">
              <w:rPr>
                <w:rFonts w:ascii="Times New Roman" w:eastAsia="Times New Roman" w:hAnsi="Times New Roman" w:cs="Times New Roman"/>
                <w:bCs/>
                <w:sz w:val="24"/>
                <w:szCs w:val="24"/>
              </w:rPr>
              <w:t xml:space="preserve">выполнение </w:t>
            </w:r>
            <w:r w:rsidRPr="001739EA">
              <w:rPr>
                <w:rFonts w:ascii="Times New Roman" w:eastAsia="Times New Roman" w:hAnsi="Times New Roman" w:cs="Times New Roman"/>
                <w:sz w:val="24"/>
                <w:szCs w:val="24"/>
              </w:rPr>
              <w:t>работ по</w:t>
            </w:r>
            <w:r>
              <w:rPr>
                <w:rFonts w:ascii="Times New Roman" w:eastAsia="Times New Roman" w:hAnsi="Times New Roman" w:cs="Times New Roman"/>
                <w:sz w:val="24"/>
                <w:szCs w:val="24"/>
              </w:rPr>
              <w:t xml:space="preserve"> благоустройству территории «Сквер Памяти» в п. Боровёнка Новгородской области.</w:t>
            </w:r>
          </w:p>
          <w:p w:rsidR="00DD56D0" w:rsidRPr="001739EA" w:rsidRDefault="00DD56D0" w:rsidP="007C648F">
            <w:pPr>
              <w:tabs>
                <w:tab w:val="left" w:pos="709"/>
              </w:tabs>
              <w:jc w:val="center"/>
              <w:rPr>
                <w:rFonts w:ascii="Times New Roman" w:eastAsia="Times New Roman" w:hAnsi="Times New Roman" w:cs="Times New Roman"/>
                <w:sz w:val="24"/>
                <w:szCs w:val="24"/>
              </w:rPr>
            </w:pPr>
          </w:p>
          <w:p w:rsidR="00DD56D0" w:rsidRPr="00901042" w:rsidRDefault="00DD56D0" w:rsidP="007C648F">
            <w:pPr>
              <w:rPr>
                <w:rFonts w:ascii="Times New Roman" w:eastAsia="Times New Roman" w:hAnsi="Times New Roman" w:cs="Times New Roman"/>
                <w:sz w:val="24"/>
                <w:szCs w:val="24"/>
              </w:rPr>
            </w:pPr>
            <w:r w:rsidRPr="00901042">
              <w:rPr>
                <w:rFonts w:ascii="Times New Roman" w:eastAsia="Times New Roman" w:hAnsi="Times New Roman" w:cs="Times New Roman"/>
                <w:sz w:val="24"/>
                <w:szCs w:val="24"/>
              </w:rPr>
              <w:t>43.99.90.190</w:t>
            </w:r>
            <w:r>
              <w:rPr>
                <w:rFonts w:ascii="Times New Roman" w:eastAsia="Times New Roman" w:hAnsi="Times New Roman" w:cs="Times New Roman"/>
                <w:sz w:val="24"/>
                <w:szCs w:val="24"/>
              </w:rPr>
              <w:t xml:space="preserve"> Работы</w:t>
            </w:r>
            <w:r w:rsidRPr="00CB143E">
              <w:rPr>
                <w:rFonts w:ascii="Times New Roman" w:eastAsia="Calibri" w:hAnsi="Times New Roman" w:cs="Times New Roman"/>
                <w:sz w:val="24"/>
                <w:szCs w:val="24"/>
              </w:rPr>
              <w:t xml:space="preserve"> строительные    специализированные прочие, не включенные в другие группировки</w:t>
            </w:r>
            <w:r w:rsidRPr="00B84230">
              <w:rPr>
                <w:rFonts w:ascii="Calibri" w:eastAsia="Calibri" w:hAnsi="Calibri" w:cs="Times New Roman"/>
              </w:rPr>
              <w:t>.</w:t>
            </w:r>
          </w:p>
          <w:p w:rsidR="00DD56D0" w:rsidRDefault="00DD56D0" w:rsidP="007C648F">
            <w:pPr>
              <w:rPr>
                <w:rFonts w:ascii="Times New Roman" w:eastAsia="Times New Roman" w:hAnsi="Times New Roman" w:cs="Times New Roman"/>
                <w:sz w:val="24"/>
                <w:szCs w:val="24"/>
                <w:highlight w:val="red"/>
              </w:rPr>
            </w:pPr>
          </w:p>
          <w:p w:rsidR="00DD56D0" w:rsidRPr="00A30371" w:rsidRDefault="00DD56D0" w:rsidP="007C648F">
            <w:pPr>
              <w:rPr>
                <w:rFonts w:ascii="Times New Roman" w:eastAsia="Times New Roman" w:hAnsi="Times New Roman" w:cs="Times New Roman"/>
                <w:spacing w:val="-4"/>
                <w:sz w:val="24"/>
                <w:szCs w:val="24"/>
              </w:rPr>
            </w:pPr>
            <w:r w:rsidRPr="00A82F8E">
              <w:rPr>
                <w:rFonts w:ascii="Times New Roman" w:hAnsi="Times New Roman" w:cs="Times New Roman"/>
                <w:sz w:val="24"/>
                <w:szCs w:val="24"/>
              </w:rPr>
              <w:t>213531100598853110100100050004399244</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4</w:t>
            </w:r>
            <w:r w:rsidRPr="00BD714F">
              <w:rPr>
                <w:rFonts w:ascii="Times New Roman" w:eastAsia="Times New Roman" w:hAnsi="Times New Roman" w:cs="Times New Roman"/>
                <w:sz w:val="24"/>
                <w:szCs w:val="24"/>
              </w:rPr>
              <w:t>.2. Описание объекта закупки:</w:t>
            </w:r>
          </w:p>
        </w:tc>
        <w:tc>
          <w:tcPr>
            <w:tcW w:w="3115" w:type="pct"/>
            <w:gridSpan w:val="2"/>
            <w:tcMar>
              <w:top w:w="75" w:type="dxa"/>
              <w:left w:w="75" w:type="dxa"/>
              <w:bottom w:w="75" w:type="dxa"/>
              <w:right w:w="75" w:type="dxa"/>
            </w:tcMar>
          </w:tcPr>
          <w:p w:rsidR="00DD56D0" w:rsidRPr="001739EA" w:rsidRDefault="00DD56D0" w:rsidP="007C648F">
            <w:pPr>
              <w:tabs>
                <w:tab w:val="left" w:pos="709"/>
              </w:tabs>
              <w:spacing w:after="0" w:line="360" w:lineRule="exact"/>
              <w:jc w:val="both"/>
              <w:rPr>
                <w:rFonts w:ascii="Times New Roman" w:eastAsia="Times New Roman" w:hAnsi="Times New Roman" w:cs="Times New Roman"/>
                <w:sz w:val="24"/>
                <w:szCs w:val="24"/>
              </w:rPr>
            </w:pPr>
            <w:r w:rsidRPr="001739EA">
              <w:rPr>
                <w:rFonts w:ascii="Times New Roman" w:eastAsia="Times New Roman" w:hAnsi="Times New Roman" w:cs="Times New Roman"/>
                <w:bCs/>
                <w:sz w:val="24"/>
                <w:szCs w:val="24"/>
              </w:rPr>
              <w:t xml:space="preserve">выполнение </w:t>
            </w:r>
            <w:r w:rsidRPr="001739EA">
              <w:rPr>
                <w:rFonts w:ascii="Times New Roman" w:eastAsia="Times New Roman" w:hAnsi="Times New Roman" w:cs="Times New Roman"/>
                <w:sz w:val="24"/>
                <w:szCs w:val="24"/>
              </w:rPr>
              <w:t>работ по</w:t>
            </w:r>
            <w:r>
              <w:rPr>
                <w:rFonts w:ascii="Times New Roman" w:eastAsia="Times New Roman" w:hAnsi="Times New Roman" w:cs="Times New Roman"/>
                <w:sz w:val="24"/>
                <w:szCs w:val="24"/>
              </w:rPr>
              <w:t xml:space="preserve"> благоустройству территории «Сквер Памяти» в п. Боровёнка Новгородской области </w:t>
            </w:r>
            <w:r w:rsidRPr="001739EA">
              <w:rPr>
                <w:rFonts w:ascii="Times New Roman" w:eastAsia="Times New Roman" w:hAnsi="Times New Roman" w:cs="Times New Roman"/>
                <w:sz w:val="24"/>
                <w:szCs w:val="24"/>
              </w:rPr>
              <w:t xml:space="preserve">в соответствии с </w:t>
            </w:r>
            <w:r>
              <w:rPr>
                <w:rFonts w:ascii="Times New Roman" w:eastAsia="Times New Roman" w:hAnsi="Times New Roman" w:cs="Times New Roman"/>
                <w:sz w:val="24"/>
                <w:szCs w:val="24"/>
              </w:rPr>
              <w:t>Техническим заданием</w:t>
            </w:r>
            <w:r w:rsidRPr="001739EA">
              <w:rPr>
                <w:rFonts w:ascii="Times New Roman" w:eastAsia="Times New Roman" w:hAnsi="Times New Roman" w:cs="Times New Roman"/>
                <w:sz w:val="24"/>
                <w:szCs w:val="24"/>
              </w:rPr>
              <w:t xml:space="preserve"> (Приложение № 1 к документации об э</w:t>
            </w:r>
            <w:r>
              <w:rPr>
                <w:rFonts w:ascii="Times New Roman" w:eastAsia="Times New Roman" w:hAnsi="Times New Roman" w:cs="Times New Roman"/>
                <w:sz w:val="24"/>
                <w:szCs w:val="24"/>
              </w:rPr>
              <w:t xml:space="preserve">лектронном аукционе), Локально </w:t>
            </w:r>
            <w:r>
              <w:rPr>
                <w:rFonts w:ascii="Times New Roman" w:eastAsia="Times New Roman" w:hAnsi="Times New Roman" w:cs="Times New Roman"/>
                <w:sz w:val="24"/>
                <w:szCs w:val="24"/>
              </w:rPr>
              <w:lastRenderedPageBreak/>
              <w:t>сметным расчетом (Приложение №</w:t>
            </w:r>
            <w:r w:rsidRPr="001739EA">
              <w:rPr>
                <w:rFonts w:ascii="Times New Roman" w:eastAsia="Times New Roman" w:hAnsi="Times New Roman" w:cs="Times New Roman"/>
                <w:sz w:val="24"/>
                <w:szCs w:val="24"/>
              </w:rPr>
              <w:t>2 к документации об электронном аукционе)</w:t>
            </w:r>
            <w:r>
              <w:rPr>
                <w:rFonts w:ascii="Times New Roman" w:eastAsia="Times New Roman" w:hAnsi="Times New Roman" w:cs="Times New Roman"/>
                <w:sz w:val="24"/>
                <w:szCs w:val="24"/>
              </w:rPr>
              <w:t xml:space="preserve">, </w:t>
            </w:r>
            <w:r w:rsidRPr="00BD714F">
              <w:rPr>
                <w:rFonts w:ascii="Times New Roman" w:eastAsia="Times New Roman" w:hAnsi="Times New Roman" w:cs="Times New Roman"/>
                <w:sz w:val="24"/>
                <w:szCs w:val="24"/>
              </w:rPr>
              <w:t>с соблюдением значений конкретных показателей товаров, ис</w:t>
            </w:r>
            <w:r>
              <w:rPr>
                <w:rFonts w:ascii="Times New Roman" w:eastAsia="Times New Roman" w:hAnsi="Times New Roman" w:cs="Times New Roman"/>
                <w:sz w:val="24"/>
                <w:szCs w:val="24"/>
              </w:rPr>
              <w:t>пользуемых при выполнении работ (Приложение№3 к документации об электронном аукционе)</w:t>
            </w:r>
            <w:r w:rsidRPr="00BD714F">
              <w:rPr>
                <w:rFonts w:ascii="Times New Roman" w:eastAsia="Times New Roman" w:hAnsi="Times New Roman" w:cs="Times New Roman"/>
                <w:sz w:val="24"/>
                <w:szCs w:val="24"/>
              </w:rPr>
              <w:t xml:space="preserve"> и условиями муниципального контракта.</w:t>
            </w:r>
          </w:p>
          <w:p w:rsidR="00DD56D0" w:rsidRPr="001739EA" w:rsidRDefault="00DD56D0" w:rsidP="007C648F">
            <w:pPr>
              <w:shd w:val="clear" w:color="auto" w:fill="FFFFFF"/>
              <w:rPr>
                <w:rFonts w:ascii="Times New Roman" w:eastAsia="Times New Roman" w:hAnsi="Times New Roman" w:cs="Times New Roman"/>
                <w:sz w:val="24"/>
                <w:szCs w:val="24"/>
              </w:rPr>
            </w:pPr>
            <w:r w:rsidRPr="001739EA">
              <w:rPr>
                <w:rFonts w:ascii="Times New Roman" w:eastAsia="Times New Roman" w:hAnsi="Times New Roman" w:cs="Times New Roman"/>
                <w:bCs/>
                <w:iCs/>
                <w:sz w:val="24"/>
                <w:szCs w:val="24"/>
              </w:rPr>
              <w:t>В случае установления в спецификациях и ведомостях объемов работ требований к мощностям, техническим характеристикам техники, используемой при выполнении работ, возможно использование техники с иными характеристиками, определяемыми подрядчиком самостоятельно в ходе выполнения работ.</w:t>
            </w:r>
          </w:p>
        </w:tc>
      </w:tr>
      <w:tr w:rsidR="00DD56D0" w:rsidTr="007C648F">
        <w:tc>
          <w:tcPr>
            <w:tcW w:w="1885" w:type="pct"/>
            <w:tcMar>
              <w:top w:w="75" w:type="dxa"/>
              <w:left w:w="75" w:type="dxa"/>
              <w:bottom w:w="75" w:type="dxa"/>
              <w:right w:w="450" w:type="dxa"/>
            </w:tcMar>
          </w:tcPr>
          <w:p w:rsidR="00DD56D0" w:rsidRPr="00E237F0" w:rsidRDefault="00DD56D0" w:rsidP="007C648F">
            <w:pPr>
              <w:autoSpaceDE w:val="0"/>
              <w:autoSpaceDN w:val="0"/>
              <w:adjustRightInd w:val="0"/>
              <w:ind w:right="-269"/>
              <w:rPr>
                <w:rFonts w:ascii="Times New Roman" w:eastAsia="Times New Roman" w:hAnsi="Times New Roman" w:cs="Times New Roman"/>
                <w:sz w:val="24"/>
                <w:szCs w:val="24"/>
                <w:highlight w:val="cyan"/>
              </w:rPr>
            </w:pPr>
            <w:r w:rsidRPr="00BD714F">
              <w:rPr>
                <w:rFonts w:ascii="Times New Roman" w:eastAsia="Times New Roman" w:hAnsi="Times New Roman" w:cs="Times New Roman"/>
                <w:sz w:val="24"/>
                <w:szCs w:val="24"/>
              </w:rPr>
              <w:lastRenderedPageBreak/>
              <w:t xml:space="preserve">  4.3. Место выполнения работ:</w:t>
            </w:r>
          </w:p>
        </w:tc>
        <w:tc>
          <w:tcPr>
            <w:tcW w:w="3115" w:type="pct"/>
            <w:gridSpan w:val="2"/>
            <w:tcMar>
              <w:top w:w="75" w:type="dxa"/>
              <w:left w:w="75" w:type="dxa"/>
              <w:bottom w:w="75" w:type="dxa"/>
              <w:right w:w="75" w:type="dxa"/>
            </w:tcMar>
          </w:tcPr>
          <w:p w:rsidR="00DD56D0" w:rsidRPr="00D37CCC" w:rsidRDefault="00DD56D0" w:rsidP="007C648F">
            <w:pPr>
              <w:spacing w:after="0" w:line="240" w:lineRule="auto"/>
              <w:rPr>
                <w:rFonts w:ascii="Times New Roman" w:eastAsia="Times New Roman" w:hAnsi="Times New Roman" w:cs="Times New Roman"/>
                <w:sz w:val="24"/>
                <w:szCs w:val="24"/>
              </w:rPr>
            </w:pPr>
            <w:r w:rsidRPr="007E32BB">
              <w:rPr>
                <w:rFonts w:ascii="Times New Roman" w:eastAsia="Times New Roman" w:hAnsi="Times New Roman" w:cs="Times New Roman"/>
                <w:sz w:val="24"/>
                <w:szCs w:val="24"/>
              </w:rPr>
              <w:t>Новгородская область, Окуловский район, п. Боровёнка, ул. Советов, уч. 6</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4.4. Срок завершения работ:</w:t>
            </w:r>
          </w:p>
        </w:tc>
        <w:tc>
          <w:tcPr>
            <w:tcW w:w="3115" w:type="pct"/>
            <w:gridSpan w:val="2"/>
            <w:tcMar>
              <w:top w:w="75" w:type="dxa"/>
              <w:left w:w="75" w:type="dxa"/>
              <w:bottom w:w="75" w:type="dxa"/>
              <w:right w:w="75" w:type="dxa"/>
            </w:tcMar>
          </w:tcPr>
          <w:p w:rsidR="00DD56D0" w:rsidRPr="001739EA" w:rsidRDefault="00DD56D0" w:rsidP="007C648F">
            <w:pPr>
              <w:ind w:right="67"/>
              <w:rPr>
                <w:rFonts w:ascii="Times New Roman" w:eastAsia="Times New Roman" w:hAnsi="Times New Roman" w:cs="Times New Roman"/>
                <w:sz w:val="24"/>
                <w:szCs w:val="24"/>
              </w:rPr>
            </w:pPr>
            <w:r w:rsidRPr="00C07F6F">
              <w:rPr>
                <w:rFonts w:ascii="Times New Roman" w:eastAsia="Times New Roman" w:hAnsi="Times New Roman" w:cs="Times New Roman"/>
                <w:sz w:val="24"/>
                <w:szCs w:val="24"/>
              </w:rPr>
              <w:t>С даты заключения муниципального контракта по 24 сентября 2021 года (включительно).</w:t>
            </w:r>
            <w:r w:rsidRPr="00C07F6F">
              <w:rPr>
                <w:rFonts w:ascii="Times New Roman" w:hAnsi="Times New Roman" w:cs="Times New Roman"/>
                <w:sz w:val="24"/>
                <w:szCs w:val="24"/>
              </w:rPr>
              <w:t xml:space="preserve"> Исполнитель имеет право выполнить работы досрочно.</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4.5. Начальная (максимальная) цена контракта:</w:t>
            </w:r>
          </w:p>
        </w:tc>
        <w:tc>
          <w:tcPr>
            <w:tcW w:w="3115" w:type="pct"/>
            <w:gridSpan w:val="2"/>
            <w:tcMar>
              <w:top w:w="75" w:type="dxa"/>
              <w:left w:w="75" w:type="dxa"/>
              <w:bottom w:w="75" w:type="dxa"/>
              <w:right w:w="75" w:type="dxa"/>
            </w:tcMar>
          </w:tcPr>
          <w:p w:rsidR="00DD56D0" w:rsidRPr="001739EA" w:rsidRDefault="00DD56D0" w:rsidP="007C648F">
            <w:pPr>
              <w:ind w:right="67"/>
              <w:rPr>
                <w:rFonts w:ascii="Times New Roman" w:eastAsia="Times New Roman" w:hAnsi="Times New Roman" w:cs="Times New Roman"/>
                <w:sz w:val="24"/>
                <w:szCs w:val="24"/>
              </w:rPr>
            </w:pPr>
            <w:r w:rsidRPr="004834B4">
              <w:rPr>
                <w:rFonts w:ascii="Times New Roman" w:eastAsia="Times New Roman" w:hAnsi="Times New Roman" w:cs="Times New Roman"/>
                <w:b/>
                <w:sz w:val="24"/>
                <w:szCs w:val="24"/>
              </w:rPr>
              <w:t>959500</w:t>
            </w:r>
            <w:r>
              <w:rPr>
                <w:rFonts w:ascii="Times New Roman" w:eastAsia="Times New Roman" w:hAnsi="Times New Roman" w:cs="Times New Roman"/>
                <w:b/>
                <w:sz w:val="24"/>
                <w:szCs w:val="24"/>
              </w:rPr>
              <w:t>,00</w:t>
            </w:r>
            <w:r w:rsidRPr="001739E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девятьсот пятьдесят девять тысяч пятьсот рублей </w:t>
            </w:r>
            <w:r w:rsidRPr="001739EA">
              <w:rPr>
                <w:rFonts w:ascii="Times New Roman" w:eastAsia="Times New Roman" w:hAnsi="Times New Roman" w:cs="Times New Roman"/>
                <w:sz w:val="24"/>
                <w:szCs w:val="24"/>
              </w:rPr>
              <w:t>00 копеек</w:t>
            </w:r>
            <w:r>
              <w:rPr>
                <w:rFonts w:ascii="Times New Roman" w:eastAsia="Times New Roman" w:hAnsi="Times New Roman" w:cs="Times New Roman"/>
                <w:sz w:val="24"/>
                <w:szCs w:val="24"/>
              </w:rPr>
              <w:t>)</w:t>
            </w:r>
            <w:r w:rsidRPr="001739EA">
              <w:rPr>
                <w:rFonts w:ascii="Times New Roman" w:eastAsia="Times New Roman" w:hAnsi="Times New Roman" w:cs="Times New Roman"/>
                <w:sz w:val="24"/>
                <w:szCs w:val="24"/>
              </w:rPr>
              <w:t xml:space="preserve">, и включает в себя стоимость работ, </w:t>
            </w:r>
            <w:r w:rsidRPr="00E43C3F">
              <w:rPr>
                <w:rFonts w:ascii="Times New Roman" w:eastAsia="Times New Roman" w:hAnsi="Times New Roman" w:cs="Times New Roman"/>
                <w:sz w:val="24"/>
                <w:szCs w:val="24"/>
              </w:rPr>
              <w:t>материалов (товаров), транспортные, командировочные и погрузочно-разгрузочные расходы, расходы на уплату налогов, сборов и других обязательных платежей, которые Подрядчик должен оплачивать в соответствии с условиями муниципального   контракта.</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4.6. Источник финансирования:</w:t>
            </w:r>
          </w:p>
        </w:tc>
        <w:tc>
          <w:tcPr>
            <w:tcW w:w="3115" w:type="pct"/>
            <w:gridSpan w:val="2"/>
            <w:tcMar>
              <w:top w:w="75" w:type="dxa"/>
              <w:left w:w="75" w:type="dxa"/>
              <w:bottom w:w="75" w:type="dxa"/>
              <w:right w:w="75" w:type="dxa"/>
            </w:tcMar>
          </w:tcPr>
          <w:p w:rsidR="00DD56D0" w:rsidRPr="0086426B" w:rsidRDefault="00DD56D0" w:rsidP="007C648F">
            <w:pPr>
              <w:ind w:right="98"/>
              <w:rPr>
                <w:rFonts w:ascii="Times New Roman" w:eastAsia="Times New Roman" w:hAnsi="Times New Roman" w:cs="Times New Roman"/>
                <w:color w:val="FF0000"/>
                <w:sz w:val="24"/>
                <w:szCs w:val="24"/>
              </w:rPr>
            </w:pPr>
            <w:r w:rsidRPr="00E30451">
              <w:rPr>
                <w:rFonts w:ascii="Times New Roman" w:eastAsia="Times New Roman" w:hAnsi="Times New Roman" w:cs="Times New Roman"/>
                <w:sz w:val="24"/>
                <w:szCs w:val="24"/>
              </w:rPr>
              <w:t>Бюджет Боровёнковского сельского</w:t>
            </w:r>
            <w:r>
              <w:rPr>
                <w:rFonts w:ascii="Times New Roman" w:eastAsia="Times New Roman" w:hAnsi="Times New Roman" w:cs="Times New Roman"/>
                <w:sz w:val="24"/>
                <w:szCs w:val="24"/>
              </w:rPr>
              <w:t xml:space="preserve"> поселения (в том числе субсидия</w:t>
            </w:r>
            <w:r w:rsidRPr="00E30451">
              <w:rPr>
                <w:rFonts w:ascii="Times New Roman" w:eastAsia="Times New Roman" w:hAnsi="Times New Roman" w:cs="Times New Roman"/>
                <w:sz w:val="24"/>
                <w:szCs w:val="24"/>
              </w:rPr>
              <w:t xml:space="preserve"> из областного бюджета Новгородской области</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b/>
                <w:sz w:val="24"/>
                <w:szCs w:val="24"/>
                <w:u w:val="single"/>
              </w:rPr>
            </w:pPr>
            <w:r w:rsidRPr="001739EA">
              <w:rPr>
                <w:rFonts w:ascii="Times New Roman" w:eastAsia="Times New Roman" w:hAnsi="Times New Roman" w:cs="Times New Roman"/>
                <w:b/>
                <w:sz w:val="24"/>
                <w:szCs w:val="24"/>
                <w:u w:val="single"/>
              </w:rPr>
              <w:t>5. Способ определения подрядчика:</w:t>
            </w:r>
          </w:p>
        </w:tc>
        <w:tc>
          <w:tcPr>
            <w:tcW w:w="3115" w:type="pct"/>
            <w:gridSpan w:val="2"/>
            <w:tcMar>
              <w:top w:w="75" w:type="dxa"/>
              <w:left w:w="75" w:type="dxa"/>
              <w:bottom w:w="75" w:type="dxa"/>
              <w:right w:w="75" w:type="dxa"/>
            </w:tcMar>
          </w:tcPr>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Аукцион в электронной форме (далее – электронный аукцион).</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b/>
                <w:sz w:val="24"/>
                <w:szCs w:val="24"/>
                <w:u w:val="single"/>
              </w:rPr>
            </w:pPr>
            <w:r w:rsidRPr="001739EA">
              <w:rPr>
                <w:rFonts w:ascii="Times New Roman" w:eastAsia="Times New Roman" w:hAnsi="Times New Roman" w:cs="Times New Roman"/>
                <w:b/>
                <w:sz w:val="24"/>
                <w:szCs w:val="24"/>
                <w:u w:val="single"/>
              </w:rPr>
              <w:t>6. Адрес электронной площадки в информационно-телекоммуникационной сети «Интернет»:</w:t>
            </w:r>
          </w:p>
        </w:tc>
        <w:tc>
          <w:tcPr>
            <w:tcW w:w="3115" w:type="pct"/>
            <w:gridSpan w:val="2"/>
            <w:tcMar>
              <w:top w:w="75" w:type="dxa"/>
              <w:left w:w="75" w:type="dxa"/>
              <w:bottom w:w="75" w:type="dxa"/>
              <w:right w:w="75" w:type="dxa"/>
            </w:tcMar>
          </w:tcPr>
          <w:p w:rsidR="00DD56D0" w:rsidRPr="001739EA" w:rsidRDefault="00DD56D0" w:rsidP="007C648F">
            <w:pPr>
              <w:ind w:right="51"/>
              <w:rPr>
                <w:rFonts w:ascii="Times New Roman" w:eastAsia="Times New Roman" w:hAnsi="Times New Roman" w:cs="Times New Roman"/>
                <w:sz w:val="24"/>
                <w:szCs w:val="24"/>
              </w:rPr>
            </w:pPr>
            <w:hyperlink r:id="rId9" w:history="1">
              <w:r w:rsidRPr="001739EA">
                <w:rPr>
                  <w:rFonts w:ascii="Times New Roman" w:eastAsia="Times New Roman" w:hAnsi="Times New Roman" w:cs="Times New Roman"/>
                  <w:color w:val="0000FF"/>
                  <w:sz w:val="24"/>
                  <w:szCs w:val="24"/>
                  <w:u w:val="single"/>
                  <w:lang w:val="en-US"/>
                </w:rPr>
                <w:t>http</w:t>
              </w:r>
              <w:r w:rsidRPr="001739EA">
                <w:rPr>
                  <w:rFonts w:ascii="Times New Roman" w:eastAsia="Times New Roman" w:hAnsi="Times New Roman" w:cs="Times New Roman"/>
                  <w:color w:val="0000FF"/>
                  <w:sz w:val="24"/>
                  <w:szCs w:val="24"/>
                  <w:u w:val="single"/>
                </w:rPr>
                <w:t>://</w:t>
              </w:r>
              <w:r w:rsidRPr="001739EA">
                <w:rPr>
                  <w:rFonts w:ascii="Times New Roman" w:eastAsia="Times New Roman" w:hAnsi="Times New Roman" w:cs="Times New Roman"/>
                  <w:color w:val="0000FF"/>
                  <w:sz w:val="24"/>
                  <w:szCs w:val="24"/>
                  <w:u w:val="single"/>
                  <w:lang w:val="en-US"/>
                </w:rPr>
                <w:t>sberbank</w:t>
              </w:r>
              <w:r w:rsidRPr="001739EA">
                <w:rPr>
                  <w:rFonts w:ascii="Times New Roman" w:eastAsia="Times New Roman" w:hAnsi="Times New Roman" w:cs="Times New Roman"/>
                  <w:color w:val="0000FF"/>
                  <w:sz w:val="24"/>
                  <w:szCs w:val="24"/>
                  <w:u w:val="single"/>
                </w:rPr>
                <w:t>-</w:t>
              </w:r>
              <w:r w:rsidRPr="001739EA">
                <w:rPr>
                  <w:rFonts w:ascii="Times New Roman" w:eastAsia="Times New Roman" w:hAnsi="Times New Roman" w:cs="Times New Roman"/>
                  <w:color w:val="0000FF"/>
                  <w:sz w:val="24"/>
                  <w:szCs w:val="24"/>
                  <w:u w:val="single"/>
                  <w:lang w:val="en-US"/>
                </w:rPr>
                <w:t>ast</w:t>
              </w:r>
              <w:r w:rsidRPr="001739EA">
                <w:rPr>
                  <w:rFonts w:ascii="Times New Roman" w:eastAsia="Times New Roman" w:hAnsi="Times New Roman" w:cs="Times New Roman"/>
                  <w:color w:val="0000FF"/>
                  <w:sz w:val="24"/>
                  <w:szCs w:val="24"/>
                  <w:u w:val="single"/>
                </w:rPr>
                <w:t>.</w:t>
              </w:r>
              <w:r w:rsidRPr="001739EA">
                <w:rPr>
                  <w:rFonts w:ascii="Times New Roman" w:eastAsia="Times New Roman" w:hAnsi="Times New Roman" w:cs="Times New Roman"/>
                  <w:color w:val="0000FF"/>
                  <w:sz w:val="24"/>
                  <w:szCs w:val="24"/>
                  <w:u w:val="single"/>
                  <w:lang w:val="en-US"/>
                </w:rPr>
                <w:t>ru</w:t>
              </w:r>
              <w:r w:rsidRPr="001739EA">
                <w:rPr>
                  <w:rFonts w:ascii="Times New Roman" w:eastAsia="Times New Roman" w:hAnsi="Times New Roman" w:cs="Times New Roman"/>
                  <w:color w:val="0000FF"/>
                  <w:sz w:val="24"/>
                  <w:szCs w:val="24"/>
                  <w:u w:val="single"/>
                </w:rPr>
                <w:t>/</w:t>
              </w:r>
            </w:hyperlink>
          </w:p>
        </w:tc>
      </w:tr>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u w:val="single"/>
              </w:rPr>
              <w:t>7. Срок, место и порядок подачи заявок участников закупки:</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7.1. Срок подачи заявок участников закупки</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7.1.1. Начало срока подачи заявок: </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 момента размещения извещения об осуществлении закупки в единой информационной системе.</w:t>
            </w:r>
            <w:r>
              <w:rPr>
                <w:rFonts w:ascii="Times New Roman" w:eastAsia="Times New Roman" w:hAnsi="Times New Roman" w:cs="Times New Roman"/>
                <w:sz w:val="24"/>
                <w:szCs w:val="24"/>
              </w:rPr>
              <w:t xml:space="preserve"> С 02.08.2021</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7.1.2. Дата и время окончания срока подачи заявок: </w:t>
            </w:r>
          </w:p>
        </w:tc>
        <w:tc>
          <w:tcPr>
            <w:tcW w:w="3115" w:type="pct"/>
            <w:gridSpan w:val="2"/>
            <w:tcMar>
              <w:top w:w="75" w:type="dxa"/>
              <w:left w:w="75" w:type="dxa"/>
              <w:bottom w:w="75" w:type="dxa"/>
              <w:right w:w="75" w:type="dxa"/>
            </w:tcMar>
          </w:tcPr>
          <w:p w:rsidR="00DD56D0" w:rsidRPr="00C07F6F" w:rsidRDefault="00DD56D0" w:rsidP="007C648F">
            <w:pPr>
              <w:rPr>
                <w:rFonts w:ascii="Times New Roman" w:eastAsia="Times New Roman" w:hAnsi="Times New Roman" w:cs="Times New Roman"/>
                <w:sz w:val="24"/>
                <w:szCs w:val="24"/>
              </w:rPr>
            </w:pPr>
            <w:r w:rsidRPr="00071B7C">
              <w:rPr>
                <w:rFonts w:ascii="Times New Roman" w:eastAsia="Times New Roman" w:hAnsi="Times New Roman" w:cs="Times New Roman"/>
                <w:b/>
                <w:sz w:val="24"/>
                <w:szCs w:val="24"/>
              </w:rPr>
              <w:t>10.08.2021 в 10час. 10 мин.</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7.1.3 Дата окончания срока рассмотрения первых частей заявок: </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b/>
                <w:sz w:val="24"/>
                <w:szCs w:val="24"/>
              </w:rPr>
            </w:pPr>
            <w:r w:rsidRPr="00071B7C">
              <w:rPr>
                <w:rFonts w:ascii="Times New Roman" w:eastAsia="Times New Roman" w:hAnsi="Times New Roman" w:cs="Times New Roman"/>
                <w:b/>
                <w:sz w:val="24"/>
                <w:szCs w:val="24"/>
              </w:rPr>
              <w:t>10.08.2021</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color w:val="FF0000"/>
                <w:sz w:val="24"/>
                <w:szCs w:val="24"/>
              </w:rPr>
            </w:pPr>
            <w:r w:rsidRPr="001739EA">
              <w:rPr>
                <w:rFonts w:ascii="Times New Roman" w:eastAsia="Times New Roman" w:hAnsi="Times New Roman" w:cs="Times New Roman"/>
                <w:sz w:val="24"/>
                <w:szCs w:val="24"/>
              </w:rPr>
              <w:t>7.1.4. Дата проведения электронного аукциона:</w:t>
            </w:r>
          </w:p>
        </w:tc>
        <w:tc>
          <w:tcPr>
            <w:tcW w:w="3115" w:type="pct"/>
            <w:gridSpan w:val="2"/>
            <w:tcMar>
              <w:top w:w="75" w:type="dxa"/>
              <w:left w:w="75" w:type="dxa"/>
              <w:bottom w:w="75" w:type="dxa"/>
              <w:right w:w="75" w:type="dxa"/>
            </w:tcMar>
          </w:tcPr>
          <w:p w:rsidR="00DD56D0" w:rsidRPr="00E237F0" w:rsidRDefault="00DD56D0" w:rsidP="007C648F">
            <w:pPr>
              <w:rPr>
                <w:rFonts w:ascii="Times New Roman" w:eastAsia="Times New Roman" w:hAnsi="Times New Roman" w:cs="Times New Roman"/>
                <w:sz w:val="24"/>
                <w:szCs w:val="24"/>
              </w:rPr>
            </w:pPr>
            <w:r w:rsidRPr="00071B7C">
              <w:rPr>
                <w:rFonts w:ascii="Times New Roman" w:eastAsia="Times New Roman" w:hAnsi="Times New Roman" w:cs="Times New Roman"/>
                <w:b/>
                <w:sz w:val="24"/>
                <w:szCs w:val="24"/>
              </w:rPr>
              <w:t>11.08.2021</w:t>
            </w:r>
            <w:r>
              <w:rPr>
                <w:rFonts w:ascii="Times New Roman" w:eastAsia="Times New Roman" w:hAnsi="Times New Roman" w:cs="Times New Roman"/>
                <w:b/>
                <w:sz w:val="24"/>
                <w:szCs w:val="24"/>
              </w:rPr>
              <w:t xml:space="preserve"> </w:t>
            </w:r>
            <w:r w:rsidRPr="00071B7C">
              <w:rPr>
                <w:rFonts w:ascii="Times New Roman" w:eastAsia="Times New Roman" w:hAnsi="Times New Roman" w:cs="Times New Roman"/>
                <w:sz w:val="24"/>
                <w:szCs w:val="24"/>
              </w:rPr>
              <w:t>Время</w:t>
            </w:r>
            <w:r>
              <w:rPr>
                <w:rFonts w:ascii="Times New Roman" w:eastAsia="Times New Roman" w:hAnsi="Times New Roman" w:cs="Times New Roman"/>
                <w:sz w:val="24"/>
                <w:szCs w:val="24"/>
              </w:rPr>
              <w:t xml:space="preserve"> начала проведения электронного аукциона устанавливается оператором электронной площадки</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b/>
                <w:sz w:val="24"/>
                <w:szCs w:val="24"/>
                <w:u w:val="single"/>
              </w:rPr>
            </w:pPr>
            <w:r w:rsidRPr="001739EA">
              <w:rPr>
                <w:rFonts w:ascii="Times New Roman" w:eastAsia="Times New Roman" w:hAnsi="Times New Roman" w:cs="Times New Roman"/>
                <w:b/>
                <w:sz w:val="24"/>
                <w:szCs w:val="24"/>
                <w:u w:val="single"/>
              </w:rPr>
              <w:t>7.2. Место подачи заявок участников закупки:</w:t>
            </w:r>
          </w:p>
        </w:tc>
        <w:tc>
          <w:tcPr>
            <w:tcW w:w="3115" w:type="pct"/>
            <w:gridSpan w:val="2"/>
            <w:tcMar>
              <w:top w:w="75" w:type="dxa"/>
              <w:left w:w="75" w:type="dxa"/>
              <w:bottom w:w="75" w:type="dxa"/>
              <w:right w:w="75" w:type="dxa"/>
            </w:tcMar>
          </w:tcPr>
          <w:p w:rsidR="00DD56D0" w:rsidRPr="001739EA" w:rsidRDefault="00DD56D0" w:rsidP="007C648F">
            <w:pPr>
              <w:autoSpaceDE w:val="0"/>
              <w:autoSpaceDN w:val="0"/>
              <w:adjustRightInd w:val="0"/>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Заявка на участие в электронном аукционе направляется участником закупки оператору электронной площадки. </w:t>
            </w:r>
          </w:p>
          <w:p w:rsidR="00DD56D0" w:rsidRPr="001739EA" w:rsidRDefault="00DD56D0" w:rsidP="007C648F">
            <w:pPr>
              <w:autoSpaceDE w:val="0"/>
              <w:autoSpaceDN w:val="0"/>
              <w:adjustRightInd w:val="0"/>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Сведения об электронной площадке указаны в разделе 6 извещения об осуществление закупки. </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b/>
                <w:sz w:val="24"/>
                <w:szCs w:val="24"/>
                <w:u w:val="single"/>
              </w:rPr>
            </w:pPr>
            <w:r w:rsidRPr="001739EA">
              <w:rPr>
                <w:rFonts w:ascii="Times New Roman" w:eastAsia="Times New Roman" w:hAnsi="Times New Roman" w:cs="Times New Roman"/>
                <w:b/>
                <w:sz w:val="24"/>
                <w:szCs w:val="24"/>
                <w:u w:val="single"/>
              </w:rPr>
              <w:t>7.3. Порядок подачи заявок участников закупки.</w:t>
            </w:r>
          </w:p>
        </w:tc>
        <w:tc>
          <w:tcPr>
            <w:tcW w:w="3115" w:type="pct"/>
            <w:gridSpan w:val="2"/>
            <w:tcMar>
              <w:top w:w="75" w:type="dxa"/>
              <w:left w:w="75" w:type="dxa"/>
              <w:bottom w:w="75" w:type="dxa"/>
              <w:right w:w="75" w:type="dxa"/>
            </w:tcMar>
          </w:tcPr>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Участник закупки осуществляет подачу заявки в соответствии с порядком, установленным статьей 66 Федерального закона от 05 апреля 2013 года № 44-ФЗ «О контрактной системе в сфере закупок товаров, работ, услуг для обеспечения государственных и муниципальных нужд» (далее – Федеральный закон № 44-ФЗ).</w:t>
            </w:r>
          </w:p>
          <w:p w:rsidR="00DD56D0" w:rsidRPr="001739EA" w:rsidRDefault="00DD56D0" w:rsidP="007C648F">
            <w:pPr>
              <w:ind w:right="72"/>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Подача заявок на участие в электронном аукционе осуществляется только лицами, зарегистрированными в единой информационной системе и аккредитованными на электронной площадке.</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Заявка на участие в электронном аукционе направляется участником аукциона оператору электронной площадки в форме двух электронных документов, содержащих первую и вторую части заявки. Указанные электронные документы подаются одновременно.</w:t>
            </w:r>
          </w:p>
          <w:p w:rsidR="00DD56D0" w:rsidRPr="001739EA" w:rsidRDefault="00DD56D0" w:rsidP="007C648F">
            <w:pPr>
              <w:ind w:right="72"/>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Требования к содержанию, составу заявки на участие и инструкция по ее заполнению содержатся в разделе 10 документации об аукционе в электронной форме.</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Участник электронного аукциона вправе подать только одну заявку на участие в электронном аукционе в отношении объекта закупки.</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BD714F">
              <w:rPr>
                <w:rFonts w:ascii="Times New Roman" w:eastAsia="Times New Roman" w:hAnsi="Times New Roman" w:cs="Times New Roman"/>
                <w:b/>
                <w:sz w:val="24"/>
                <w:szCs w:val="24"/>
                <w:u w:val="single"/>
              </w:rPr>
              <w:lastRenderedPageBreak/>
              <w:t>8. Обеспечение заявок на участие в электронном аукционе:</w:t>
            </w:r>
          </w:p>
        </w:tc>
      </w:tr>
      <w:tr w:rsidR="00DD56D0" w:rsidTr="007C648F">
        <w:tc>
          <w:tcPr>
            <w:tcW w:w="1885" w:type="pct"/>
            <w:tcMar>
              <w:top w:w="75" w:type="dxa"/>
              <w:left w:w="75" w:type="dxa"/>
              <w:bottom w:w="75" w:type="dxa"/>
              <w:right w:w="450" w:type="dxa"/>
            </w:tcMar>
          </w:tcPr>
          <w:p w:rsidR="00DD56D0" w:rsidRPr="001739EA" w:rsidRDefault="00DD56D0" w:rsidP="007C648F">
            <w:pPr>
              <w:tabs>
                <w:tab w:val="left" w:pos="4462"/>
              </w:tabs>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8.1. Размер обеспечения заявки на участие в электронном аукционе:</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C07F6F">
              <w:rPr>
                <w:rFonts w:ascii="Times New Roman" w:eastAsia="Times New Roman" w:hAnsi="Times New Roman" w:cs="Times New Roman"/>
                <w:sz w:val="24"/>
                <w:szCs w:val="24"/>
              </w:rPr>
              <w:t xml:space="preserve">Размер обеспечения заявки на участие в электронном аукционе составляет </w:t>
            </w:r>
            <w:r w:rsidRPr="00C07F6F">
              <w:rPr>
                <w:rFonts w:ascii="Times New Roman" w:eastAsia="Times New Roman" w:hAnsi="Times New Roman" w:cs="Times New Roman"/>
                <w:b/>
                <w:sz w:val="24"/>
                <w:szCs w:val="24"/>
              </w:rPr>
              <w:t>9595,00</w:t>
            </w:r>
            <w:r w:rsidRPr="00C07F6F">
              <w:rPr>
                <w:rFonts w:ascii="Times New Roman" w:eastAsia="Times New Roman" w:hAnsi="Times New Roman" w:cs="Times New Roman"/>
                <w:sz w:val="24"/>
                <w:szCs w:val="24"/>
              </w:rPr>
              <w:t xml:space="preserve"> (Девять тысяч пятьсот девяносто пять рублей 00 копеек )-1 % от начальной (максимальной) цены контракта).</w:t>
            </w:r>
          </w:p>
        </w:tc>
      </w:tr>
      <w:tr w:rsidR="00DD56D0" w:rsidTr="007C648F">
        <w:tc>
          <w:tcPr>
            <w:tcW w:w="1885" w:type="pct"/>
            <w:tcMar>
              <w:top w:w="75" w:type="dxa"/>
              <w:left w:w="75" w:type="dxa"/>
              <w:bottom w:w="75" w:type="dxa"/>
              <w:right w:w="450" w:type="dxa"/>
            </w:tcMar>
          </w:tcPr>
          <w:p w:rsidR="00DD56D0" w:rsidRPr="001739EA" w:rsidRDefault="00DD56D0" w:rsidP="007C648F">
            <w:pPr>
              <w:tabs>
                <w:tab w:val="left" w:pos="4462"/>
              </w:tabs>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8.2. Порядок внесения денежных средств в качестве обеспечения заявок на участие в электронном аукционе, условия банковской гарантии </w:t>
            </w:r>
          </w:p>
        </w:tc>
        <w:tc>
          <w:tcPr>
            <w:tcW w:w="3115" w:type="pct"/>
            <w:gridSpan w:val="2"/>
            <w:tcMar>
              <w:top w:w="75" w:type="dxa"/>
              <w:left w:w="75" w:type="dxa"/>
              <w:bottom w:w="75" w:type="dxa"/>
              <w:right w:w="75" w:type="dxa"/>
            </w:tcMar>
          </w:tcPr>
          <w:p w:rsidR="00DD56D0" w:rsidRPr="001739EA" w:rsidRDefault="00DD56D0" w:rsidP="007C648F">
            <w:pPr>
              <w:autoSpaceDE w:val="0"/>
              <w:autoSpaceDN w:val="0"/>
              <w:adjustRightInd w:val="0"/>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Обеспечение заявки может предоставляться участником закупки в виде денежных средств или банковской гарантии. Выбор способа обеспечения заявки на участие в конкурсе или аукционе осуществляется участником закупки.</w:t>
            </w:r>
          </w:p>
          <w:p w:rsidR="00DD56D0" w:rsidRPr="001739EA" w:rsidRDefault="00DD56D0" w:rsidP="007C648F">
            <w:pPr>
              <w:autoSpaceDE w:val="0"/>
              <w:autoSpaceDN w:val="0"/>
              <w:adjustRightInd w:val="0"/>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Требование об обеспечении заявки в равной мере относится ко всем участникам закупки, за исключением государственных, муниципальных учреждений, которые не предоставляют обеспечение подаваемых ими заявок.</w:t>
            </w:r>
          </w:p>
          <w:p w:rsidR="00DD56D0" w:rsidRPr="001739EA" w:rsidRDefault="00DD56D0" w:rsidP="007C648F">
            <w:pPr>
              <w:autoSpaceDE w:val="0"/>
              <w:autoSpaceDN w:val="0"/>
              <w:adjustRightInd w:val="0"/>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Банковская гарантия, выданная участнику закупки банком для целей обеспечения заявки, должна соответствовать требованиям статьи 45 Федерального закона №44-ФЗ </w:t>
            </w:r>
          </w:p>
          <w:p w:rsidR="00DD56D0" w:rsidRPr="001739EA" w:rsidRDefault="00DD56D0" w:rsidP="007C648F">
            <w:pPr>
              <w:autoSpaceDE w:val="0"/>
              <w:autoSpaceDN w:val="0"/>
              <w:adjustRightInd w:val="0"/>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w:t>
            </w:r>
          </w:p>
          <w:p w:rsidR="00DD56D0" w:rsidRPr="001739EA" w:rsidRDefault="00DD56D0" w:rsidP="007C648F">
            <w:pPr>
              <w:autoSpaceDE w:val="0"/>
              <w:autoSpaceDN w:val="0"/>
              <w:adjustRightInd w:val="0"/>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Денежные средства, предназначенные для обеспечения заявок, вносятся участниками закупок на специальные счета, открытые ими в банках, перечень которых устанавливается Правительством Российской Федерации (далее - специальный счет). Требования к указанным банкам устанавливаются Правительством Российской Федерации. </w:t>
            </w:r>
          </w:p>
          <w:p w:rsidR="00DD56D0" w:rsidRPr="001739EA" w:rsidRDefault="00DD56D0" w:rsidP="007C648F">
            <w:pPr>
              <w:autoSpaceDE w:val="0"/>
              <w:autoSpaceDN w:val="0"/>
              <w:adjustRightInd w:val="0"/>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Обеспечение заявки возможно путем блокирования денежных средств при наличии на специальном счете участника закупки незаблокированных денежных средств в размере, предусмотренном документацией, либо путем предоставления банковской гарантии в порядке, определенном в соответствии с частью 29 статьи 44 Федерального закона №44-ФЗ, информация о которой включена в реестры банковских гарантий, предусмотренные статьей 45 Федерального закона №44-ФЗ.</w:t>
            </w:r>
          </w:p>
          <w:p w:rsidR="00DD56D0" w:rsidRPr="001739EA" w:rsidRDefault="00DD56D0" w:rsidP="007C648F">
            <w:pPr>
              <w:autoSpaceDE w:val="0"/>
              <w:autoSpaceDN w:val="0"/>
              <w:adjustRightInd w:val="0"/>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Подачей заявки участник закупки выражает согласие на блокирование денежных средств, находящихся на его </w:t>
            </w:r>
            <w:r w:rsidRPr="001739EA">
              <w:rPr>
                <w:rFonts w:ascii="Times New Roman" w:eastAsia="Times New Roman" w:hAnsi="Times New Roman" w:cs="Times New Roman"/>
                <w:sz w:val="24"/>
                <w:szCs w:val="24"/>
              </w:rPr>
              <w:lastRenderedPageBreak/>
              <w:t>специальном счете в размере обеспечения соответствующей заявки. При этом в случае наличия в реестрах банковских гарантий, предусмотренных статьей 45 Федерального закона №44-ФЗ, информации о банковской гарантии, выданной участнику закупки для обеспечения заявки на участие в соответствующем электронном аукционе, блокирование денежных средств, находящихся на его специальном счете, в размере обеспечения соответствующей заявки не осуществляется.</w:t>
            </w:r>
          </w:p>
          <w:p w:rsidR="00DD56D0" w:rsidRPr="001739EA" w:rsidRDefault="00DD56D0" w:rsidP="007C648F">
            <w:pPr>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Денежные средства, которые находятся на специальном счете участника закупки, могут использоваться для целей обеспечения заявок только данного участника закупки.</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u w:val="single"/>
              </w:rPr>
              <w:lastRenderedPageBreak/>
              <w:t>9. Обеспечение исполнения контракта:</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9.1. Размер обеспечения исполнения контракта: </w:t>
            </w:r>
          </w:p>
        </w:tc>
        <w:tc>
          <w:tcPr>
            <w:tcW w:w="3115" w:type="pct"/>
            <w:gridSpan w:val="2"/>
            <w:tcMar>
              <w:top w:w="75" w:type="dxa"/>
              <w:left w:w="75" w:type="dxa"/>
              <w:bottom w:w="75" w:type="dxa"/>
              <w:right w:w="75" w:type="dxa"/>
            </w:tcMar>
          </w:tcPr>
          <w:p w:rsidR="00DD56D0" w:rsidRPr="00746393" w:rsidRDefault="00DD56D0" w:rsidP="007C648F">
            <w:pPr>
              <w:ind w:right="51"/>
              <w:rPr>
                <w:rFonts w:ascii="Times New Roman" w:eastAsia="Times New Roman" w:hAnsi="Times New Roman" w:cs="Times New Roman"/>
                <w:sz w:val="24"/>
                <w:szCs w:val="24"/>
              </w:rPr>
            </w:pPr>
            <w:r w:rsidRPr="00746393">
              <w:rPr>
                <w:rFonts w:ascii="Times New Roman" w:eastAsia="Times New Roman" w:hAnsi="Times New Roman" w:cs="Times New Roman"/>
                <w:sz w:val="24"/>
                <w:szCs w:val="24"/>
              </w:rPr>
              <w:t>Размер обеспечения исполнения контракта составляет 5 % от цены, по которой заключается контракт.</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9.2. Порядок предоставления и требования к обеспечению исполнения контракта:</w:t>
            </w:r>
          </w:p>
        </w:tc>
        <w:tc>
          <w:tcPr>
            <w:tcW w:w="3115" w:type="pct"/>
            <w:gridSpan w:val="2"/>
            <w:tcMar>
              <w:top w:w="75" w:type="dxa"/>
              <w:left w:w="75" w:type="dxa"/>
              <w:bottom w:w="75" w:type="dxa"/>
              <w:right w:w="75" w:type="dxa"/>
            </w:tcMar>
          </w:tcPr>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Исполнение контракта может обеспечиваться:</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 предоставлением банковской гарантии. </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 внесением денежных средств.</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Способ обеспечения исполнения контракта определяется участником закупки, с которым заключается контракт, самостоятельно.</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Перечисление денежных средств в качестве обеспечения исполнения контракта осуществляется на счёт Заказчика по следующим реквизитам:</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УФК по Новгородской области (</w:t>
            </w:r>
            <w:r w:rsidRPr="00381042">
              <w:rPr>
                <w:rFonts w:ascii="Times New Roman" w:hAnsi="Times New Roman" w:cs="Times New Roman"/>
                <w:sz w:val="24"/>
                <w:szCs w:val="24"/>
              </w:rPr>
              <w:t>Администрация Боровёнковского сельского поселения</w:t>
            </w:r>
            <w:r>
              <w:rPr>
                <w:rFonts w:ascii="Times New Roman" w:hAnsi="Times New Roman" w:cs="Times New Roman"/>
                <w:sz w:val="24"/>
                <w:szCs w:val="24"/>
              </w:rPr>
              <w:t>)</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л/с 055003014150</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БИК 014959900</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ИНН 5311005988</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КПП 531101001</w:t>
            </w:r>
          </w:p>
          <w:p w:rsidR="00DD56D0" w:rsidRDefault="00DD56D0" w:rsidP="007C648F">
            <w:pPr>
              <w:keepNext/>
              <w:keepLines/>
              <w:rPr>
                <w:rFonts w:ascii="Times New Roman" w:hAnsi="Times New Roman" w:cs="Times New Roman"/>
                <w:sz w:val="24"/>
                <w:szCs w:val="24"/>
              </w:rPr>
            </w:pPr>
            <w:r w:rsidRPr="00FD05DC">
              <w:rPr>
                <w:rFonts w:ascii="Times New Roman" w:eastAsia="Calibri" w:hAnsi="Times New Roman" w:cs="Times New Roman"/>
                <w:sz w:val="24"/>
                <w:szCs w:val="24"/>
              </w:rPr>
              <w:t>Единый казначейский счёт – 40102810145370000042</w:t>
            </w:r>
          </w:p>
          <w:p w:rsidR="00DD56D0" w:rsidRDefault="00DD56D0" w:rsidP="007C648F">
            <w:pPr>
              <w:keepNext/>
              <w:keepLines/>
              <w:rPr>
                <w:rFonts w:ascii="Times New Roman" w:hAnsi="Times New Roman" w:cs="Times New Roman"/>
                <w:sz w:val="24"/>
                <w:szCs w:val="24"/>
              </w:rPr>
            </w:pPr>
            <w:r>
              <w:rPr>
                <w:rFonts w:ascii="Times New Roman" w:hAnsi="Times New Roman" w:cs="Times New Roman"/>
                <w:sz w:val="24"/>
                <w:szCs w:val="24"/>
              </w:rPr>
              <w:t>Казначейский счет 03232643496284045000</w:t>
            </w:r>
          </w:p>
          <w:p w:rsidR="00DD56D0" w:rsidRPr="00381042" w:rsidRDefault="00DD56D0" w:rsidP="007C648F">
            <w:pPr>
              <w:keepNext/>
              <w:keepLines/>
              <w:rPr>
                <w:rFonts w:ascii="Times New Roman" w:hAnsi="Times New Roman" w:cs="Times New Roman"/>
                <w:sz w:val="24"/>
                <w:szCs w:val="24"/>
              </w:rPr>
            </w:pPr>
            <w:r>
              <w:rPr>
                <w:rFonts w:ascii="Times New Roman" w:hAnsi="Times New Roman" w:cs="Times New Roman"/>
                <w:sz w:val="24"/>
                <w:szCs w:val="24"/>
              </w:rPr>
              <w:t xml:space="preserve">Отделение Новгород//УФК по Новгородской области </w:t>
            </w:r>
            <w:r>
              <w:rPr>
                <w:rFonts w:ascii="Times New Roman" w:hAnsi="Times New Roman" w:cs="Times New Roman"/>
                <w:sz w:val="24"/>
                <w:szCs w:val="24"/>
              </w:rPr>
              <w:lastRenderedPageBreak/>
              <w:t>г.Великий Новгород.</w:t>
            </w:r>
          </w:p>
          <w:p w:rsidR="00DD56D0" w:rsidRPr="001739EA" w:rsidRDefault="00DD56D0" w:rsidP="007C648F">
            <w:pPr>
              <w:tabs>
                <w:tab w:val="left" w:pos="709"/>
              </w:tabs>
              <w:spacing w:after="0" w:line="360" w:lineRule="exact"/>
              <w:jc w:val="both"/>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u w:val="single"/>
              </w:rPr>
              <w:t>Назначение платежа</w:t>
            </w:r>
            <w:r w:rsidRPr="001739EA">
              <w:rPr>
                <w:rFonts w:ascii="Times New Roman" w:eastAsia="Times New Roman" w:hAnsi="Times New Roman" w:cs="Times New Roman"/>
                <w:sz w:val="24"/>
                <w:szCs w:val="24"/>
              </w:rPr>
              <w:t xml:space="preserve">: обеспечение исполнения контракта на </w:t>
            </w:r>
            <w:r w:rsidRPr="001739EA">
              <w:rPr>
                <w:rFonts w:ascii="Times New Roman" w:eastAsia="Times New Roman" w:hAnsi="Times New Roman" w:cs="Times New Roman"/>
                <w:bCs/>
                <w:sz w:val="24"/>
                <w:szCs w:val="24"/>
              </w:rPr>
              <w:t xml:space="preserve">выполнение </w:t>
            </w:r>
            <w:r w:rsidRPr="001739EA">
              <w:rPr>
                <w:rFonts w:ascii="Times New Roman" w:eastAsia="Times New Roman" w:hAnsi="Times New Roman" w:cs="Times New Roman"/>
                <w:sz w:val="24"/>
                <w:szCs w:val="24"/>
              </w:rPr>
              <w:t>работ по</w:t>
            </w:r>
            <w:r>
              <w:rPr>
                <w:rFonts w:ascii="Times New Roman" w:eastAsia="Times New Roman" w:hAnsi="Times New Roman" w:cs="Times New Roman"/>
                <w:sz w:val="24"/>
                <w:szCs w:val="24"/>
              </w:rPr>
              <w:t xml:space="preserve"> благоустройству территории «Сквер Памяти» в п. Боровёнка Новгородской области.</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Банковская гарантия должна быть выдана банком, соответствующим требованиям, установленным постановлением Правительства Российской Федерации от 12.04.2018 № 440 «О требованиях к банкам, которые вправе выдавать банковские гарантии для обеспечения заявок и исполнения контрактов».</w:t>
            </w:r>
          </w:p>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Банковская гарантия должна соответствовать требованиям статьи 45 Федерального закона № 44-ФЗ.</w:t>
            </w:r>
          </w:p>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Срок действия банковской гарантии определяется в соответствии с требованиями Федерального закона участником закупки, с которым заключается контракт, самостоятельно. При этом срок действия банковской гарантии должен превышать предусмотренный контрактом срок исполнения обязательств, которые должны быть обеспечены такой банковской гарантией, не менее чем на один месяц, в том числе в случае его изменения в соответствии со статьей 95 Федерального закона №44-ФЗ.</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В банковскую гарантию включается условие о праве заказчика на бесспорное списание денежных средств со счета гаранта, если гарантом в срок не более чем пять рабочих дней не исполнено требование заказчика об уплате денежной суммы по банковской гарантии, направленное до окончания срока действия банковской гарантии.</w:t>
            </w:r>
          </w:p>
          <w:p w:rsidR="00DD56D0" w:rsidRPr="001739EA" w:rsidRDefault="00DD56D0" w:rsidP="007C648F">
            <w:pPr>
              <w:autoSpaceDE w:val="0"/>
              <w:autoSpaceDN w:val="0"/>
              <w:adjustRightInd w:val="0"/>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Участник закупки, с которым заключается контракт, освобождается от предоставления обеспечения исполнения контракта, в том числе с учетом положений </w:t>
            </w:r>
            <w:hyperlink r:id="rId10" w:history="1">
              <w:r w:rsidRPr="001739EA">
                <w:rPr>
                  <w:rFonts w:ascii="Times New Roman" w:eastAsia="Times New Roman" w:hAnsi="Times New Roman" w:cs="Times New Roman"/>
                  <w:color w:val="0000FF"/>
                  <w:sz w:val="24"/>
                  <w:szCs w:val="24"/>
                </w:rPr>
                <w:t>статьи 37</w:t>
              </w:r>
            </w:hyperlink>
            <w:r w:rsidRPr="001739EA">
              <w:rPr>
                <w:rFonts w:ascii="Times New Roman" w:eastAsia="Times New Roman" w:hAnsi="Times New Roman" w:cs="Times New Roman"/>
                <w:sz w:val="24"/>
                <w:szCs w:val="24"/>
              </w:rPr>
              <w:t xml:space="preserve"> Федерального закона №44-ФЗ, в случае предоставления таким участником закупки информации, содержащейся в реестре контрактов, заключенных заказчиками, и подтверждающей исполнение таким участником (без учета правопреемства) в течение трех лет до даты подачи заявки на участие в закупке трех контрактов, исполненных без применения к такому участнику неустоек (штрафов, пеней). </w:t>
            </w:r>
          </w:p>
          <w:p w:rsidR="00DD56D0" w:rsidRPr="001739EA" w:rsidRDefault="00DD56D0" w:rsidP="007C648F">
            <w:pPr>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Такая информация представляется участником закупки до заключения контракта в случаях, установленных </w:t>
            </w:r>
            <w:r w:rsidRPr="001739EA">
              <w:rPr>
                <w:rFonts w:ascii="Times New Roman" w:eastAsia="Times New Roman" w:hAnsi="Times New Roman" w:cs="Times New Roman"/>
                <w:sz w:val="24"/>
                <w:szCs w:val="24"/>
              </w:rPr>
              <w:lastRenderedPageBreak/>
              <w:t xml:space="preserve">Федеральным законом №44-ФЗ для предоставления обеспечения исполнения контракта. </w:t>
            </w:r>
          </w:p>
          <w:p w:rsidR="00DD56D0" w:rsidRPr="001739EA" w:rsidRDefault="00DD56D0" w:rsidP="007C648F">
            <w:pPr>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При этом сумма цен таких контрактов должна составлять не менее начальной (максимальной) цены контракта, указанной в извещении об осуществлении закупки и документации о закупке.</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Документ, подтверждающий предоставление обеспечения исполнения контракта, должен быть предоставлен заказчику до заключения контракта.</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Контракт заключается после предоставления участником закупки, с которым заключается контракт, обеспечения исполнения контракта.</w:t>
            </w:r>
          </w:p>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В случае непредставления участником закупки, с которым заключается контракт, обеспечения исполнения контракта в срок, установленный для заключения контракта, такой участник считается уклонившимся от заключения контракта.</w:t>
            </w:r>
          </w:p>
          <w:p w:rsidR="00DD56D0" w:rsidRPr="001739EA" w:rsidRDefault="00DD56D0" w:rsidP="007C648F">
            <w:pPr>
              <w:autoSpaceDE w:val="0"/>
              <w:autoSpaceDN w:val="0"/>
              <w:adjustRightInd w:val="0"/>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В ходе исполнения контракта Подрядчик, вправе изменить способ обеспечения исполнения контракта и (или) предоставить Заказчику взамен ранее предоставленного обеспечения исполнения контракта новое обеспечение исполнения контракта</w:t>
            </w:r>
            <w:r w:rsidRPr="001739EA">
              <w:rPr>
                <w:rFonts w:ascii="Times New Roman" w:eastAsia="Times New Roman" w:hAnsi="Times New Roman" w:cs="Times New Roman"/>
                <w:color w:val="000000"/>
                <w:sz w:val="24"/>
                <w:szCs w:val="24"/>
              </w:rPr>
              <w:t xml:space="preserve">, размер которого может быть уменьшен в порядке и случаях, которые предусмотрены </w:t>
            </w:r>
            <w:hyperlink r:id="rId11" w:history="1">
              <w:r w:rsidRPr="001739EA">
                <w:rPr>
                  <w:rFonts w:ascii="Times New Roman" w:eastAsia="Times New Roman" w:hAnsi="Times New Roman" w:cs="Times New Roman"/>
                  <w:color w:val="000000"/>
                  <w:sz w:val="24"/>
                  <w:szCs w:val="24"/>
                </w:rPr>
                <w:t>частями 7.2</w:t>
              </w:r>
            </w:hyperlink>
            <w:r w:rsidRPr="001739EA">
              <w:rPr>
                <w:rFonts w:ascii="Times New Roman" w:eastAsia="Times New Roman" w:hAnsi="Times New Roman" w:cs="Times New Roman"/>
                <w:color w:val="000000"/>
                <w:sz w:val="24"/>
                <w:szCs w:val="24"/>
              </w:rPr>
              <w:t xml:space="preserve"> и </w:t>
            </w:r>
            <w:hyperlink r:id="rId12" w:history="1">
              <w:r w:rsidRPr="001739EA">
                <w:rPr>
                  <w:rFonts w:ascii="Times New Roman" w:eastAsia="Times New Roman" w:hAnsi="Times New Roman" w:cs="Times New Roman"/>
                  <w:color w:val="000000"/>
                  <w:sz w:val="24"/>
                  <w:szCs w:val="24"/>
                </w:rPr>
                <w:t>7.3</w:t>
              </w:r>
            </w:hyperlink>
            <w:r w:rsidRPr="001739EA">
              <w:rPr>
                <w:rFonts w:ascii="Times New Roman" w:eastAsia="Times New Roman" w:hAnsi="Times New Roman" w:cs="Times New Roman"/>
                <w:color w:val="000000"/>
                <w:sz w:val="24"/>
                <w:szCs w:val="24"/>
              </w:rPr>
              <w:t xml:space="preserve"> статьи 96 Федерального</w:t>
            </w:r>
            <w:r w:rsidRPr="001739EA">
              <w:rPr>
                <w:rFonts w:ascii="Times New Roman" w:eastAsia="Times New Roman" w:hAnsi="Times New Roman" w:cs="Times New Roman"/>
                <w:sz w:val="24"/>
                <w:szCs w:val="24"/>
              </w:rPr>
              <w:t xml:space="preserve"> закона №44-ФЗ. </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 9.3. Информация о банковском сопровождении контракта</w:t>
            </w:r>
          </w:p>
        </w:tc>
        <w:tc>
          <w:tcPr>
            <w:tcW w:w="3115" w:type="pct"/>
            <w:gridSpan w:val="2"/>
            <w:tcMar>
              <w:top w:w="75" w:type="dxa"/>
              <w:left w:w="75" w:type="dxa"/>
              <w:bottom w:w="75" w:type="dxa"/>
              <w:right w:w="75" w:type="dxa"/>
            </w:tcMar>
          </w:tcPr>
          <w:p w:rsidR="00DD56D0" w:rsidRPr="001739EA" w:rsidRDefault="00DD56D0" w:rsidP="007C648F">
            <w:pPr>
              <w:ind w:right="5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Банковское сопровождение контракта не предусмотрено.</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rPr>
              <w:t>10.Обеспечение гарантийных обязательств</w:t>
            </w:r>
          </w:p>
        </w:tc>
      </w:tr>
      <w:tr w:rsidR="00DD56D0" w:rsidTr="007C648F">
        <w:tblPrEx>
          <w:tblLook w:val="04A0"/>
        </w:tblPrEx>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30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10.1. Размер обеспечения гарантийных обязательств:</w:t>
            </w:r>
          </w:p>
        </w:tc>
        <w:tc>
          <w:tcPr>
            <w:tcW w:w="3115" w:type="pct"/>
            <w:gridSpan w:val="2"/>
            <w:tcMar>
              <w:top w:w="75" w:type="dxa"/>
              <w:left w:w="75" w:type="dxa"/>
              <w:bottom w:w="75" w:type="dxa"/>
              <w:right w:w="75" w:type="dxa"/>
            </w:tcMar>
          </w:tcPr>
          <w:p w:rsidR="00DD56D0" w:rsidRPr="003755D4" w:rsidRDefault="00DD56D0" w:rsidP="007C648F">
            <w:pPr>
              <w:rPr>
                <w:rFonts w:ascii="Times New Roman" w:eastAsia="Times New Roman" w:hAnsi="Times New Roman" w:cs="Times New Roman"/>
                <w:sz w:val="24"/>
                <w:szCs w:val="24"/>
                <w:highlight w:val="yellow"/>
              </w:rPr>
            </w:pPr>
            <w:r w:rsidRPr="00C07F6F">
              <w:rPr>
                <w:rFonts w:ascii="Times New Roman" w:eastAsia="Times New Roman" w:hAnsi="Times New Roman" w:cs="Times New Roman"/>
                <w:sz w:val="24"/>
                <w:szCs w:val="24"/>
              </w:rPr>
              <w:t xml:space="preserve">Размер обеспечения гарантийных обязательств составляет: </w:t>
            </w:r>
            <w:r w:rsidRPr="00C07F6F">
              <w:rPr>
                <w:rFonts w:ascii="Times New Roman" w:eastAsia="Times New Roman" w:hAnsi="Times New Roman" w:cs="Times New Roman"/>
                <w:b/>
                <w:sz w:val="24"/>
                <w:szCs w:val="24"/>
              </w:rPr>
              <w:t>28785,00</w:t>
            </w:r>
            <w:r w:rsidRPr="00C07F6F">
              <w:rPr>
                <w:rFonts w:ascii="Times New Roman" w:eastAsia="Times New Roman" w:hAnsi="Times New Roman" w:cs="Times New Roman"/>
                <w:sz w:val="24"/>
                <w:szCs w:val="24"/>
              </w:rPr>
              <w:t>(Двадцать восемь тысяч семьсот восемьдесят пять рублей 00 копеек) -3% от начальной (максимальной) цены контракта).</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10.2. Порядок предоставления и требования к обеспечению гарантийных обязательств</w:t>
            </w:r>
          </w:p>
        </w:tc>
        <w:tc>
          <w:tcPr>
            <w:tcW w:w="3115" w:type="pct"/>
            <w:gridSpan w:val="2"/>
            <w:tcMar>
              <w:top w:w="75" w:type="dxa"/>
              <w:left w:w="75" w:type="dxa"/>
              <w:bottom w:w="75" w:type="dxa"/>
              <w:right w:w="75" w:type="dxa"/>
            </w:tcMar>
          </w:tcPr>
          <w:p w:rsidR="00DD56D0" w:rsidRPr="001739EA" w:rsidRDefault="00DD56D0" w:rsidP="007C648F">
            <w:pPr>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Гарантийные обязательства обеспечиваются предоставлением банковской гарантии, выданной банком и соответствующей требованиям статьи 45 Федерального закона №44-ФЗ, или внесением денежных средств на счет заказчика. </w:t>
            </w:r>
          </w:p>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Срок действия банковской гарантии определяется в </w:t>
            </w:r>
            <w:r w:rsidRPr="001739EA">
              <w:rPr>
                <w:rFonts w:ascii="Times New Roman" w:eastAsia="Times New Roman" w:hAnsi="Times New Roman" w:cs="Times New Roman"/>
                <w:sz w:val="24"/>
                <w:szCs w:val="24"/>
              </w:rPr>
              <w:lastRenderedPageBreak/>
              <w:t>соответствии с требованиями Федерального закона участником закупки, с которым заключается контракт, самостоятельно. При этом срок действия банковской гарантии должен превышать предусмотренный контрактом срок исполнения обязательств, которые должны быть обеспечены такой банковской гарантией, не менее чем на один месяц, в том числе в случае его изменения в соответствии со статьей 95 Федерального закона №44-ФЗ.</w:t>
            </w:r>
          </w:p>
          <w:p w:rsidR="00DD56D0" w:rsidRPr="00381042" w:rsidRDefault="00DD56D0" w:rsidP="007C648F">
            <w:pPr>
              <w:ind w:right="28"/>
              <w:rPr>
                <w:rFonts w:ascii="Times New Roman" w:eastAsia="Times New Roman" w:hAnsi="Times New Roman" w:cs="Times New Roman"/>
                <w:sz w:val="24"/>
                <w:szCs w:val="24"/>
              </w:rPr>
            </w:pPr>
            <w:r w:rsidRPr="00381042">
              <w:rPr>
                <w:rFonts w:ascii="Times New Roman" w:eastAsia="Times New Roman" w:hAnsi="Times New Roman" w:cs="Times New Roman"/>
                <w:sz w:val="24"/>
                <w:szCs w:val="24"/>
              </w:rPr>
              <w:t>Способ обеспечения гарантийных обязательств определяется участником закупки самостоятельно.</w:t>
            </w:r>
          </w:p>
          <w:p w:rsidR="00DD56D0" w:rsidRDefault="00DD56D0" w:rsidP="007C648F">
            <w:pPr>
              <w:rPr>
                <w:rFonts w:ascii="Times New Roman" w:hAnsi="Times New Roman" w:cs="Times New Roman"/>
                <w:sz w:val="24"/>
                <w:szCs w:val="24"/>
              </w:rPr>
            </w:pPr>
            <w:r w:rsidRPr="00381042">
              <w:rPr>
                <w:rFonts w:ascii="Times New Roman" w:eastAsia="Times New Roman" w:hAnsi="Times New Roman" w:cs="Times New Roman"/>
                <w:sz w:val="24"/>
                <w:szCs w:val="24"/>
              </w:rPr>
              <w:t>Перечисление денежных средств в качестве обеспечения гарантийных обязательства осуществляется на счёт заказчика по следующим реквизитам</w:t>
            </w:r>
            <w:r>
              <w:rPr>
                <w:rFonts w:ascii="Times New Roman" w:hAnsi="Times New Roman" w:cs="Times New Roman"/>
                <w:sz w:val="24"/>
                <w:szCs w:val="24"/>
              </w:rPr>
              <w:t>:УФК по Новгородской области (</w:t>
            </w:r>
            <w:r w:rsidRPr="00381042">
              <w:rPr>
                <w:rFonts w:ascii="Times New Roman" w:hAnsi="Times New Roman" w:cs="Times New Roman"/>
                <w:sz w:val="24"/>
                <w:szCs w:val="24"/>
              </w:rPr>
              <w:t>Администрация Боровёнковского сельского поселения</w:t>
            </w:r>
            <w:r>
              <w:rPr>
                <w:rFonts w:ascii="Times New Roman" w:hAnsi="Times New Roman" w:cs="Times New Roman"/>
                <w:sz w:val="24"/>
                <w:szCs w:val="24"/>
              </w:rPr>
              <w:t>)</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л/с 055003014150</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БИК 014959900</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ИНН 5311005988</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КПП 531101001</w:t>
            </w:r>
          </w:p>
          <w:p w:rsidR="00DD56D0" w:rsidRDefault="00DD56D0" w:rsidP="007C648F">
            <w:pPr>
              <w:keepNext/>
              <w:keepLines/>
              <w:rPr>
                <w:rFonts w:ascii="Times New Roman" w:hAnsi="Times New Roman" w:cs="Times New Roman"/>
                <w:sz w:val="24"/>
                <w:szCs w:val="24"/>
              </w:rPr>
            </w:pPr>
            <w:r w:rsidRPr="00FD05DC">
              <w:rPr>
                <w:rFonts w:ascii="Times New Roman" w:eastAsia="Calibri" w:hAnsi="Times New Roman" w:cs="Times New Roman"/>
                <w:sz w:val="24"/>
                <w:szCs w:val="24"/>
              </w:rPr>
              <w:t>Единый казначейский счёт – 40102810145370000042</w:t>
            </w:r>
          </w:p>
          <w:p w:rsidR="00DD56D0" w:rsidRDefault="00DD56D0" w:rsidP="007C648F">
            <w:pPr>
              <w:keepNext/>
              <w:keepLines/>
              <w:rPr>
                <w:rFonts w:ascii="Times New Roman" w:hAnsi="Times New Roman" w:cs="Times New Roman"/>
                <w:sz w:val="24"/>
                <w:szCs w:val="24"/>
              </w:rPr>
            </w:pPr>
            <w:r>
              <w:rPr>
                <w:rFonts w:ascii="Times New Roman" w:hAnsi="Times New Roman" w:cs="Times New Roman"/>
                <w:sz w:val="24"/>
                <w:szCs w:val="24"/>
              </w:rPr>
              <w:t>Казначейский счет 03232643496284045000</w:t>
            </w:r>
          </w:p>
          <w:p w:rsidR="00DD56D0" w:rsidRPr="00381042" w:rsidRDefault="00DD56D0" w:rsidP="007C648F">
            <w:pPr>
              <w:keepNext/>
              <w:keepLines/>
              <w:rPr>
                <w:rFonts w:ascii="Times New Roman" w:hAnsi="Times New Roman" w:cs="Times New Roman"/>
                <w:sz w:val="24"/>
                <w:szCs w:val="24"/>
              </w:rPr>
            </w:pPr>
            <w:r>
              <w:rPr>
                <w:rFonts w:ascii="Times New Roman" w:hAnsi="Times New Roman" w:cs="Times New Roman"/>
                <w:sz w:val="24"/>
                <w:szCs w:val="24"/>
              </w:rPr>
              <w:t>Отделение Новгород//УФК по Новгородской области г.Великий Новгород.</w:t>
            </w:r>
          </w:p>
          <w:p w:rsidR="00DD56D0" w:rsidRPr="001739EA" w:rsidRDefault="00DD56D0" w:rsidP="007C648F">
            <w:pPr>
              <w:tabs>
                <w:tab w:val="left" w:pos="709"/>
              </w:tabs>
              <w:spacing w:after="0" w:line="360" w:lineRule="exact"/>
              <w:jc w:val="both"/>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 xml:space="preserve">Назначение </w:t>
            </w:r>
            <w:r w:rsidRPr="001739EA">
              <w:rPr>
                <w:rFonts w:ascii="Times New Roman" w:eastAsia="Times New Roman" w:hAnsi="Times New Roman" w:cs="Times New Roman"/>
                <w:sz w:val="24"/>
                <w:szCs w:val="24"/>
                <w:u w:val="single"/>
              </w:rPr>
              <w:t>платежа</w:t>
            </w:r>
            <w:r w:rsidRPr="001739EA">
              <w:rPr>
                <w:rFonts w:ascii="Times New Roman" w:eastAsia="Times New Roman" w:hAnsi="Times New Roman" w:cs="Times New Roman"/>
                <w:sz w:val="24"/>
                <w:szCs w:val="24"/>
              </w:rPr>
              <w:t xml:space="preserve">: обеспечение гарантийных обязательств по муниципальному Контракту на </w:t>
            </w:r>
            <w:r w:rsidRPr="001739EA">
              <w:rPr>
                <w:rFonts w:ascii="Times New Roman" w:eastAsia="Times New Roman" w:hAnsi="Times New Roman" w:cs="Times New Roman"/>
                <w:bCs/>
                <w:sz w:val="24"/>
                <w:szCs w:val="24"/>
              </w:rPr>
              <w:t xml:space="preserve">выполнение </w:t>
            </w:r>
            <w:r w:rsidRPr="001739EA">
              <w:rPr>
                <w:rFonts w:ascii="Times New Roman" w:eastAsia="Times New Roman" w:hAnsi="Times New Roman" w:cs="Times New Roman"/>
                <w:sz w:val="24"/>
                <w:szCs w:val="24"/>
              </w:rPr>
              <w:t>работ по</w:t>
            </w:r>
            <w:r>
              <w:rPr>
                <w:rFonts w:ascii="Times New Roman" w:eastAsia="Times New Roman" w:hAnsi="Times New Roman" w:cs="Times New Roman"/>
                <w:sz w:val="24"/>
                <w:szCs w:val="24"/>
              </w:rPr>
              <w:t xml:space="preserve"> благоустройству территории «Сквер Памяти» в п. Боровёнка Новгородской области.</w:t>
            </w:r>
          </w:p>
          <w:p w:rsidR="00DD56D0" w:rsidRPr="001739EA" w:rsidRDefault="00DD56D0" w:rsidP="007C648F">
            <w:pPr>
              <w:ind w:right="2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В ходе исполнения контракта подрядчик (исполнитель) вправе изменить способ обеспечения гарантийных обязательств и (или) предоставить заказчику взамен ранее предоставленного обеспечения гарантийных обязательств новое обеспечение гарантийных обязательств.</w:t>
            </w:r>
          </w:p>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Оформление документа о приемке выполненных работ осуществляется после предоставления подрядчиком обеспечения гарантийных обязательств, в срок не менее чем за один рабочий день до даты начала оформления документа о приемке, и в порядке, который установлен </w:t>
            </w:r>
            <w:r w:rsidRPr="001739EA">
              <w:rPr>
                <w:rFonts w:ascii="Times New Roman" w:eastAsia="Times New Roman" w:hAnsi="Times New Roman" w:cs="Times New Roman"/>
                <w:sz w:val="24"/>
                <w:szCs w:val="24"/>
              </w:rPr>
              <w:lastRenderedPageBreak/>
              <w:t>муниципальным контрактом.</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u w:val="single"/>
              </w:rPr>
              <w:lastRenderedPageBreak/>
              <w:t>11. Ограничение участия в определении подрядчика:</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11.1. Установленные ограничения участия в определении подрядчика:</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Участниками закупки  могут быть только субъекты малого предпринимательства, социально ориентированные некоммерческие организации (за исключением социально ориентированных некоммерческих организаций, учредителями которых являются Российская Федерация, субъекты Российской Федерации или муниципальные образования), осуществляющие в соответствии с учредительными документами виды деятельности, предусмотренные пунктом 1 статьи 31.1 Федерального закона от 12 января 1996 года N 7-ФЗ «О некоммерческих организациях».</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11.2. Обоснование причин ограничения участия в определении подрядчика:</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color w:val="FF0000"/>
                <w:sz w:val="24"/>
                <w:szCs w:val="24"/>
              </w:rPr>
            </w:pPr>
            <w:r w:rsidRPr="001739EA">
              <w:rPr>
                <w:rFonts w:ascii="Times New Roman" w:eastAsia="Times New Roman" w:hAnsi="Times New Roman" w:cs="Times New Roman"/>
                <w:sz w:val="24"/>
                <w:szCs w:val="24"/>
              </w:rPr>
              <w:t>Ограничение участия в определении поставщика установлено в соответствии с частью 1 статьи 30 Федерального закона №44-ФЗ</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b/>
                <w:sz w:val="24"/>
                <w:szCs w:val="24"/>
                <w:u w:val="single"/>
              </w:rPr>
              <w:t>12. Преимущества, предоставляемые заказчиком:</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12.1.Преимущества, предоставляемые учреждениям и предприятиям уголовно-исполнительной системы:</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предоставлены</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12.2.Преимущества, предоставляемые организациям инвалидов:</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предоставлены</w:t>
            </w:r>
          </w:p>
        </w:tc>
      </w:tr>
      <w:tr w:rsidR="00DD56D0" w:rsidTr="007C648F">
        <w:tc>
          <w:tcPr>
            <w:tcW w:w="1885" w:type="pct"/>
            <w:tcMar>
              <w:top w:w="75" w:type="dxa"/>
              <w:left w:w="75" w:type="dxa"/>
              <w:bottom w:w="75" w:type="dxa"/>
              <w:right w:w="450" w:type="dxa"/>
            </w:tcMar>
          </w:tcPr>
          <w:p w:rsidR="00DD56D0" w:rsidRPr="001739EA" w:rsidRDefault="00DD56D0" w:rsidP="007C648F">
            <w:pPr>
              <w:tabs>
                <w:tab w:val="left" w:pos="4036"/>
              </w:tabs>
              <w:autoSpaceDE w:val="0"/>
              <w:autoSpaceDN w:val="0"/>
              <w:adjustRightInd w:val="0"/>
              <w:ind w:right="-269"/>
              <w:rPr>
                <w:rFonts w:ascii="Times New Roman" w:eastAsia="Times New Roman" w:hAnsi="Times New Roman" w:cs="Times New Roman"/>
                <w:b/>
                <w:sz w:val="24"/>
                <w:szCs w:val="24"/>
                <w:u w:val="single"/>
              </w:rPr>
            </w:pPr>
            <w:r w:rsidRPr="001739EA">
              <w:rPr>
                <w:rFonts w:ascii="Times New Roman" w:eastAsia="Times New Roman" w:hAnsi="Times New Roman" w:cs="Times New Roman"/>
                <w:b/>
                <w:sz w:val="24"/>
                <w:szCs w:val="24"/>
                <w:u w:val="single"/>
              </w:rPr>
              <w:t>13. Информация об условиях, о запретах и об ограничениях допуска товаров, происходящих из иностранного государства или группы иностранных государств, работ, услуг, соответственно выполняемых, оказываемых иностранными лицами:</w:t>
            </w:r>
          </w:p>
        </w:tc>
        <w:tc>
          <w:tcPr>
            <w:tcW w:w="3115" w:type="pct"/>
            <w:gridSpan w:val="2"/>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установлены</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u w:val="single"/>
              </w:rPr>
              <w:t>14.Требования, предъявляемые к участникам электронного аукциона:</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u w:val="single"/>
              </w:rPr>
              <w:lastRenderedPageBreak/>
              <w:t>14.1 Единые требования к участникам закупки</w:t>
            </w:r>
          </w:p>
        </w:tc>
      </w:tr>
      <w:tr w:rsidR="00DD56D0" w:rsidTr="007C648F">
        <w:tc>
          <w:tcPr>
            <w:tcW w:w="1885" w:type="pct"/>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14.1.1. Соответствие требованиям, установленным в соответствии с законодательством Российской Федерации к лицам, осуществляющим выполнение работ, являющихся объектом закупки:</w:t>
            </w:r>
          </w:p>
        </w:tc>
        <w:tc>
          <w:tcPr>
            <w:tcW w:w="3115" w:type="pct"/>
            <w:gridSpan w:val="2"/>
            <w:tcMar>
              <w:top w:w="75" w:type="dxa"/>
              <w:left w:w="75" w:type="dxa"/>
              <w:bottom w:w="75" w:type="dxa"/>
              <w:right w:w="75" w:type="dxa"/>
            </w:tcMar>
          </w:tcPr>
          <w:p w:rsidR="00DD56D0" w:rsidRPr="001739EA" w:rsidRDefault="00DD56D0" w:rsidP="007C648F">
            <w:pPr>
              <w:ind w:left="71" w:right="142"/>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установлены</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tabs>
                <w:tab w:val="left" w:pos="10132"/>
              </w:tabs>
              <w:ind w:right="-324"/>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14.1.2. 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или индивидуального предпринимателя несостоятельным (банкротом) и об открытии конкурсного производства;</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tabs>
                <w:tab w:val="left" w:pos="10132"/>
              </w:tabs>
              <w:ind w:right="-324"/>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14.1.3. Неприостановление деятельности участника закупки в порядке, установленном Кодексом Российской Федерации об административных правонарушениях, на дату подачи заявки на участие в закупке;</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tabs>
                <w:tab w:val="left" w:pos="10132"/>
              </w:tabs>
              <w:ind w:right="-324"/>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14.1.4. Отсутствие у 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подрядчика не принято;</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tabs>
                <w:tab w:val="left" w:pos="10132"/>
              </w:tabs>
              <w:ind w:right="-324"/>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14.1.5. 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осуществлению закупок, руководитель контрактной службы заказчика, контрактный управляющий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w:t>
            </w:r>
            <w:r w:rsidRPr="001739EA">
              <w:rPr>
                <w:rFonts w:ascii="Times New Roman" w:eastAsia="Times New Roman" w:hAnsi="Times New Roman" w:cs="Times New Roman"/>
                <w:sz w:val="24"/>
                <w:szCs w:val="24"/>
              </w:rPr>
              <w:lastRenderedPageBreak/>
              <w:t>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для целей настоящей статьи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ind w:right="-34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14.1.6. Отсутствие у участника закупки - физического лица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закупки судимости за преступления в сфере экономики и (или) преступления, предусмотренные статьями 289, 290, 291, 291.1 Уголовного кодекса Российской Федерации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ind w:right="-34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14.1.6.1.Участник закупки - юридическое лицо, которое в течение двух лет до момента подачи заявки на участие в закупке не было привлечено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tc>
      </w:tr>
      <w:tr w:rsidR="00DD56D0" w:rsidTr="007C648F">
        <w:tblPrEx>
          <w:tblLook w:val="04A0"/>
        </w:tblPrEx>
        <w:tc>
          <w:tcPr>
            <w:tcW w:w="2280" w:type="pct"/>
            <w:gridSpan w:val="2"/>
            <w:tcMar>
              <w:top w:w="75" w:type="dxa"/>
              <w:left w:w="75" w:type="dxa"/>
              <w:bottom w:w="75" w:type="dxa"/>
              <w:right w:w="450" w:type="dxa"/>
            </w:tcMar>
          </w:tcPr>
          <w:p w:rsidR="00DD56D0" w:rsidRPr="001739EA" w:rsidRDefault="00DD56D0" w:rsidP="007C648F">
            <w:pPr>
              <w:tabs>
                <w:tab w:val="left" w:pos="3753"/>
              </w:tabs>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14.1.7. Обладание участником закупки исключительными правами на результаты интеллектуальной деятельности. </w:t>
            </w:r>
          </w:p>
        </w:tc>
        <w:tc>
          <w:tcPr>
            <w:tcW w:w="2720" w:type="pct"/>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установлено</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14.1.8. Участник закупки не является офшорной компанией.</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ind w:right="-346"/>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14.1.9. Отсутствие у участника закупки ограничений для участия в закупках, установленных законодательством Российской Федерации.</w:t>
            </w:r>
          </w:p>
        </w:tc>
      </w:tr>
      <w:tr w:rsidR="00DD56D0" w:rsidTr="007C648F">
        <w:tblPrEx>
          <w:tblLook w:val="04A0"/>
        </w:tblPrEx>
        <w:tc>
          <w:tcPr>
            <w:tcW w:w="5000" w:type="pct"/>
            <w:gridSpan w:val="3"/>
            <w:tcMar>
              <w:top w:w="75" w:type="dxa"/>
              <w:left w:w="75" w:type="dxa"/>
              <w:bottom w:w="75" w:type="dxa"/>
              <w:right w:w="450" w:type="dxa"/>
            </w:tcMar>
          </w:tcPr>
          <w:p w:rsidR="00DD56D0" w:rsidRPr="001739EA" w:rsidRDefault="00DD56D0" w:rsidP="007C648F">
            <w:pPr>
              <w:ind w:right="-324"/>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14.1.10. Отсутствие в реестре недобросовестных поставщиков (подрядчиков, исполнителей) информации об участнике закупки, в том числе информации об учредителях, о членах коллегиального исполнительного органа, лице, исполняющем функции единоличного исполнительного органа участника закупки - юридического лица.</w:t>
            </w:r>
          </w:p>
        </w:tc>
      </w:tr>
      <w:tr w:rsidR="00DD56D0" w:rsidTr="007C648F">
        <w:tblPrEx>
          <w:tblLook w:val="04A0"/>
        </w:tblPrEx>
        <w:tc>
          <w:tcPr>
            <w:tcW w:w="2280" w:type="pct"/>
            <w:gridSpan w:val="2"/>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 xml:space="preserve">14.2.Дополнительные требования к участникам закупки </w:t>
            </w:r>
            <w:r w:rsidRPr="001739EA">
              <w:rPr>
                <w:rFonts w:ascii="Times New Roman" w:eastAsia="Times New Roman" w:hAnsi="Times New Roman" w:cs="Times New Roman"/>
                <w:sz w:val="24"/>
                <w:szCs w:val="24"/>
              </w:rPr>
              <w:t>(при наличии таких требований):</w:t>
            </w:r>
          </w:p>
        </w:tc>
        <w:tc>
          <w:tcPr>
            <w:tcW w:w="2720" w:type="pct"/>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установлено</w:t>
            </w:r>
          </w:p>
        </w:tc>
      </w:tr>
      <w:tr w:rsidR="00DD56D0" w:rsidTr="007C648F">
        <w:tc>
          <w:tcPr>
            <w:tcW w:w="5000" w:type="pct"/>
            <w:gridSpan w:val="3"/>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b/>
                <w:sz w:val="24"/>
                <w:szCs w:val="24"/>
                <w:u w:val="single"/>
              </w:rPr>
              <w:t>15. Перечень документов, которые должны быть представлены участниками электронного аукциона:</w:t>
            </w:r>
          </w:p>
        </w:tc>
      </w:tr>
      <w:tr w:rsidR="00DD56D0" w:rsidTr="007C648F">
        <w:tc>
          <w:tcPr>
            <w:tcW w:w="2280" w:type="pct"/>
            <w:gridSpan w:val="2"/>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15.1. Документы (или копии документов), подтверждающие соответствие участника электронного аукциона требованиям, установленным в соответствии с законодательством Российской Федерации к лицам, осуществляющим выполнение </w:t>
            </w:r>
            <w:bookmarkStart w:id="0" w:name="_GoBack"/>
            <w:bookmarkEnd w:id="0"/>
            <w:r w:rsidRPr="001739EA">
              <w:rPr>
                <w:rFonts w:ascii="Times New Roman" w:eastAsia="Times New Roman" w:hAnsi="Times New Roman" w:cs="Times New Roman"/>
                <w:sz w:val="24"/>
                <w:szCs w:val="24"/>
              </w:rPr>
              <w:t>работ, являющихся объектом закупки:</w:t>
            </w:r>
          </w:p>
        </w:tc>
        <w:tc>
          <w:tcPr>
            <w:tcW w:w="2720" w:type="pct"/>
            <w:tcMar>
              <w:top w:w="75" w:type="dxa"/>
              <w:left w:w="75" w:type="dxa"/>
              <w:bottom w:w="75" w:type="dxa"/>
              <w:right w:w="75" w:type="dxa"/>
            </w:tcMar>
          </w:tcPr>
          <w:p w:rsidR="00DD56D0" w:rsidRPr="001739EA" w:rsidRDefault="00DD56D0" w:rsidP="007C648F">
            <w:pPr>
              <w:tabs>
                <w:tab w:val="left" w:pos="0"/>
              </w:tabs>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требуются</w:t>
            </w:r>
          </w:p>
        </w:tc>
      </w:tr>
      <w:tr w:rsidR="00DD56D0" w:rsidTr="007C648F">
        <w:tc>
          <w:tcPr>
            <w:tcW w:w="2280" w:type="pct"/>
            <w:gridSpan w:val="2"/>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15.2. Документы (или копии документов), подтверждающие соответствие участника закупки дополнительным требованиям, установленным в пункте 14.2 извещения (при наличии таких требований):</w:t>
            </w:r>
          </w:p>
        </w:tc>
        <w:tc>
          <w:tcPr>
            <w:tcW w:w="2720" w:type="pct"/>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требуются</w:t>
            </w:r>
          </w:p>
        </w:tc>
      </w:tr>
    </w:tbl>
    <w:p w:rsidR="00DD56D0" w:rsidRDefault="00DD56D0" w:rsidP="00DD56D0">
      <w:pPr>
        <w:suppressAutoHyphens/>
        <w:snapToGrid w:val="0"/>
        <w:rPr>
          <w:rFonts w:ascii="Times New Roman" w:eastAsia="Times New Roman" w:hAnsi="Times New Roman" w:cs="Times New Roman"/>
          <w:sz w:val="24"/>
          <w:szCs w:val="24"/>
          <w:lang w:eastAsia="ar-SA"/>
        </w:rPr>
      </w:pPr>
    </w:p>
    <w:p w:rsidR="00DD56D0" w:rsidRDefault="00DD56D0" w:rsidP="00DD56D0">
      <w:pPr>
        <w:sectPr w:rsidR="00DD56D0" w:rsidSect="003B6770">
          <w:pgSz w:w="11906" w:h="16838"/>
          <w:pgMar w:top="1134" w:right="850" w:bottom="1134" w:left="1701" w:header="708" w:footer="708" w:gutter="0"/>
          <w:cols w:space="708"/>
          <w:docGrid w:linePitch="360"/>
        </w:sectPr>
      </w:pPr>
    </w:p>
    <w:p w:rsidR="00DD56D0" w:rsidRDefault="00DD56D0" w:rsidP="00DD56D0">
      <w:pPr>
        <w:suppressAutoHyphens/>
        <w:snapToGrid w:val="0"/>
        <w:spacing w:after="0" w:line="240" w:lineRule="exact"/>
        <w:rPr>
          <w:rFonts w:ascii="Times New Roman" w:eastAsia="Times New Roman" w:hAnsi="Times New Roman" w:cs="Times New Roman"/>
          <w:sz w:val="24"/>
          <w:szCs w:val="24"/>
          <w:lang w:eastAsia="ar-SA"/>
        </w:rPr>
      </w:pPr>
    </w:p>
    <w:p w:rsidR="00DD56D0" w:rsidRPr="007B175E" w:rsidRDefault="00DD56D0" w:rsidP="00DD56D0">
      <w:pPr>
        <w:suppressAutoHyphens/>
        <w:snapToGrid w:val="0"/>
        <w:spacing w:after="0" w:line="240" w:lineRule="exact"/>
        <w:jc w:val="right"/>
        <w:rPr>
          <w:rFonts w:ascii="Times New Roman" w:eastAsia="Times New Roman" w:hAnsi="Times New Roman" w:cs="Times New Roman"/>
          <w:sz w:val="24"/>
          <w:szCs w:val="24"/>
          <w:lang w:eastAsia="ar-SA"/>
        </w:rPr>
      </w:pPr>
      <w:r w:rsidRPr="001739EA">
        <w:rPr>
          <w:rFonts w:ascii="Times New Roman" w:eastAsia="Times New Roman" w:hAnsi="Times New Roman" w:cs="Times New Roman"/>
          <w:sz w:val="24"/>
          <w:szCs w:val="24"/>
          <w:lang w:eastAsia="ar-SA"/>
        </w:rPr>
        <w:t xml:space="preserve"> </w:t>
      </w:r>
      <w:r w:rsidRPr="007B175E">
        <w:rPr>
          <w:rFonts w:ascii="Times New Roman" w:eastAsia="Times New Roman" w:hAnsi="Times New Roman" w:cs="Times New Roman"/>
          <w:sz w:val="24"/>
          <w:szCs w:val="24"/>
          <w:lang w:eastAsia="ar-SA"/>
        </w:rPr>
        <w:t>Утверждена</w:t>
      </w:r>
    </w:p>
    <w:p w:rsidR="00DD56D0" w:rsidRPr="007B175E" w:rsidRDefault="00DD56D0" w:rsidP="00DD56D0">
      <w:pPr>
        <w:suppressAutoHyphens/>
        <w:snapToGrid w:val="0"/>
        <w:spacing w:after="0" w:line="240" w:lineRule="exact"/>
        <w:jc w:val="right"/>
        <w:rPr>
          <w:rFonts w:ascii="Times New Roman" w:eastAsia="Times New Roman" w:hAnsi="Times New Roman" w:cs="Times New Roman"/>
          <w:sz w:val="24"/>
          <w:szCs w:val="24"/>
          <w:lang w:eastAsia="ar-SA"/>
        </w:rPr>
      </w:pPr>
      <w:r w:rsidRPr="007B175E">
        <w:rPr>
          <w:rFonts w:ascii="Times New Roman" w:eastAsia="Times New Roman" w:hAnsi="Times New Roman" w:cs="Times New Roman"/>
          <w:bCs/>
          <w:sz w:val="24"/>
          <w:szCs w:val="24"/>
          <w:lang w:eastAsia="ar-SA"/>
        </w:rPr>
        <w:t>постановлением Администрации</w:t>
      </w:r>
    </w:p>
    <w:p w:rsidR="00DD56D0" w:rsidRPr="007B175E" w:rsidRDefault="00DD56D0" w:rsidP="00DD56D0">
      <w:pPr>
        <w:suppressAutoHyphens/>
        <w:spacing w:after="0" w:line="240" w:lineRule="exact"/>
        <w:jc w:val="right"/>
        <w:rPr>
          <w:rFonts w:ascii="Times New Roman" w:eastAsia="Times New Roman" w:hAnsi="Times New Roman" w:cs="Times New Roman"/>
          <w:sz w:val="24"/>
          <w:szCs w:val="24"/>
          <w:lang w:eastAsia="ar-SA"/>
        </w:rPr>
      </w:pPr>
      <w:r w:rsidRPr="007B175E">
        <w:rPr>
          <w:rFonts w:ascii="Times New Roman" w:eastAsia="Times New Roman" w:hAnsi="Times New Roman" w:cs="Times New Roman"/>
          <w:bCs/>
          <w:sz w:val="24"/>
          <w:szCs w:val="24"/>
          <w:lang w:eastAsia="ar-SA"/>
        </w:rPr>
        <w:t>Боровёнковского сельского поселения</w:t>
      </w:r>
    </w:p>
    <w:p w:rsidR="00DD56D0" w:rsidRDefault="00DD56D0" w:rsidP="00DD56D0">
      <w:pPr>
        <w:suppressAutoHyphens/>
        <w:spacing w:after="0" w:line="240" w:lineRule="exact"/>
        <w:jc w:val="right"/>
        <w:rPr>
          <w:rFonts w:ascii="Times New Roman" w:eastAsia="Times New Roman" w:hAnsi="Times New Roman" w:cs="Times New Roman"/>
          <w:sz w:val="24"/>
          <w:szCs w:val="24"/>
          <w:lang w:eastAsia="ar-SA"/>
        </w:rPr>
      </w:pPr>
      <w:r w:rsidRPr="007B175E">
        <w:rPr>
          <w:rFonts w:ascii="Times New Roman" w:eastAsia="Times New Roman" w:hAnsi="Times New Roman" w:cs="Times New Roman"/>
          <w:sz w:val="24"/>
          <w:szCs w:val="24"/>
          <w:lang w:eastAsia="ar-SA"/>
        </w:rPr>
        <w:t xml:space="preserve">от </w:t>
      </w:r>
      <w:r>
        <w:rPr>
          <w:rFonts w:ascii="Times New Roman" w:eastAsia="Times New Roman" w:hAnsi="Times New Roman" w:cs="Times New Roman"/>
          <w:sz w:val="24"/>
          <w:szCs w:val="24"/>
          <w:lang w:eastAsia="ar-SA"/>
        </w:rPr>
        <w:t>02.08</w:t>
      </w:r>
      <w:r w:rsidRPr="007B175E">
        <w:rPr>
          <w:rFonts w:ascii="Times New Roman" w:eastAsia="Times New Roman" w:hAnsi="Times New Roman" w:cs="Times New Roman"/>
          <w:sz w:val="24"/>
          <w:szCs w:val="24"/>
          <w:lang w:eastAsia="ar-SA"/>
        </w:rPr>
        <w:t>.2021</w:t>
      </w:r>
      <w:r>
        <w:rPr>
          <w:rFonts w:ascii="Times New Roman" w:eastAsia="Times New Roman" w:hAnsi="Times New Roman" w:cs="Times New Roman"/>
          <w:sz w:val="24"/>
          <w:szCs w:val="24"/>
          <w:lang w:eastAsia="ar-SA"/>
        </w:rPr>
        <w:t xml:space="preserve"> № 107</w:t>
      </w:r>
    </w:p>
    <w:p w:rsidR="00DD56D0" w:rsidRDefault="00DD56D0" w:rsidP="00DD56D0">
      <w:pPr>
        <w:suppressAutoHyphens/>
        <w:jc w:val="right"/>
        <w:rPr>
          <w:rFonts w:ascii="Times New Roman" w:eastAsia="Times New Roman" w:hAnsi="Times New Roman" w:cs="Times New Roman"/>
          <w:sz w:val="24"/>
          <w:szCs w:val="24"/>
          <w:lang w:eastAsia="ar-SA"/>
        </w:rPr>
      </w:pPr>
    </w:p>
    <w:p w:rsidR="00DD56D0" w:rsidRPr="001739EA" w:rsidRDefault="00DD56D0" w:rsidP="00DD56D0">
      <w:pPr>
        <w:spacing w:after="0" w:line="240" w:lineRule="auto"/>
        <w:jc w:val="center"/>
        <w:rPr>
          <w:rFonts w:ascii="Times New Roman" w:eastAsia="Times New Roman" w:hAnsi="Times New Roman" w:cs="Times New Roman"/>
          <w:b/>
          <w:sz w:val="24"/>
          <w:szCs w:val="24"/>
        </w:rPr>
      </w:pPr>
      <w:r w:rsidRPr="001739EA">
        <w:rPr>
          <w:rFonts w:ascii="Times New Roman" w:eastAsia="Times New Roman" w:hAnsi="Times New Roman" w:cs="Times New Roman"/>
          <w:b/>
          <w:sz w:val="24"/>
          <w:szCs w:val="24"/>
        </w:rPr>
        <w:t>ДОКУМЕНТАЦИЯ ОБ АУКЦИОНЕ В ЭЛЕКТРОННОЙ ФОРМЕ</w:t>
      </w:r>
    </w:p>
    <w:p w:rsidR="00DD56D0" w:rsidRPr="001739EA" w:rsidRDefault="00DD56D0" w:rsidP="00DD56D0">
      <w:pPr>
        <w:spacing w:after="0" w:line="240" w:lineRule="auto"/>
        <w:jc w:val="center"/>
        <w:rPr>
          <w:rFonts w:ascii="Times New Roman" w:eastAsia="Times New Roman" w:hAnsi="Times New Roman" w:cs="Times New Roman"/>
          <w:b/>
          <w:sz w:val="24"/>
          <w:szCs w:val="24"/>
        </w:rPr>
      </w:pPr>
      <w:r w:rsidRPr="001739EA">
        <w:rPr>
          <w:rFonts w:ascii="Times New Roman" w:eastAsia="Times New Roman" w:hAnsi="Times New Roman" w:cs="Times New Roman"/>
          <w:b/>
          <w:sz w:val="24"/>
          <w:szCs w:val="24"/>
        </w:rPr>
        <w:t>(ЭЛЕКТРОННОМ АУКЦИОНЕ) на право заключения муниципального контракта</w:t>
      </w:r>
    </w:p>
    <w:p w:rsidR="00DD56D0" w:rsidRDefault="00DD56D0" w:rsidP="00DD56D0">
      <w:pPr>
        <w:spacing w:after="0" w:line="240" w:lineRule="auto"/>
        <w:jc w:val="center"/>
        <w:rPr>
          <w:rFonts w:ascii="Times New Roman" w:eastAsia="Times New Roman" w:hAnsi="Times New Roman" w:cs="Times New Roman"/>
          <w:b/>
          <w:sz w:val="24"/>
          <w:szCs w:val="24"/>
        </w:rPr>
      </w:pPr>
      <w:r w:rsidRPr="001739EA">
        <w:rPr>
          <w:rFonts w:ascii="Times New Roman" w:eastAsia="Times New Roman" w:hAnsi="Times New Roman" w:cs="Times New Roman"/>
          <w:b/>
          <w:sz w:val="24"/>
          <w:szCs w:val="24"/>
        </w:rPr>
        <w:t>на выполнение работ по</w:t>
      </w:r>
      <w:r>
        <w:rPr>
          <w:rFonts w:ascii="Times New Roman" w:eastAsia="Times New Roman" w:hAnsi="Times New Roman" w:cs="Times New Roman"/>
          <w:b/>
          <w:sz w:val="24"/>
          <w:szCs w:val="24"/>
        </w:rPr>
        <w:t xml:space="preserve"> благоустройству территории «Сквер Памяти» в п.Боровёнка Новгородской области</w:t>
      </w:r>
      <w:r w:rsidRPr="001739EA">
        <w:rPr>
          <w:rFonts w:ascii="Times New Roman" w:eastAsia="Times New Roman" w:hAnsi="Times New Roman" w:cs="Times New Roman"/>
          <w:b/>
          <w:sz w:val="24"/>
          <w:szCs w:val="24"/>
        </w:rPr>
        <w:t xml:space="preserve"> путем проведения аукциона в электронной форме</w:t>
      </w:r>
    </w:p>
    <w:p w:rsidR="00DD56D0" w:rsidRPr="001739EA" w:rsidRDefault="00DD56D0" w:rsidP="00DD56D0">
      <w:pPr>
        <w:spacing w:after="0" w:line="240" w:lineRule="auto"/>
        <w:jc w:val="center"/>
        <w:rPr>
          <w:rFonts w:ascii="Times New Roman" w:eastAsia="Times New Roman" w:hAnsi="Times New Roman" w:cs="Times New Roman"/>
          <w:b/>
          <w:sz w:val="24"/>
          <w:szCs w:val="24"/>
        </w:rPr>
      </w:pPr>
    </w:p>
    <w:tbl>
      <w:tblPr>
        <w:tblW w:w="5147" w:type="pct"/>
        <w:tblInd w:w="-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4283"/>
        <w:gridCol w:w="411"/>
        <w:gridCol w:w="5476"/>
      </w:tblGrid>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277"/>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rPr>
              <w:tab/>
            </w:r>
            <w:r w:rsidRPr="001739EA">
              <w:rPr>
                <w:rFonts w:ascii="Times New Roman" w:eastAsia="Times New Roman" w:hAnsi="Times New Roman" w:cs="Times New Roman"/>
                <w:sz w:val="24"/>
                <w:szCs w:val="24"/>
                <w:u w:val="single"/>
              </w:rPr>
              <w:t>1. Общие положения</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 Закупка осуществляется в соответствии с Федеральным законом от 05 апреля 2013 года № 44-ФЗ «О контрактной системе в сфере закупок товаров, работ, услуг для обеспечения государственных и муниципальных нужд» (далее – Федеральный закон № 44-ФЗ), а также иным законодательством Российской Федерации путем проведения аукциона в электронной форме (далее – электронный аукцион).</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2. Сведения о заказчике, уполномоченном органе, специализированной организации</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2.1. Сведения о заказчике</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2.1.1. Наименование заказчика: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Администрация Боровёнковского сельского поселения</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2.1.2. Место нахождения заказчика: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Российская Федерация,174330, Новгородская область, Окуловский район, п.Боровёнка, ул. Кооперативная, д.5</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2.1.3. Почтовый адрес заказчика: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Российская Федерация,174330, Новгородская область, Окуловский район, п.Боровёнка, ул. Кооперативная, д.5</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2.1.4. Адрес электронной почты заказчика: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u w:val="single"/>
              </w:rPr>
            </w:pPr>
            <w:r w:rsidRPr="001739EA">
              <w:rPr>
                <w:rFonts w:ascii="Times New Roman" w:eastAsia="Times New Roman" w:hAnsi="Times New Roman" w:cs="Times New Roman"/>
                <w:color w:val="3366FF"/>
                <w:sz w:val="24"/>
                <w:szCs w:val="24"/>
                <w:lang w:val="en-US"/>
              </w:rPr>
              <w:t>borovenkaadm@yandex.ru</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2.1.5. Номер контактного телефона заказчика:</w:t>
            </w:r>
          </w:p>
        </w:tc>
        <w:tc>
          <w:tcPr>
            <w:tcW w:w="2894" w:type="pct"/>
            <w:gridSpan w:val="2"/>
            <w:shd w:val="clear" w:color="auto" w:fill="auto"/>
            <w:tcMar>
              <w:top w:w="75" w:type="dxa"/>
              <w:left w:w="75" w:type="dxa"/>
              <w:bottom w:w="75" w:type="dxa"/>
              <w:right w:w="75" w:type="dxa"/>
            </w:tcMar>
          </w:tcPr>
          <w:p w:rsidR="00DD56D0" w:rsidRPr="001739EA" w:rsidRDefault="00DD56D0" w:rsidP="007C648F">
            <w:pPr>
              <w:spacing w:line="240" w:lineRule="exact"/>
              <w:rPr>
                <w:rFonts w:ascii="Times New Roman" w:eastAsia="Times New Roman" w:hAnsi="Times New Roman" w:cs="Times New Roman"/>
                <w:sz w:val="24"/>
                <w:szCs w:val="24"/>
                <w:lang w:val="en-US"/>
              </w:rPr>
            </w:pPr>
            <w:r w:rsidRPr="001739EA">
              <w:rPr>
                <w:rFonts w:ascii="Times New Roman" w:eastAsia="Times New Roman" w:hAnsi="Times New Roman" w:cs="Times New Roman"/>
                <w:sz w:val="24"/>
                <w:szCs w:val="24"/>
              </w:rPr>
              <w:t>8(816</w:t>
            </w:r>
            <w:r w:rsidRPr="001739EA">
              <w:rPr>
                <w:rFonts w:ascii="Times New Roman" w:eastAsia="Times New Roman" w:hAnsi="Times New Roman" w:cs="Times New Roman"/>
                <w:sz w:val="24"/>
                <w:szCs w:val="24"/>
                <w:lang w:val="en-US"/>
              </w:rPr>
              <w:t>57</w:t>
            </w:r>
            <w:r w:rsidRPr="001739EA">
              <w:rPr>
                <w:rFonts w:ascii="Times New Roman" w:eastAsia="Times New Roman" w:hAnsi="Times New Roman" w:cs="Times New Roman"/>
                <w:sz w:val="24"/>
                <w:szCs w:val="24"/>
              </w:rPr>
              <w:t>)</w:t>
            </w:r>
            <w:r w:rsidRPr="001739EA">
              <w:rPr>
                <w:rFonts w:ascii="Times New Roman" w:eastAsia="Times New Roman" w:hAnsi="Times New Roman" w:cs="Times New Roman"/>
                <w:sz w:val="24"/>
                <w:szCs w:val="24"/>
                <w:lang w:val="en-US"/>
              </w:rPr>
              <w:t>43-225</w:t>
            </w:r>
          </w:p>
          <w:p w:rsidR="00DD56D0" w:rsidRPr="001739EA" w:rsidRDefault="00DD56D0" w:rsidP="007C648F">
            <w:pPr>
              <w:ind w:right="98"/>
              <w:rPr>
                <w:rFonts w:ascii="Times New Roman" w:eastAsia="Times New Roman" w:hAnsi="Times New Roman" w:cs="Times New Roman"/>
                <w:sz w:val="24"/>
                <w:szCs w:val="24"/>
                <w:lang w:val="en-US"/>
              </w:rPr>
            </w:pPr>
            <w:r w:rsidRPr="001739EA">
              <w:rPr>
                <w:rFonts w:ascii="Times New Roman" w:eastAsia="Times New Roman" w:hAnsi="Times New Roman" w:cs="Times New Roman"/>
                <w:sz w:val="24"/>
                <w:szCs w:val="24"/>
                <w:lang w:val="en-US"/>
              </w:rPr>
              <w:t>8(81657)43-160</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2.1.6. Ответственное должностное лицо заказчика:</w:t>
            </w:r>
          </w:p>
        </w:tc>
        <w:tc>
          <w:tcPr>
            <w:tcW w:w="2894" w:type="pct"/>
            <w:gridSpan w:val="2"/>
            <w:shd w:val="clear" w:color="auto" w:fill="auto"/>
            <w:tcMar>
              <w:top w:w="75" w:type="dxa"/>
              <w:left w:w="75" w:type="dxa"/>
              <w:bottom w:w="75" w:type="dxa"/>
              <w:right w:w="75" w:type="dxa"/>
            </w:tcMar>
          </w:tcPr>
          <w:p w:rsidR="00DD56D0" w:rsidRPr="00901042" w:rsidRDefault="00DD56D0" w:rsidP="007C648F">
            <w:pPr>
              <w:spacing w:after="0"/>
              <w:ind w:right="98"/>
              <w:rPr>
                <w:rFonts w:ascii="Times New Roman" w:eastAsia="Times New Roman" w:hAnsi="Times New Roman" w:cs="Times New Roman"/>
                <w:sz w:val="24"/>
                <w:szCs w:val="24"/>
              </w:rPr>
            </w:pPr>
            <w:r>
              <w:rPr>
                <w:rFonts w:ascii="Times New Roman" w:hAnsi="Times New Roman" w:cs="Times New Roman"/>
                <w:sz w:val="24"/>
                <w:szCs w:val="24"/>
              </w:rPr>
              <w:t>Соколова Юлия Николаевна</w:t>
            </w:r>
            <w:r w:rsidRPr="00901042">
              <w:rPr>
                <w:rFonts w:ascii="Times New Roman" w:hAnsi="Times New Roman" w:cs="Times New Roman"/>
                <w:sz w:val="24"/>
                <w:szCs w:val="24"/>
              </w:rPr>
              <w:t xml:space="preserve">– </w:t>
            </w:r>
            <w:r>
              <w:rPr>
                <w:rFonts w:ascii="Times New Roman" w:hAnsi="Times New Roman" w:cs="Times New Roman"/>
                <w:sz w:val="24"/>
                <w:szCs w:val="24"/>
              </w:rPr>
              <w:t>ведущий служащий эксперт</w:t>
            </w:r>
            <w:r w:rsidRPr="00901042">
              <w:rPr>
                <w:rFonts w:ascii="Times New Roman" w:hAnsi="Times New Roman" w:cs="Times New Roman"/>
                <w:sz w:val="24"/>
                <w:szCs w:val="24"/>
              </w:rPr>
              <w:t xml:space="preserve">  Администрации Боровёнковского сельского поселения</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2.1.7. Информация о контрактной службе, ответственной за заключение </w:t>
            </w:r>
            <w:r w:rsidRPr="001739EA">
              <w:rPr>
                <w:rFonts w:ascii="Times New Roman" w:eastAsia="Times New Roman" w:hAnsi="Times New Roman" w:cs="Times New Roman"/>
                <w:sz w:val="24"/>
                <w:szCs w:val="24"/>
              </w:rPr>
              <w:lastRenderedPageBreak/>
              <w:t>контракта: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6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2.1.8. Информация о контрактном управляющем ответственном за заключение контракта: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DF481E">
              <w:rPr>
                <w:rFonts w:ascii="Times New Roman" w:eastAsia="Times New Roman" w:hAnsi="Times New Roman" w:cs="Times New Roman"/>
                <w:sz w:val="24"/>
                <w:szCs w:val="24"/>
              </w:rPr>
              <w:t>Контрактный управляющий – Соколова Юлия Николаевна, ведущий служащий эксперт Администрации Боровёнковского сельского поселения (Распоряжение Администрации Боровёнковского сельского поселения от 18.02.2020 №17-ргл).</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2.2. Сведения об уполномоченном органе:</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2.2.1.Наименование уполномоченного органа: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2.2.2. Место нахождения уполномоченного органа: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2.2.3. Почтовый адрес уполномоченного органа: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2.2.4. Адрес электронной почты уполномоченного органа: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2.2.5. Номер контактного телефона уполномоченного органа: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2.2.6. Ответственное должностное лицо уполномоченного органа: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2.3. Сведения о специализированной организации</w:t>
            </w:r>
          </w:p>
        </w:tc>
      </w:tr>
      <w:tr w:rsidR="00DD56D0" w:rsidTr="007C648F">
        <w:tblPrEx>
          <w:tblBorders>
            <w:insideV w:val="none" w:sz="0" w:space="0" w:color="auto"/>
          </w:tblBorders>
          <w:tblLook w:val="04A0"/>
        </w:tblPrEx>
        <w:tc>
          <w:tcPr>
            <w:tcW w:w="2106" w:type="pct"/>
            <w:tcBorders>
              <w:right w:val="single" w:sz="4" w:space="0" w:color="auto"/>
            </w:tcBorders>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2.3.1.Наименование специализированной организации:</w:t>
            </w:r>
          </w:p>
        </w:tc>
        <w:tc>
          <w:tcPr>
            <w:tcW w:w="2894" w:type="pct"/>
            <w:gridSpan w:val="2"/>
            <w:tcBorders>
              <w:left w:val="single" w:sz="4" w:space="0" w:color="auto"/>
            </w:tcBorders>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Специализированная организация не привлекается</w:t>
            </w:r>
          </w:p>
        </w:tc>
      </w:tr>
      <w:tr w:rsidR="00DD56D0" w:rsidTr="007C648F">
        <w:tblPrEx>
          <w:tblBorders>
            <w:insideV w:val="none" w:sz="0" w:space="0" w:color="auto"/>
          </w:tblBorders>
          <w:tblLook w:val="04A0"/>
        </w:tblPrEx>
        <w:tc>
          <w:tcPr>
            <w:tcW w:w="2106" w:type="pct"/>
            <w:tcBorders>
              <w:right w:val="single" w:sz="4" w:space="0" w:color="auto"/>
            </w:tcBorders>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2.3.2.Место нахождения специализированной организации:</w:t>
            </w:r>
          </w:p>
        </w:tc>
        <w:tc>
          <w:tcPr>
            <w:tcW w:w="2894" w:type="pct"/>
            <w:gridSpan w:val="2"/>
            <w:tcBorders>
              <w:left w:val="single" w:sz="4" w:space="0" w:color="auto"/>
            </w:tcBorders>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blPrEx>
          <w:tblBorders>
            <w:insideV w:val="none" w:sz="0" w:space="0" w:color="auto"/>
          </w:tblBorders>
          <w:tblLook w:val="04A0"/>
        </w:tblPrEx>
        <w:tc>
          <w:tcPr>
            <w:tcW w:w="2106" w:type="pct"/>
            <w:tcBorders>
              <w:right w:val="single" w:sz="4" w:space="0" w:color="auto"/>
            </w:tcBorders>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2.3.3.Почтовый адрес специализированной организации:</w:t>
            </w:r>
          </w:p>
        </w:tc>
        <w:tc>
          <w:tcPr>
            <w:tcW w:w="2894" w:type="pct"/>
            <w:gridSpan w:val="2"/>
            <w:tcBorders>
              <w:left w:val="single" w:sz="4" w:space="0" w:color="auto"/>
            </w:tcBorders>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blPrEx>
          <w:tblBorders>
            <w:insideV w:val="none" w:sz="0" w:space="0" w:color="auto"/>
          </w:tblBorders>
          <w:tblLook w:val="04A0"/>
        </w:tblPrEx>
        <w:tc>
          <w:tcPr>
            <w:tcW w:w="2106" w:type="pct"/>
            <w:tcBorders>
              <w:right w:val="single" w:sz="4" w:space="0" w:color="auto"/>
            </w:tcBorders>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2.3.4.Адрес электронной почты специализированной организации:</w:t>
            </w:r>
          </w:p>
        </w:tc>
        <w:tc>
          <w:tcPr>
            <w:tcW w:w="2894" w:type="pct"/>
            <w:gridSpan w:val="2"/>
            <w:tcBorders>
              <w:left w:val="single" w:sz="4" w:space="0" w:color="auto"/>
            </w:tcBorders>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blPrEx>
          <w:tblBorders>
            <w:insideV w:val="none" w:sz="0" w:space="0" w:color="auto"/>
          </w:tblBorders>
          <w:tblLook w:val="04A0"/>
        </w:tblPrEx>
        <w:tc>
          <w:tcPr>
            <w:tcW w:w="2106" w:type="pct"/>
            <w:tcBorders>
              <w:right w:val="single" w:sz="4" w:space="0" w:color="auto"/>
            </w:tcBorders>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2.3.5.Номер контактного телефона специализированной организации:</w:t>
            </w:r>
          </w:p>
        </w:tc>
        <w:tc>
          <w:tcPr>
            <w:tcW w:w="2894" w:type="pct"/>
            <w:gridSpan w:val="2"/>
            <w:tcBorders>
              <w:left w:val="single" w:sz="4" w:space="0" w:color="auto"/>
            </w:tcBorders>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w:t>
            </w:r>
          </w:p>
        </w:tc>
      </w:tr>
      <w:tr w:rsidR="00DD56D0" w:rsidTr="007C648F">
        <w:tblPrEx>
          <w:tblBorders>
            <w:insideV w:val="none" w:sz="0" w:space="0" w:color="auto"/>
          </w:tblBorders>
          <w:tblLook w:val="04A0"/>
        </w:tblPrEx>
        <w:tc>
          <w:tcPr>
            <w:tcW w:w="2106" w:type="pct"/>
            <w:tcBorders>
              <w:right w:val="single" w:sz="4" w:space="0" w:color="auto"/>
            </w:tcBorders>
            <w:tcMar>
              <w:top w:w="75" w:type="dxa"/>
              <w:left w:w="75" w:type="dxa"/>
              <w:bottom w:w="75" w:type="dxa"/>
              <w:right w:w="450" w:type="dxa"/>
            </w:tcMar>
          </w:tcPr>
          <w:p w:rsidR="00DD56D0" w:rsidRPr="001739EA" w:rsidRDefault="00DD56D0" w:rsidP="007C648F">
            <w:pPr>
              <w:ind w:right="-22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2.3.6. Ответственное должностное лицо специализированной организации:</w:t>
            </w:r>
          </w:p>
        </w:tc>
        <w:tc>
          <w:tcPr>
            <w:tcW w:w="2894" w:type="pct"/>
            <w:gridSpan w:val="2"/>
            <w:tcBorders>
              <w:left w:val="single" w:sz="4" w:space="0" w:color="auto"/>
            </w:tcBorders>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 </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jc w:val="center"/>
              <w:rPr>
                <w:rFonts w:ascii="Times New Roman" w:eastAsia="Times New Roman" w:hAnsi="Times New Roman" w:cs="Times New Roman"/>
                <w:sz w:val="24"/>
                <w:szCs w:val="24"/>
                <w:u w:val="single"/>
              </w:rPr>
            </w:pP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3. Наименование, описание объекта закупки и условия контракта</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spacing w:after="0" w:line="240" w:lineRule="auto"/>
              <w:jc w:val="center"/>
              <w:rPr>
                <w:rFonts w:ascii="Times New Roman" w:eastAsia="Times New Roman" w:hAnsi="Times New Roman" w:cs="Times New Roman"/>
                <w:b/>
                <w:sz w:val="24"/>
                <w:szCs w:val="24"/>
              </w:rPr>
            </w:pPr>
            <w:r w:rsidRPr="001739EA">
              <w:rPr>
                <w:rFonts w:ascii="Times New Roman" w:eastAsia="Times New Roman" w:hAnsi="Times New Roman" w:cs="Times New Roman"/>
                <w:sz w:val="24"/>
                <w:szCs w:val="24"/>
              </w:rPr>
              <w:t>3.1</w:t>
            </w:r>
            <w:r w:rsidRPr="00D97313">
              <w:rPr>
                <w:rFonts w:ascii="Times New Roman" w:eastAsia="Times New Roman" w:hAnsi="Times New Roman" w:cs="Times New Roman"/>
                <w:sz w:val="24"/>
                <w:szCs w:val="24"/>
              </w:rPr>
              <w:t>. Наименование объекта закупки</w:t>
            </w:r>
            <w:r>
              <w:rPr>
                <w:rFonts w:ascii="Times New Roman" w:eastAsia="Times New Roman" w:hAnsi="Times New Roman" w:cs="Times New Roman"/>
                <w:sz w:val="24"/>
                <w:szCs w:val="24"/>
              </w:rPr>
              <w:t xml:space="preserve">: выполнение работ по благоустройству территории «Сквер Памяти» в п. Боровёнка Новгородской области </w:t>
            </w:r>
            <w:r w:rsidRPr="00D97313">
              <w:rPr>
                <w:rFonts w:ascii="Times New Roman" w:eastAsia="Times New Roman" w:hAnsi="Times New Roman" w:cs="Times New Roman"/>
                <w:sz w:val="24"/>
                <w:szCs w:val="24"/>
              </w:rPr>
              <w:t>(далее - работы).</w:t>
            </w:r>
          </w:p>
          <w:p w:rsidR="00DD56D0" w:rsidRPr="001739EA" w:rsidRDefault="00DD56D0" w:rsidP="007C648F">
            <w:pPr>
              <w:ind w:right="-303"/>
              <w:rPr>
                <w:rFonts w:ascii="Times New Roman" w:eastAsia="Times New Roman" w:hAnsi="Times New Roman" w:cs="Times New Roman"/>
                <w:spacing w:val="-4"/>
                <w:sz w:val="24"/>
                <w:szCs w:val="24"/>
              </w:rPr>
            </w:pPr>
            <w:r w:rsidRPr="001739EA">
              <w:rPr>
                <w:rFonts w:ascii="Times New Roman" w:eastAsia="Times New Roman" w:hAnsi="Times New Roman" w:cs="Times New Roman"/>
                <w:spacing w:val="-4"/>
                <w:sz w:val="24"/>
                <w:szCs w:val="24"/>
              </w:rPr>
              <w:t xml:space="preserve">3.1.1. Код ОКПД2: </w:t>
            </w:r>
            <w:r>
              <w:rPr>
                <w:rFonts w:ascii="Times New Roman" w:eastAsia="Times New Roman" w:hAnsi="Times New Roman" w:cs="Times New Roman"/>
                <w:spacing w:val="-4"/>
                <w:sz w:val="24"/>
                <w:szCs w:val="24"/>
              </w:rPr>
              <w:t>43.99.90.190</w:t>
            </w:r>
            <w:r>
              <w:rPr>
                <w:rFonts w:ascii="Times New Roman" w:eastAsia="Calibri" w:hAnsi="Times New Roman" w:cs="Times New Roman"/>
                <w:sz w:val="24"/>
                <w:szCs w:val="24"/>
              </w:rPr>
              <w:t xml:space="preserve"> Работы строительные </w:t>
            </w:r>
            <w:r w:rsidRPr="00CB143E">
              <w:rPr>
                <w:rFonts w:ascii="Times New Roman" w:eastAsia="Calibri" w:hAnsi="Times New Roman" w:cs="Times New Roman"/>
                <w:sz w:val="24"/>
                <w:szCs w:val="24"/>
              </w:rPr>
              <w:t>специализированные прочие, не включенные в другие группировки</w:t>
            </w:r>
          </w:p>
          <w:p w:rsidR="00DD56D0" w:rsidRPr="001739EA" w:rsidRDefault="00DD56D0" w:rsidP="007C648F">
            <w:pPr>
              <w:autoSpaceDE w:val="0"/>
              <w:autoSpaceDN w:val="0"/>
              <w:adjustRightInd w:val="0"/>
              <w:spacing w:after="0" w:line="240" w:lineRule="auto"/>
              <w:ind w:right="-303"/>
              <w:jc w:val="both"/>
              <w:rPr>
                <w:rFonts w:ascii="Times New Roman" w:eastAsia="Calibri" w:hAnsi="Times New Roman" w:cs="Times New Roman"/>
                <w:color w:val="00B0F0"/>
                <w:sz w:val="24"/>
                <w:szCs w:val="24"/>
              </w:rPr>
            </w:pPr>
            <w:r w:rsidRPr="001739EA">
              <w:rPr>
                <w:rFonts w:ascii="Times New Roman" w:eastAsia="Calibri" w:hAnsi="Times New Roman" w:cs="Times New Roman"/>
                <w:spacing w:val="-4"/>
                <w:sz w:val="24"/>
                <w:szCs w:val="24"/>
              </w:rPr>
              <w:t>3.1.2. Идентификационный код закупк</w:t>
            </w:r>
            <w:r w:rsidRPr="00A30371">
              <w:rPr>
                <w:rFonts w:ascii="Times New Roman" w:eastAsia="Calibri" w:hAnsi="Times New Roman" w:cs="Times New Roman"/>
                <w:spacing w:val="-4"/>
                <w:sz w:val="24"/>
                <w:szCs w:val="24"/>
              </w:rPr>
              <w:t xml:space="preserve">и: </w:t>
            </w:r>
            <w:r w:rsidRPr="009636AE">
              <w:rPr>
                <w:rFonts w:ascii="Times New Roman" w:hAnsi="Times New Roman" w:cs="Times New Roman"/>
                <w:sz w:val="24"/>
                <w:szCs w:val="24"/>
              </w:rPr>
              <w:t>213531100598853110100100050004399244</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tabs>
                <w:tab w:val="left" w:pos="709"/>
              </w:tabs>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3.2. </w:t>
            </w:r>
            <w:r w:rsidRPr="00EC1DCC">
              <w:rPr>
                <w:rFonts w:ascii="Times New Roman" w:eastAsia="Times New Roman" w:hAnsi="Times New Roman" w:cs="Times New Roman"/>
                <w:sz w:val="24"/>
                <w:szCs w:val="24"/>
              </w:rPr>
              <w:t xml:space="preserve">Описание объекта закупки:  </w:t>
            </w:r>
            <w:r w:rsidRPr="00EC1DCC">
              <w:rPr>
                <w:rFonts w:ascii="Times New Roman" w:eastAsia="Times New Roman" w:hAnsi="Times New Roman" w:cs="Times New Roman"/>
                <w:bCs/>
                <w:sz w:val="24"/>
                <w:szCs w:val="24"/>
              </w:rPr>
              <w:t xml:space="preserve">выполнение </w:t>
            </w:r>
            <w:r w:rsidRPr="00EC1DCC">
              <w:rPr>
                <w:rFonts w:ascii="Times New Roman" w:eastAsia="Times New Roman" w:hAnsi="Times New Roman" w:cs="Times New Roman"/>
                <w:sz w:val="24"/>
                <w:szCs w:val="24"/>
              </w:rPr>
              <w:t xml:space="preserve">работ по </w:t>
            </w:r>
            <w:r>
              <w:rPr>
                <w:rFonts w:ascii="Times New Roman" w:eastAsia="Times New Roman" w:hAnsi="Times New Roman" w:cs="Times New Roman"/>
                <w:sz w:val="24"/>
                <w:szCs w:val="24"/>
              </w:rPr>
              <w:t xml:space="preserve">благоустройству территории «Сквер Памяти» в п.Боровёнка </w:t>
            </w:r>
            <w:r w:rsidRPr="00EC1DCC">
              <w:rPr>
                <w:rFonts w:ascii="Times New Roman" w:eastAsia="Times New Roman" w:hAnsi="Times New Roman" w:cs="Times New Roman"/>
                <w:sz w:val="24"/>
                <w:szCs w:val="24"/>
              </w:rPr>
              <w:t xml:space="preserve">Новгородской области, в соответствии с </w:t>
            </w:r>
            <w:r>
              <w:rPr>
                <w:rFonts w:ascii="Times New Roman" w:eastAsia="Times New Roman" w:hAnsi="Times New Roman" w:cs="Times New Roman"/>
                <w:sz w:val="24"/>
                <w:szCs w:val="24"/>
              </w:rPr>
              <w:t>Техническим заданием</w:t>
            </w:r>
            <w:r w:rsidRPr="00EC1DCC">
              <w:rPr>
                <w:rFonts w:ascii="Times New Roman" w:eastAsia="Times New Roman" w:hAnsi="Times New Roman" w:cs="Times New Roman"/>
                <w:sz w:val="24"/>
                <w:szCs w:val="24"/>
              </w:rPr>
              <w:t xml:space="preserve"> (Приложение № 1 к документации об электронном</w:t>
            </w:r>
            <w:r>
              <w:rPr>
                <w:rFonts w:ascii="Times New Roman" w:eastAsia="Times New Roman" w:hAnsi="Times New Roman" w:cs="Times New Roman"/>
                <w:sz w:val="24"/>
                <w:szCs w:val="24"/>
              </w:rPr>
              <w:t xml:space="preserve"> аукционе), Локально сметным расчетом</w:t>
            </w:r>
            <w:r w:rsidRPr="001739EA">
              <w:rPr>
                <w:rFonts w:ascii="Times New Roman" w:eastAsia="Times New Roman" w:hAnsi="Times New Roman" w:cs="Times New Roman"/>
                <w:sz w:val="24"/>
                <w:szCs w:val="24"/>
              </w:rPr>
              <w:t xml:space="preserve"> (Приложение № 2 к документации об электронном аукционе)</w:t>
            </w:r>
            <w:r>
              <w:rPr>
                <w:rFonts w:ascii="Times New Roman" w:eastAsia="Times New Roman" w:hAnsi="Times New Roman" w:cs="Times New Roman"/>
                <w:sz w:val="24"/>
                <w:szCs w:val="24"/>
              </w:rPr>
              <w:t xml:space="preserve">, </w:t>
            </w:r>
            <w:r w:rsidRPr="001739EA">
              <w:rPr>
                <w:rFonts w:ascii="Times New Roman" w:eastAsia="Times New Roman" w:hAnsi="Times New Roman" w:cs="Times New Roman"/>
                <w:sz w:val="24"/>
                <w:szCs w:val="24"/>
              </w:rPr>
              <w:t>с соблюдением значений конкретных показателей товаров, используемых при выполнении работ</w:t>
            </w:r>
            <w:r>
              <w:rPr>
                <w:rFonts w:ascii="Times New Roman" w:eastAsia="Times New Roman" w:hAnsi="Times New Roman" w:cs="Times New Roman"/>
                <w:sz w:val="24"/>
                <w:szCs w:val="24"/>
              </w:rPr>
              <w:t xml:space="preserve"> (Приложение№3 к документации об электронном аукционе)</w:t>
            </w:r>
            <w:r w:rsidRPr="001739EA">
              <w:rPr>
                <w:rFonts w:ascii="Times New Roman" w:eastAsia="Times New Roman" w:hAnsi="Times New Roman" w:cs="Times New Roman"/>
                <w:sz w:val="24"/>
                <w:szCs w:val="24"/>
              </w:rPr>
              <w:t xml:space="preserve"> и условиями муниципального контракта.</w:t>
            </w:r>
          </w:p>
          <w:p w:rsidR="00DD56D0" w:rsidRPr="001739EA" w:rsidRDefault="00DD56D0" w:rsidP="007C648F">
            <w:pPr>
              <w:tabs>
                <w:tab w:val="left" w:pos="709"/>
              </w:tabs>
              <w:ind w:right="-303"/>
              <w:rPr>
                <w:rFonts w:ascii="Times New Roman" w:eastAsia="Times New Roman" w:hAnsi="Times New Roman" w:cs="Times New Roman"/>
                <w:sz w:val="24"/>
                <w:szCs w:val="24"/>
              </w:rPr>
            </w:pPr>
            <w:r w:rsidRPr="001739EA">
              <w:rPr>
                <w:rFonts w:ascii="Times New Roman" w:eastAsia="Times New Roman" w:hAnsi="Times New Roman" w:cs="Times New Roman"/>
                <w:bCs/>
                <w:iCs/>
                <w:sz w:val="24"/>
                <w:szCs w:val="24"/>
              </w:rPr>
              <w:t>В случае установления в спецификациях и ведомостях объемов работ требований к мощностям, техническим характеристикам техники, используемой при выполнении работ, возможно использование техники с иными характеристиками, определяемыми подрядчиком самостоятельно в ходе выполнения работ.</w:t>
            </w:r>
          </w:p>
        </w:tc>
      </w:tr>
      <w:tr w:rsidR="00DD56D0" w:rsidTr="007C648F">
        <w:trPr>
          <w:trHeight w:val="933"/>
        </w:trPr>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3.3. Объем выполняемых работ:</w:t>
            </w:r>
          </w:p>
        </w:tc>
        <w:tc>
          <w:tcPr>
            <w:tcW w:w="2894" w:type="pct"/>
            <w:gridSpan w:val="2"/>
            <w:shd w:val="clear" w:color="auto" w:fill="auto"/>
            <w:tcMar>
              <w:top w:w="75" w:type="dxa"/>
              <w:left w:w="75" w:type="dxa"/>
              <w:bottom w:w="75" w:type="dxa"/>
              <w:right w:w="75" w:type="dxa"/>
            </w:tcMar>
          </w:tcPr>
          <w:p w:rsidR="00DD56D0" w:rsidRPr="00F156C6" w:rsidRDefault="00DD56D0" w:rsidP="007C648F">
            <w:pPr>
              <w:ind w:right="98"/>
              <w:rPr>
                <w:rFonts w:ascii="Times New Roman" w:eastAsia="Times New Roman" w:hAnsi="Times New Roman" w:cs="Times New Roman"/>
                <w:sz w:val="24"/>
                <w:szCs w:val="24"/>
              </w:rPr>
            </w:pPr>
            <w:r w:rsidRPr="00F156C6">
              <w:rPr>
                <w:rFonts w:ascii="Times New Roman" w:eastAsia="Times New Roman" w:hAnsi="Times New Roman" w:cs="Times New Roman"/>
                <w:sz w:val="24"/>
                <w:szCs w:val="24"/>
              </w:rPr>
              <w:t xml:space="preserve">в соответствии с </w:t>
            </w:r>
            <w:r>
              <w:rPr>
                <w:rFonts w:ascii="Times New Roman" w:eastAsia="Times New Roman" w:hAnsi="Times New Roman" w:cs="Times New Roman"/>
                <w:sz w:val="24"/>
                <w:szCs w:val="24"/>
              </w:rPr>
              <w:t>Техническим заданием</w:t>
            </w:r>
            <w:r w:rsidRPr="00F156C6">
              <w:rPr>
                <w:rFonts w:ascii="Times New Roman" w:eastAsia="Times New Roman" w:hAnsi="Times New Roman" w:cs="Times New Roman"/>
                <w:sz w:val="24"/>
                <w:szCs w:val="24"/>
              </w:rPr>
              <w:t xml:space="preserve">  (Приложение № 1 к документации об электронном аукционе)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3.4. Условия предоставления гарантии качества выполненных работ:</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3.4.1. Требования к гарантийному сроку и объему предоставления гарантий качества  </w:t>
            </w:r>
          </w:p>
        </w:tc>
        <w:tc>
          <w:tcPr>
            <w:tcW w:w="2894" w:type="pct"/>
            <w:gridSpan w:val="2"/>
            <w:shd w:val="clear" w:color="auto" w:fill="auto"/>
            <w:tcMar>
              <w:top w:w="75" w:type="dxa"/>
              <w:left w:w="75" w:type="dxa"/>
              <w:bottom w:w="75" w:type="dxa"/>
              <w:right w:w="75" w:type="dxa"/>
            </w:tcMar>
          </w:tcPr>
          <w:p w:rsidR="00DD56D0" w:rsidRPr="0086426B" w:rsidRDefault="00DD56D0" w:rsidP="007C648F">
            <w:pPr>
              <w:shd w:val="clear" w:color="auto" w:fill="FFFFFF"/>
              <w:ind w:right="64"/>
              <w:rPr>
                <w:rFonts w:ascii="Times New Roman" w:hAnsi="Times New Roman" w:cs="Times New Roman"/>
                <w:iCs/>
                <w:sz w:val="24"/>
                <w:szCs w:val="24"/>
              </w:rPr>
            </w:pPr>
            <w:r w:rsidRPr="000D4AB6">
              <w:rPr>
                <w:rFonts w:ascii="Times New Roman" w:hAnsi="Times New Roman" w:cs="Times New Roman"/>
                <w:sz w:val="24"/>
                <w:szCs w:val="24"/>
              </w:rPr>
              <w:t xml:space="preserve">Гарантийный срок на выполненные работы </w:t>
            </w:r>
            <w:r w:rsidRPr="000D4AB6">
              <w:rPr>
                <w:rFonts w:ascii="Times New Roman" w:hAnsi="Times New Roman" w:cs="Times New Roman"/>
                <w:iCs/>
                <w:sz w:val="24"/>
                <w:szCs w:val="24"/>
              </w:rPr>
              <w:t xml:space="preserve">составляет </w:t>
            </w:r>
            <w:r w:rsidRPr="000D4AB6">
              <w:rPr>
                <w:rFonts w:ascii="Times New Roman" w:hAnsi="Times New Roman" w:cs="Times New Roman"/>
                <w:b/>
                <w:sz w:val="24"/>
                <w:szCs w:val="24"/>
              </w:rPr>
              <w:t xml:space="preserve">2 </w:t>
            </w:r>
            <w:r w:rsidRPr="000D4AB6">
              <w:rPr>
                <w:rFonts w:ascii="Times New Roman" w:hAnsi="Times New Roman" w:cs="Times New Roman"/>
                <w:sz w:val="24"/>
                <w:szCs w:val="24"/>
              </w:rPr>
              <w:t>(два) года</w:t>
            </w:r>
            <w:r w:rsidRPr="000D4AB6">
              <w:rPr>
                <w:rFonts w:ascii="Times New Roman" w:hAnsi="Times New Roman" w:cs="Times New Roman"/>
                <w:iCs/>
                <w:sz w:val="24"/>
                <w:szCs w:val="24"/>
              </w:rPr>
              <w:t xml:space="preserve"> с даты подписания Сторонами акта</w:t>
            </w:r>
            <w:r w:rsidRPr="0086426B">
              <w:rPr>
                <w:rFonts w:ascii="Times New Roman" w:hAnsi="Times New Roman" w:cs="Times New Roman"/>
                <w:iCs/>
                <w:sz w:val="24"/>
                <w:szCs w:val="24"/>
              </w:rPr>
              <w:t xml:space="preserve"> приемки выполненных работ.</w:t>
            </w:r>
          </w:p>
          <w:p w:rsidR="00DD56D0" w:rsidRPr="001739EA" w:rsidRDefault="00DD56D0" w:rsidP="007C648F">
            <w:pPr>
              <w:autoSpaceDE w:val="0"/>
              <w:autoSpaceDN w:val="0"/>
              <w:adjustRightInd w:val="0"/>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Гарантийный срок на товар, используемый Подрядчиком при выполнении работ, в соответствии с гарантийным сроком завода – изготовителя.</w:t>
            </w:r>
          </w:p>
          <w:p w:rsidR="00DD56D0" w:rsidRPr="001739EA" w:rsidRDefault="00DD56D0" w:rsidP="007C648F">
            <w:pPr>
              <w:autoSpaceDE w:val="0"/>
              <w:autoSpaceDN w:val="0"/>
              <w:adjustRightInd w:val="0"/>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Гарантия качества работ распространяется на весь объем выполняемых работ.</w:t>
            </w:r>
          </w:p>
          <w:p w:rsidR="00DD56D0" w:rsidRPr="001739EA" w:rsidRDefault="00DD56D0" w:rsidP="007C648F">
            <w:pPr>
              <w:autoSpaceDE w:val="0"/>
              <w:autoSpaceDN w:val="0"/>
              <w:adjustRightInd w:val="0"/>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Объем предоставления гарантий качества включает в себя устранение и исправление Подрядчиком недостатков, разрушений, дефектов и возмещение понесенных Заказчиком расходов по исправлению недостатков, разрушений, дефектов своими силами и силами третьих лиц.</w:t>
            </w:r>
          </w:p>
          <w:p w:rsidR="00DD56D0" w:rsidRPr="001739EA" w:rsidRDefault="00DD56D0" w:rsidP="007C648F">
            <w:pPr>
              <w:shd w:val="clear" w:color="auto" w:fill="FFFFFF"/>
              <w:contextualSpacing/>
              <w:rPr>
                <w:rFonts w:ascii="Times New Roman" w:eastAsia="Times New Roman" w:hAnsi="Times New Roman" w:cs="Times New Roman"/>
                <w:color w:val="FF0000"/>
                <w:sz w:val="24"/>
                <w:szCs w:val="24"/>
              </w:rPr>
            </w:pPr>
            <w:r w:rsidRPr="001739EA">
              <w:rPr>
                <w:rFonts w:ascii="Times New Roman" w:eastAsia="Times New Roman" w:hAnsi="Times New Roman" w:cs="Times New Roman"/>
                <w:sz w:val="24"/>
                <w:szCs w:val="24"/>
              </w:rPr>
              <w:t>Если в период гарантийной эксплуатации обнаружатся дефекты, не позволяющие продолжить нормальную эксплуатацию объекта до их устранения, то Подрядчик обязан их устранить за свой счет и в согласованные с Заказчиком сроки. Для участия в составлении акта, фиксирующего дефекты, согласования порядка и срока их устранения, Подрядчик обязан направить своего представителя не позднее 2 (двух) рабочих дней со дня получения письменного извещения Заказчика. Гарантийный срок продлевается на период устранения дефектов.</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74348D" w:rsidRDefault="00DD56D0" w:rsidP="007C648F">
            <w:pPr>
              <w:ind w:right="-306"/>
              <w:rPr>
                <w:rFonts w:ascii="Times New Roman" w:eastAsia="Times New Roman" w:hAnsi="Times New Roman" w:cs="Times New Roman"/>
                <w:sz w:val="24"/>
                <w:szCs w:val="24"/>
              </w:rPr>
            </w:pPr>
            <w:r w:rsidRPr="0074348D">
              <w:rPr>
                <w:rFonts w:ascii="Times New Roman" w:eastAsia="Times New Roman" w:hAnsi="Times New Roman" w:cs="Times New Roman"/>
                <w:sz w:val="24"/>
                <w:szCs w:val="24"/>
              </w:rPr>
              <w:lastRenderedPageBreak/>
              <w:t>3.4.2. Обеспечение гарантийных обязательств</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6"/>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3.4.2</w:t>
            </w:r>
            <w:r w:rsidRPr="00672FCD">
              <w:rPr>
                <w:rFonts w:ascii="Times New Roman" w:eastAsia="Times New Roman" w:hAnsi="Times New Roman" w:cs="Times New Roman"/>
                <w:sz w:val="24"/>
                <w:szCs w:val="24"/>
              </w:rPr>
              <w:t xml:space="preserve">.1. Размер обеспечения гарантийных обязательств составляет: </w:t>
            </w:r>
            <w:r>
              <w:rPr>
                <w:rFonts w:ascii="Times New Roman" w:eastAsia="Times New Roman" w:hAnsi="Times New Roman" w:cs="Times New Roman"/>
                <w:b/>
                <w:sz w:val="24"/>
                <w:szCs w:val="24"/>
              </w:rPr>
              <w:t>28785,00</w:t>
            </w:r>
            <w:r w:rsidRPr="00672FC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Двадцать восемь тысяч семьсот восемьдесят пять рублей 00 копеек) -</w:t>
            </w:r>
            <w:r w:rsidRPr="00672FCD">
              <w:rPr>
                <w:rFonts w:ascii="Times New Roman" w:eastAsia="Times New Roman" w:hAnsi="Times New Roman" w:cs="Times New Roman"/>
                <w:sz w:val="24"/>
                <w:szCs w:val="24"/>
              </w:rPr>
              <w:t>3% от начальной (максимальной) цены контракта).</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6"/>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3.4.2.2. Гарантийные обязательства обеспечиваются предоставлением банковской гарантии, выданной банком и соответствующей требованиям статьи 45 Федерального закона №44-ФЗ, или внесением денежных средств на счет заказчика. </w:t>
            </w:r>
          </w:p>
          <w:p w:rsidR="00DD56D0" w:rsidRPr="001739EA" w:rsidRDefault="00DD56D0" w:rsidP="007C648F">
            <w:pPr>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Срок действия банковской гарантии определяется в соответствии с требованиями Федерального закона №44-ФЗ участником закупки, с которым заключается контракт, самостоятельно. При этом срок действия банковской гарантии должен превышать предусмотренный контрактом срок исполнения обязательств, которые должны быть обеспечены такой банковской гарантией, не менее чем на один месяц, в том числе в случае его изменения в соответствии со статьей 95 Федерального закона №44-ФЗ.</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6"/>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3.4.2.3. Способ обеспечения гарантийных обязательств определяется участником закупки самостоятельно.</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Default="00DD56D0" w:rsidP="007C648F">
            <w:pPr>
              <w:rPr>
                <w:rFonts w:ascii="Times New Roman" w:hAnsi="Times New Roman" w:cs="Times New Roman"/>
                <w:sz w:val="24"/>
                <w:szCs w:val="24"/>
              </w:rPr>
            </w:pPr>
            <w:r w:rsidRPr="001739EA">
              <w:rPr>
                <w:rFonts w:ascii="Times New Roman" w:eastAsia="Times New Roman" w:hAnsi="Times New Roman" w:cs="Times New Roman"/>
                <w:sz w:val="24"/>
                <w:szCs w:val="24"/>
              </w:rPr>
              <w:t>3.4.2.4. Перечисление денежных средств в качестве обеспечения гарантийных обязательства осуществляется на счёт заказчика по следующим реквизитам:</w:t>
            </w:r>
            <w:r>
              <w:rPr>
                <w:rFonts w:ascii="Times New Roman" w:hAnsi="Times New Roman" w:cs="Times New Roman"/>
                <w:sz w:val="24"/>
                <w:szCs w:val="24"/>
              </w:rPr>
              <w:t xml:space="preserve"> УФК по Новгородской области (</w:t>
            </w:r>
            <w:r w:rsidRPr="00381042">
              <w:rPr>
                <w:rFonts w:ascii="Times New Roman" w:hAnsi="Times New Roman" w:cs="Times New Roman"/>
                <w:sz w:val="24"/>
                <w:szCs w:val="24"/>
              </w:rPr>
              <w:t>Администрация Боровёнковского сельского поселения</w:t>
            </w:r>
            <w:r>
              <w:rPr>
                <w:rFonts w:ascii="Times New Roman" w:hAnsi="Times New Roman" w:cs="Times New Roman"/>
                <w:sz w:val="24"/>
                <w:szCs w:val="24"/>
              </w:rPr>
              <w:t>)</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л/с 055003014150</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БИК 014959900</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lastRenderedPageBreak/>
              <w:t>ИНН 5311005988</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КПП 531101001</w:t>
            </w:r>
          </w:p>
          <w:p w:rsidR="00DD56D0" w:rsidRDefault="00DD56D0" w:rsidP="007C648F">
            <w:pPr>
              <w:keepNext/>
              <w:keepLines/>
              <w:rPr>
                <w:rFonts w:ascii="Times New Roman" w:hAnsi="Times New Roman" w:cs="Times New Roman"/>
                <w:sz w:val="24"/>
                <w:szCs w:val="24"/>
              </w:rPr>
            </w:pPr>
            <w:r w:rsidRPr="00FD05DC">
              <w:rPr>
                <w:rFonts w:ascii="Times New Roman" w:eastAsia="Calibri" w:hAnsi="Times New Roman" w:cs="Times New Roman"/>
                <w:sz w:val="24"/>
                <w:szCs w:val="24"/>
              </w:rPr>
              <w:t>Единый казначейский счёт – 40102810145370000042</w:t>
            </w:r>
          </w:p>
          <w:p w:rsidR="00DD56D0" w:rsidRDefault="00DD56D0" w:rsidP="007C648F">
            <w:pPr>
              <w:keepNext/>
              <w:keepLines/>
              <w:rPr>
                <w:rFonts w:ascii="Times New Roman" w:hAnsi="Times New Roman" w:cs="Times New Roman"/>
                <w:sz w:val="24"/>
                <w:szCs w:val="24"/>
              </w:rPr>
            </w:pPr>
            <w:r>
              <w:rPr>
                <w:rFonts w:ascii="Times New Roman" w:hAnsi="Times New Roman" w:cs="Times New Roman"/>
                <w:sz w:val="24"/>
                <w:szCs w:val="24"/>
              </w:rPr>
              <w:t>Казначейский счет 03232643496284045000</w:t>
            </w:r>
          </w:p>
          <w:p w:rsidR="00DD56D0" w:rsidRPr="00381042" w:rsidRDefault="00DD56D0" w:rsidP="007C648F">
            <w:pPr>
              <w:keepNext/>
              <w:keepLines/>
              <w:rPr>
                <w:rFonts w:ascii="Times New Roman" w:hAnsi="Times New Roman" w:cs="Times New Roman"/>
                <w:sz w:val="24"/>
                <w:szCs w:val="24"/>
              </w:rPr>
            </w:pPr>
            <w:r>
              <w:rPr>
                <w:rFonts w:ascii="Times New Roman" w:hAnsi="Times New Roman" w:cs="Times New Roman"/>
                <w:sz w:val="24"/>
                <w:szCs w:val="24"/>
              </w:rPr>
              <w:t>Отделение Новгород//УФК по Новгородской области г.Великий Новгород.</w:t>
            </w:r>
          </w:p>
          <w:p w:rsidR="00DD56D0" w:rsidRPr="008B412D" w:rsidRDefault="00DD56D0" w:rsidP="007C648F">
            <w:pPr>
              <w:rPr>
                <w:rFonts w:ascii="Times New Roman" w:eastAsia="Times New Roman" w:hAnsi="Times New Roman" w:cs="Times New Roman"/>
                <w:sz w:val="24"/>
                <w:szCs w:val="24"/>
              </w:rPr>
            </w:pPr>
            <w:r w:rsidRPr="008B412D">
              <w:rPr>
                <w:rFonts w:ascii="Times New Roman" w:eastAsia="Times New Roman" w:hAnsi="Times New Roman" w:cs="Times New Roman"/>
                <w:sz w:val="24"/>
                <w:szCs w:val="24"/>
                <w:u w:val="single"/>
              </w:rPr>
              <w:t>Назначение платежа</w:t>
            </w:r>
            <w:r w:rsidRPr="008B412D">
              <w:rPr>
                <w:rFonts w:ascii="Times New Roman" w:eastAsia="Times New Roman" w:hAnsi="Times New Roman" w:cs="Times New Roman"/>
                <w:sz w:val="24"/>
                <w:szCs w:val="24"/>
              </w:rPr>
              <w:t xml:space="preserve">: обеспечение исполнения контракта на выполнение работ по </w:t>
            </w:r>
            <w:r>
              <w:rPr>
                <w:rFonts w:ascii="Times New Roman" w:eastAsia="Times New Roman" w:hAnsi="Times New Roman" w:cs="Times New Roman"/>
                <w:sz w:val="24"/>
                <w:szCs w:val="24"/>
              </w:rPr>
              <w:t>благоустройству территории «Сквер Памяти» в п.Боровёнка Новгородской области.</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6"/>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3.4.2.5. В ходе исполнения контракта подрядчик (исполнитель) вправе изменить способ обеспечения гарантийных обязательств и (или) предоставить заказчику взамен ранее предоставленного обеспечения гарантийных обязательств новое обеспечение гарантийных обязательств.</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6"/>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3.4.2.6. Оформление документа о приемке выполненных работ осуществляется после предоставления подрядчиком обеспечения гарантийных обязательств, в срок не менее чем за один рабочий день до даты начала оформления документа о приемке, и в порядке, который установлен муниципальным контрактом.</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3.5. Место, сроки (периоды), условия выполнения и приемки результатов работ:</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26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3.5.1 Место выполнения работ:</w:t>
            </w:r>
          </w:p>
        </w:tc>
        <w:tc>
          <w:tcPr>
            <w:tcW w:w="2894" w:type="pct"/>
            <w:gridSpan w:val="2"/>
            <w:shd w:val="clear" w:color="auto" w:fill="auto"/>
            <w:tcMar>
              <w:top w:w="75" w:type="dxa"/>
              <w:left w:w="75" w:type="dxa"/>
              <w:bottom w:w="75" w:type="dxa"/>
              <w:right w:w="75" w:type="dxa"/>
            </w:tcMar>
          </w:tcPr>
          <w:p w:rsidR="00DD56D0" w:rsidRPr="00EC1DCC" w:rsidRDefault="00DD56D0" w:rsidP="007C648F">
            <w:pPr>
              <w:rPr>
                <w:rFonts w:ascii="Times New Roman" w:eastAsia="Times New Roman" w:hAnsi="Times New Roman" w:cs="Times New Roman"/>
                <w:sz w:val="24"/>
                <w:szCs w:val="24"/>
              </w:rPr>
            </w:pPr>
            <w:r w:rsidRPr="007B175E">
              <w:rPr>
                <w:rFonts w:ascii="Times New Roman" w:eastAsia="Times New Roman" w:hAnsi="Times New Roman" w:cs="Times New Roman"/>
                <w:sz w:val="24"/>
                <w:szCs w:val="24"/>
              </w:rPr>
              <w:t>Новгородская область, Окуловский район, п. Боровёнка, ул. Советов, уч.6</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3.5.2. Срок завершения работ:</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67"/>
              <w:rPr>
                <w:rFonts w:ascii="Times New Roman" w:eastAsia="Times New Roman" w:hAnsi="Times New Roman" w:cs="Times New Roman"/>
                <w:sz w:val="24"/>
                <w:szCs w:val="24"/>
              </w:rPr>
            </w:pPr>
            <w:r w:rsidRPr="009636AE">
              <w:rPr>
                <w:rFonts w:ascii="Times New Roman" w:eastAsia="Times New Roman" w:hAnsi="Times New Roman" w:cs="Times New Roman"/>
                <w:sz w:val="24"/>
                <w:szCs w:val="24"/>
              </w:rPr>
              <w:t>С даты заключения муниципального контракта по 24 сентября 2021 года (включительно).</w:t>
            </w:r>
            <w:r w:rsidRPr="00C07F6F">
              <w:rPr>
                <w:rFonts w:ascii="Times New Roman" w:hAnsi="Times New Roman" w:cs="Times New Roman"/>
                <w:sz w:val="24"/>
                <w:szCs w:val="24"/>
              </w:rPr>
              <w:t xml:space="preserve"> Исполнитель имеет право выполнить работы досрочно.</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  3.5.3. Условия выполнения работ:</w:t>
            </w:r>
          </w:p>
        </w:tc>
        <w:tc>
          <w:tcPr>
            <w:tcW w:w="2894" w:type="pct"/>
            <w:gridSpan w:val="2"/>
            <w:shd w:val="clear" w:color="auto" w:fill="auto"/>
            <w:tcMar>
              <w:top w:w="75" w:type="dxa"/>
              <w:left w:w="75" w:type="dxa"/>
              <w:bottom w:w="75" w:type="dxa"/>
              <w:right w:w="75" w:type="dxa"/>
            </w:tcMar>
          </w:tcPr>
          <w:p w:rsidR="00DD56D0" w:rsidRPr="00BC3AC0" w:rsidRDefault="00DD56D0" w:rsidP="007C648F">
            <w:pPr>
              <w:ind w:right="67"/>
              <w:rPr>
                <w:rFonts w:ascii="Times New Roman" w:eastAsia="Times New Roman" w:hAnsi="Times New Roman" w:cs="Times New Roman"/>
                <w:sz w:val="24"/>
                <w:szCs w:val="24"/>
              </w:rPr>
            </w:pPr>
            <w:r w:rsidRPr="00FC03EA">
              <w:rPr>
                <w:rFonts w:ascii="Calibri" w:eastAsia="Times New Roman" w:hAnsi="Calibri" w:cs="Times New Roman"/>
                <w:sz w:val="24"/>
                <w:szCs w:val="24"/>
              </w:rPr>
              <w:t>Р</w:t>
            </w:r>
            <w:r w:rsidRPr="00BC3AC0">
              <w:rPr>
                <w:rFonts w:ascii="Times New Roman" w:eastAsia="Times New Roman" w:hAnsi="Times New Roman" w:cs="Times New Roman"/>
                <w:sz w:val="24"/>
                <w:szCs w:val="24"/>
              </w:rPr>
              <w:t xml:space="preserve">аботы должны быть выполнены качественно, в полном объеме и в сроки, предусмотренные муниципальным контрактом,отвечать требованиям безопасности жизни и здоровья, соответствовать нормативным документам Государственной противопожарной службы МЧС РФ, а также иным требованиям сертификации, безопасности (санитарным нормам и правилам, государственным стандартам и т.п.), если такие требования предъявляются действующим законодательством Российской Федерации. </w:t>
            </w:r>
          </w:p>
          <w:p w:rsidR="00DD56D0" w:rsidRPr="00BC3AC0" w:rsidRDefault="00DD56D0" w:rsidP="007C648F">
            <w:pPr>
              <w:rPr>
                <w:rFonts w:ascii="Times New Roman" w:eastAsia="Times New Roman" w:hAnsi="Times New Roman" w:cs="Times New Roman"/>
                <w:sz w:val="24"/>
                <w:szCs w:val="24"/>
              </w:rPr>
            </w:pPr>
            <w:r w:rsidRPr="00BC3AC0">
              <w:rPr>
                <w:rFonts w:ascii="Times New Roman" w:eastAsia="Times New Roman" w:hAnsi="Times New Roman" w:cs="Times New Roman"/>
                <w:sz w:val="24"/>
                <w:szCs w:val="24"/>
              </w:rPr>
              <w:t xml:space="preserve">Подрядчик на весь период проведения работ осуществляет содержание объекта и прилегающей к </w:t>
            </w:r>
            <w:r w:rsidRPr="00BC3AC0">
              <w:rPr>
                <w:rFonts w:ascii="Times New Roman" w:eastAsia="Times New Roman" w:hAnsi="Times New Roman" w:cs="Times New Roman"/>
                <w:sz w:val="24"/>
                <w:szCs w:val="24"/>
              </w:rPr>
              <w:lastRenderedPageBreak/>
              <w:t xml:space="preserve">нему территории в чистоте, производит своевременный вывоз мусора. </w:t>
            </w:r>
          </w:p>
          <w:p w:rsidR="00DD56D0" w:rsidRPr="00BC3AC0" w:rsidRDefault="00DD56D0" w:rsidP="007C648F">
            <w:pPr>
              <w:keepNext/>
              <w:keepLines/>
              <w:tabs>
                <w:tab w:val="num" w:pos="34"/>
                <w:tab w:val="left" w:pos="960"/>
              </w:tabs>
              <w:rPr>
                <w:rFonts w:ascii="Times New Roman" w:eastAsia="Times New Roman" w:hAnsi="Times New Roman" w:cs="Times New Roman"/>
                <w:sz w:val="24"/>
                <w:szCs w:val="24"/>
              </w:rPr>
            </w:pPr>
            <w:r w:rsidRPr="00BC3AC0">
              <w:rPr>
                <w:rFonts w:ascii="Times New Roman" w:eastAsia="Times New Roman" w:hAnsi="Times New Roman" w:cs="Times New Roman"/>
                <w:sz w:val="24"/>
                <w:szCs w:val="24"/>
              </w:rPr>
              <w:t>При производстве работ Подрядчик должен обеспечить сохранность имущества третьих лиц, инженерных коммуникаций, принадлежащих третьим лицам, а также не допустить загрязнения соответствующих конструкций. В случае причинения ущерба имуществу и (или) инженерным коммуникациям третьих лиц самостоятельно в полном объеме возместить причиненный ущерб (восстановить возможные разрушения, повреждения).</w:t>
            </w:r>
          </w:p>
          <w:p w:rsidR="00DD56D0" w:rsidRPr="00BC3AC0" w:rsidRDefault="00DD56D0" w:rsidP="007C648F">
            <w:pPr>
              <w:keepNext/>
              <w:keepLines/>
              <w:tabs>
                <w:tab w:val="num" w:pos="34"/>
                <w:tab w:val="left" w:pos="960"/>
              </w:tabs>
              <w:rPr>
                <w:rFonts w:ascii="Times New Roman" w:eastAsia="Times New Roman" w:hAnsi="Times New Roman" w:cs="Times New Roman"/>
                <w:sz w:val="23"/>
                <w:szCs w:val="23"/>
              </w:rPr>
            </w:pPr>
            <w:r w:rsidRPr="00BC3AC0">
              <w:rPr>
                <w:rFonts w:ascii="Times New Roman" w:eastAsia="Times New Roman" w:hAnsi="Times New Roman" w:cs="Times New Roman"/>
                <w:sz w:val="23"/>
                <w:szCs w:val="23"/>
              </w:rPr>
              <w:t>Все материалы (товары, оборудование), используемые в процессе работ должны соответствовать сметной документации, действующим нормам, правилам, государственным стандартам качества и иметь соответствующие сертификаты, технические паспорта и другие документы, удостоверяющие их качество.</w:t>
            </w:r>
          </w:p>
          <w:p w:rsidR="00DD56D0" w:rsidRPr="00BC3AC0" w:rsidRDefault="00DD56D0" w:rsidP="007C648F">
            <w:pPr>
              <w:keepNext/>
              <w:keepLines/>
              <w:tabs>
                <w:tab w:val="num" w:pos="34"/>
                <w:tab w:val="left" w:pos="960"/>
              </w:tabs>
              <w:rPr>
                <w:rFonts w:ascii="Times New Roman" w:eastAsia="Times New Roman" w:hAnsi="Times New Roman" w:cs="Times New Roman"/>
                <w:sz w:val="23"/>
                <w:szCs w:val="23"/>
              </w:rPr>
            </w:pPr>
            <w:r w:rsidRPr="00BC3AC0">
              <w:rPr>
                <w:rFonts w:ascii="Times New Roman" w:eastAsia="Times New Roman" w:hAnsi="Times New Roman" w:cs="Times New Roman"/>
                <w:sz w:val="24"/>
                <w:szCs w:val="24"/>
              </w:rPr>
              <w:t>Подрядчик несет ответственность за ненадлежащее качество предоставленных материалов (товаров, оборудования). Материалы (товары, оборудование), поставляемые Подрядчиком, должны удовлетворять требованиям, предъявленным к ним в РФ по пожарной безопасности, износостойкости и выделению токсичных веществ, а также требованиям по надежности и долговечности, простоте в эксплуатации, влагостойкости и возможности проведения ремонтных работ. При выполнении работ необходимо применять современные строительные материалы (товары, оборудование). Доставка материалов (товаров, оборудования) до места выполнения работ осуществляется силами и средствами Подрядчика.</w:t>
            </w:r>
          </w:p>
          <w:p w:rsidR="00DD56D0" w:rsidRPr="00BC3AC0" w:rsidRDefault="00DD56D0" w:rsidP="007C648F">
            <w:pPr>
              <w:keepNext/>
              <w:keepLines/>
              <w:tabs>
                <w:tab w:val="num" w:pos="34"/>
                <w:tab w:val="left" w:pos="960"/>
              </w:tabs>
              <w:rPr>
                <w:rFonts w:ascii="Times New Roman" w:eastAsia="Times New Roman" w:hAnsi="Times New Roman" w:cs="Times New Roman"/>
                <w:sz w:val="24"/>
                <w:szCs w:val="24"/>
              </w:rPr>
            </w:pPr>
            <w:r w:rsidRPr="00BC3AC0">
              <w:rPr>
                <w:rFonts w:ascii="Times New Roman" w:eastAsia="Times New Roman" w:hAnsi="Times New Roman" w:cs="Times New Roman"/>
                <w:sz w:val="24"/>
                <w:szCs w:val="24"/>
              </w:rPr>
              <w:t>Все материалы (товары, оборудование), используемые в процессе работ, должны быть новыми  (которые не были в употреблении, в ремонте, в том числе,  которые не были восстановлены, у которых не была осуществлена замена составных частей, не были восстановлены потребительские свойства), не являться выставочным экземпляром, быть свободными от прав третьих лиц.</w:t>
            </w:r>
          </w:p>
          <w:p w:rsidR="00DD56D0" w:rsidRPr="001739EA" w:rsidRDefault="00DD56D0" w:rsidP="007C648F">
            <w:pPr>
              <w:keepNext/>
              <w:keepLines/>
              <w:tabs>
                <w:tab w:val="num" w:pos="34"/>
                <w:tab w:val="left" w:pos="960"/>
              </w:tabs>
              <w:rPr>
                <w:rFonts w:ascii="Times New Roman" w:eastAsia="Times New Roman" w:hAnsi="Times New Roman" w:cs="Times New Roman"/>
                <w:color w:val="FF0000"/>
                <w:sz w:val="24"/>
                <w:szCs w:val="24"/>
                <w:highlight w:val="yellow"/>
              </w:rPr>
            </w:pPr>
            <w:r w:rsidRPr="00BC3AC0">
              <w:rPr>
                <w:rFonts w:ascii="Times New Roman" w:eastAsia="Times New Roman" w:hAnsi="Times New Roman" w:cs="Times New Roman"/>
                <w:color w:val="000000"/>
                <w:sz w:val="24"/>
                <w:szCs w:val="24"/>
              </w:rPr>
              <w:t xml:space="preserve"> Подрядчик не имеет права самостоятельно изменять виды и объёмы работ. Любое такое изменение будет расцениваться как невыполнение условий </w:t>
            </w:r>
            <w:r w:rsidRPr="00BC3AC0">
              <w:rPr>
                <w:rFonts w:ascii="Times New Roman" w:eastAsia="Times New Roman" w:hAnsi="Times New Roman" w:cs="Times New Roman"/>
                <w:color w:val="000000"/>
                <w:sz w:val="24"/>
                <w:szCs w:val="24"/>
              </w:rPr>
              <w:lastRenderedPageBreak/>
              <w:t>муниципального контракта.</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shd w:val="clear" w:color="auto" w:fill="FFFFFF"/>
              <w:tabs>
                <w:tab w:val="left" w:pos="470"/>
              </w:tabs>
              <w:ind w:right="-365"/>
              <w:rPr>
                <w:rFonts w:ascii="Times New Roman" w:eastAsia="Times New Roman" w:hAnsi="Times New Roman" w:cs="Times New Roman"/>
                <w:spacing w:val="2"/>
                <w:sz w:val="24"/>
                <w:szCs w:val="24"/>
              </w:rPr>
            </w:pPr>
            <w:r w:rsidRPr="001739EA">
              <w:rPr>
                <w:rFonts w:ascii="Times New Roman" w:eastAsia="Times New Roman" w:hAnsi="Times New Roman" w:cs="Times New Roman"/>
                <w:sz w:val="24"/>
                <w:szCs w:val="24"/>
              </w:rPr>
              <w:lastRenderedPageBreak/>
              <w:t>3.5.4. Порядок и срок осуществления заказчиком приемки выполненных работ, порядок и срок оформления результатов приемки выполненных работ</w:t>
            </w:r>
          </w:p>
          <w:p w:rsidR="00DD56D0" w:rsidRPr="001739EA" w:rsidRDefault="00DD56D0" w:rsidP="007C648F">
            <w:pPr>
              <w:ind w:right="-365"/>
              <w:rPr>
                <w:rFonts w:ascii="Times New Roman" w:eastAsia="Times New Roman" w:hAnsi="Times New Roman" w:cs="Times New Roman"/>
                <w:sz w:val="24"/>
                <w:szCs w:val="24"/>
              </w:rPr>
            </w:pPr>
          </w:p>
          <w:p w:rsidR="00DD56D0" w:rsidRPr="001739EA" w:rsidRDefault="00DD56D0" w:rsidP="007C648F">
            <w:pPr>
              <w:ind w:right="-365"/>
              <w:rPr>
                <w:rFonts w:ascii="Times New Roman" w:eastAsia="Times New Roman" w:hAnsi="Times New Roman" w:cs="Times New Roman"/>
                <w:sz w:val="24"/>
                <w:szCs w:val="24"/>
              </w:rPr>
            </w:pPr>
          </w:p>
          <w:p w:rsidR="00DD56D0" w:rsidRPr="001739EA" w:rsidRDefault="00DD56D0" w:rsidP="007C648F">
            <w:pPr>
              <w:ind w:right="-365"/>
              <w:rPr>
                <w:rFonts w:ascii="Times New Roman" w:eastAsia="Times New Roman" w:hAnsi="Times New Roman" w:cs="Times New Roman"/>
                <w:sz w:val="24"/>
                <w:szCs w:val="24"/>
              </w:rPr>
            </w:pPr>
          </w:p>
          <w:p w:rsidR="00DD56D0" w:rsidRPr="001739EA" w:rsidRDefault="00DD56D0" w:rsidP="007C648F">
            <w:pPr>
              <w:ind w:right="-365"/>
              <w:rPr>
                <w:rFonts w:ascii="Times New Roman" w:eastAsia="Times New Roman" w:hAnsi="Times New Roman" w:cs="Times New Roman"/>
                <w:sz w:val="24"/>
                <w:szCs w:val="24"/>
              </w:rPr>
            </w:pPr>
          </w:p>
        </w:tc>
        <w:tc>
          <w:tcPr>
            <w:tcW w:w="2894" w:type="pct"/>
            <w:gridSpan w:val="2"/>
            <w:shd w:val="clear" w:color="auto" w:fill="auto"/>
            <w:tcMar>
              <w:top w:w="75" w:type="dxa"/>
              <w:left w:w="75" w:type="dxa"/>
              <w:bottom w:w="75" w:type="dxa"/>
              <w:right w:w="75" w:type="dxa"/>
            </w:tcMar>
          </w:tcPr>
          <w:p w:rsidR="00DD56D0" w:rsidRPr="00BC3AC0" w:rsidRDefault="00DD56D0" w:rsidP="007C648F">
            <w:pPr>
              <w:shd w:val="clear" w:color="auto" w:fill="FFFFFF"/>
              <w:tabs>
                <w:tab w:val="left" w:pos="470"/>
              </w:tabs>
              <w:rPr>
                <w:rFonts w:ascii="Times New Roman" w:eastAsia="Times New Roman" w:hAnsi="Times New Roman" w:cs="Times New Roman"/>
                <w:iCs/>
                <w:sz w:val="24"/>
                <w:szCs w:val="24"/>
              </w:rPr>
            </w:pPr>
            <w:r w:rsidRPr="00BC3AC0">
              <w:rPr>
                <w:rFonts w:ascii="Times New Roman" w:eastAsia="Times New Roman" w:hAnsi="Times New Roman" w:cs="Times New Roman"/>
                <w:iCs/>
                <w:sz w:val="24"/>
                <w:szCs w:val="24"/>
              </w:rPr>
              <w:t xml:space="preserve">Результат выполненных работ Подрядчик передает, а Заказчик принимает по акту(ам) о приемке выполненных работ по форме КС-2 </w:t>
            </w:r>
            <w:r w:rsidRPr="00BC3AC0">
              <w:rPr>
                <w:rFonts w:ascii="Times New Roman" w:eastAsia="Times New Roman" w:hAnsi="Times New Roman" w:cs="Times New Roman"/>
                <w:sz w:val="24"/>
                <w:szCs w:val="24"/>
              </w:rPr>
              <w:t xml:space="preserve">и справке(ам) о стоимости выполненных работ и затрат по форме КС-3, </w:t>
            </w:r>
            <w:r w:rsidRPr="00BC3AC0">
              <w:rPr>
                <w:rFonts w:ascii="Times New Roman" w:eastAsia="Times New Roman" w:hAnsi="Times New Roman" w:cs="Times New Roman"/>
                <w:iCs/>
                <w:sz w:val="24"/>
                <w:szCs w:val="24"/>
              </w:rPr>
              <w:t xml:space="preserve">или направляет Подрядчику мотивированный отказ от приёмки Работ в течение 5 (пяти) рабочих дней со дня получения указанных документов. </w:t>
            </w:r>
          </w:p>
          <w:p w:rsidR="00DD56D0" w:rsidRPr="00BC3AC0" w:rsidRDefault="00DD56D0" w:rsidP="007C648F">
            <w:pPr>
              <w:shd w:val="clear" w:color="auto" w:fill="FFFFFF"/>
              <w:tabs>
                <w:tab w:val="left" w:pos="470"/>
              </w:tabs>
              <w:rPr>
                <w:rFonts w:ascii="Times New Roman" w:eastAsia="Times New Roman" w:hAnsi="Times New Roman" w:cs="Times New Roman"/>
                <w:iCs/>
                <w:color w:val="FF0000"/>
                <w:sz w:val="24"/>
                <w:szCs w:val="24"/>
              </w:rPr>
            </w:pPr>
            <w:r w:rsidRPr="00BC3AC0">
              <w:rPr>
                <w:rFonts w:ascii="Times New Roman" w:eastAsia="Times New Roman" w:hAnsi="Times New Roman" w:cs="Times New Roman"/>
                <w:iCs/>
                <w:sz w:val="24"/>
                <w:szCs w:val="24"/>
              </w:rPr>
              <w:t>В случае мотивированного отказа Заказчика от приёмки Работ при обнаружении дефекта(ов) назначается срок устранения, в течение 3 (трех) рабочих дней со дня обнаружения дефекта(ов), и дата повторной приемки. Сторонами составляется двусторонний акт(ы) с указанием перечня необходимых доработок и сроков их выполнения.</w:t>
            </w:r>
          </w:p>
          <w:p w:rsidR="00DD56D0" w:rsidRPr="00BC3AC0" w:rsidRDefault="00DD56D0" w:rsidP="007C648F">
            <w:pPr>
              <w:tabs>
                <w:tab w:val="left" w:pos="6233"/>
              </w:tabs>
              <w:suppressAutoHyphens/>
              <w:rPr>
                <w:rFonts w:ascii="Times New Roman" w:eastAsia="Times New Roman" w:hAnsi="Times New Roman" w:cs="Times New Roman"/>
                <w:sz w:val="24"/>
                <w:szCs w:val="24"/>
              </w:rPr>
            </w:pPr>
            <w:r w:rsidRPr="00BC3AC0">
              <w:rPr>
                <w:rFonts w:ascii="Times New Roman" w:eastAsia="Times New Roman" w:hAnsi="Times New Roman" w:cs="Times New Roman"/>
                <w:sz w:val="24"/>
                <w:szCs w:val="24"/>
              </w:rPr>
              <w:t>Если Подрядчик не устранит выявленные недостатки или не выполнит работу заново в срок, это будет являться существенным нарушением условий муниципального контракта.</w:t>
            </w:r>
          </w:p>
          <w:p w:rsidR="00DD56D0" w:rsidRPr="00BC3AC0" w:rsidRDefault="00DD56D0" w:rsidP="007C648F">
            <w:pPr>
              <w:ind w:hanging="3"/>
              <w:rPr>
                <w:rFonts w:ascii="Times New Roman" w:eastAsia="Times New Roman" w:hAnsi="Times New Roman" w:cs="Times New Roman"/>
                <w:sz w:val="24"/>
                <w:szCs w:val="24"/>
              </w:rPr>
            </w:pPr>
            <w:r w:rsidRPr="00BC3AC0">
              <w:rPr>
                <w:rFonts w:ascii="Times New Roman" w:eastAsia="Times New Roman" w:hAnsi="Times New Roman" w:cs="Times New Roman"/>
                <w:sz w:val="24"/>
                <w:szCs w:val="24"/>
              </w:rPr>
              <w:t xml:space="preserve">Для проверки результатов выполненных Работ на соответствие условиям муниципального контракта Заказчик вправе провести экспертизу своими силами или с привлечением независимых экспертов.   </w:t>
            </w:r>
          </w:p>
          <w:p w:rsidR="00DD56D0" w:rsidRPr="001739EA" w:rsidRDefault="00DD56D0" w:rsidP="007C648F">
            <w:pPr>
              <w:shd w:val="clear" w:color="auto" w:fill="FFFFFF"/>
              <w:tabs>
                <w:tab w:val="left" w:pos="470"/>
              </w:tabs>
              <w:rPr>
                <w:rFonts w:ascii="Times New Roman" w:eastAsia="Times New Roman" w:hAnsi="Times New Roman" w:cs="Times New Roman"/>
                <w:sz w:val="24"/>
                <w:szCs w:val="24"/>
              </w:rPr>
            </w:pPr>
            <w:r w:rsidRPr="00BC3AC0">
              <w:rPr>
                <w:rFonts w:ascii="Times New Roman" w:eastAsia="Times New Roman" w:hAnsi="Times New Roman" w:cs="Times New Roman"/>
                <w:sz w:val="24"/>
                <w:szCs w:val="24"/>
              </w:rPr>
              <w:t>Работы, выполненные Подрядчиком с отклонением от требований муниципального контракта, не подлежат оплате Заказчиком до устранения Подрядчиком обнаруженных недостатков.</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4. Начальная (максимальная) цена контракта</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4.1. Начальная (максимальная) цена контракта и порядок ее формирования:</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67"/>
              <w:rPr>
                <w:rFonts w:ascii="Times New Roman" w:eastAsia="Times New Roman" w:hAnsi="Times New Roman" w:cs="Times New Roman"/>
                <w:sz w:val="24"/>
                <w:szCs w:val="24"/>
              </w:rPr>
            </w:pPr>
            <w:r>
              <w:rPr>
                <w:rFonts w:ascii="Times New Roman" w:eastAsia="Times New Roman" w:hAnsi="Times New Roman" w:cs="Times New Roman"/>
                <w:b/>
                <w:sz w:val="24"/>
                <w:szCs w:val="24"/>
              </w:rPr>
              <w:t>959500</w:t>
            </w:r>
            <w:r w:rsidRPr="000D4AB6">
              <w:rPr>
                <w:rFonts w:ascii="Times New Roman" w:eastAsia="Times New Roman" w:hAnsi="Times New Roman" w:cs="Times New Roman"/>
                <w:b/>
                <w:sz w:val="24"/>
                <w:szCs w:val="24"/>
              </w:rPr>
              <w:t xml:space="preserve"> </w:t>
            </w:r>
            <w:r w:rsidRPr="001739E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девятьсот пятьдесят девять тысяч пятьсот рублей) </w:t>
            </w:r>
            <w:r w:rsidRPr="001739EA">
              <w:rPr>
                <w:rFonts w:ascii="Times New Roman" w:eastAsia="Times New Roman" w:hAnsi="Times New Roman" w:cs="Times New Roman"/>
                <w:sz w:val="24"/>
                <w:szCs w:val="24"/>
              </w:rPr>
              <w:t xml:space="preserve">00 копеек, и включает в себя стоимость работ, материалов (товаров), транспортные, командировочные и погрузочно-разгрузочные расходы, расходы на уплату налогов, сборов и других обязательных платежей, которые Подрядчик должен оплачивать в соответствии с условиями муниципального   контракта. </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4.2. Обоснование начальной </w:t>
            </w:r>
            <w:r w:rsidRPr="001739EA">
              <w:rPr>
                <w:rFonts w:ascii="Times New Roman" w:eastAsia="Times New Roman" w:hAnsi="Times New Roman" w:cs="Times New Roman"/>
                <w:sz w:val="24"/>
                <w:szCs w:val="24"/>
              </w:rPr>
              <w:lastRenderedPageBreak/>
              <w:t>(максимальной) цены контракта</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Содержится в Приложении № 2 к документации об </w:t>
            </w:r>
            <w:r w:rsidRPr="001739EA">
              <w:rPr>
                <w:rFonts w:ascii="Times New Roman" w:eastAsia="Times New Roman" w:hAnsi="Times New Roman" w:cs="Times New Roman"/>
                <w:sz w:val="24"/>
                <w:szCs w:val="24"/>
              </w:rPr>
              <w:lastRenderedPageBreak/>
              <w:t xml:space="preserve">электронном аукционе. </w:t>
            </w:r>
          </w:p>
          <w:p w:rsidR="00DD56D0" w:rsidRPr="001739EA" w:rsidRDefault="00DD56D0" w:rsidP="007C648F">
            <w:pPr>
              <w:ind w:right="98"/>
              <w:rPr>
                <w:rFonts w:ascii="Times New Roman" w:eastAsia="Times New Roman" w:hAnsi="Times New Roman" w:cs="Times New Roman"/>
                <w:sz w:val="24"/>
                <w:szCs w:val="24"/>
                <w:shd w:val="clear" w:color="auto" w:fill="FFFFFF"/>
              </w:rPr>
            </w:pP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4.3. Источник финансирования</w:t>
            </w:r>
          </w:p>
        </w:tc>
        <w:tc>
          <w:tcPr>
            <w:tcW w:w="2894" w:type="pct"/>
            <w:gridSpan w:val="2"/>
            <w:shd w:val="clear" w:color="auto" w:fill="auto"/>
            <w:tcMar>
              <w:top w:w="75" w:type="dxa"/>
              <w:left w:w="75" w:type="dxa"/>
              <w:bottom w:w="75" w:type="dxa"/>
              <w:right w:w="75" w:type="dxa"/>
            </w:tcMar>
          </w:tcPr>
          <w:p w:rsidR="00DD56D0" w:rsidRPr="000F50C1" w:rsidRDefault="00DD56D0" w:rsidP="007C648F">
            <w:pPr>
              <w:ind w:right="98"/>
              <w:rPr>
                <w:rFonts w:ascii="Times New Roman" w:eastAsia="Times New Roman" w:hAnsi="Times New Roman" w:cs="Times New Roman"/>
                <w:sz w:val="24"/>
                <w:szCs w:val="24"/>
              </w:rPr>
            </w:pPr>
            <w:r w:rsidRPr="00F95957">
              <w:rPr>
                <w:rFonts w:ascii="Times New Roman" w:eastAsia="Times New Roman" w:hAnsi="Times New Roman" w:cs="Times New Roman"/>
                <w:sz w:val="24"/>
                <w:szCs w:val="24"/>
              </w:rPr>
              <w:t xml:space="preserve">Бюджет Боровёнковского сельского поселения (в том числе </w:t>
            </w:r>
            <w:r>
              <w:rPr>
                <w:rFonts w:ascii="Times New Roman" w:eastAsia="Times New Roman" w:hAnsi="Times New Roman" w:cs="Times New Roman"/>
                <w:sz w:val="24"/>
                <w:szCs w:val="24"/>
              </w:rPr>
              <w:t>субсидия</w:t>
            </w:r>
            <w:r w:rsidRPr="00F95957">
              <w:rPr>
                <w:rFonts w:ascii="Times New Roman" w:eastAsia="Times New Roman" w:hAnsi="Times New Roman" w:cs="Times New Roman"/>
                <w:sz w:val="24"/>
                <w:szCs w:val="24"/>
              </w:rPr>
              <w:t xml:space="preserve"> из областного бюджета Новгородской области</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5. Порядок расчетов по контракту</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5.1. Информация о валюте, используемой для формирования цены контракта и расчетов с Подрядчиком</w:t>
            </w:r>
          </w:p>
        </w:tc>
        <w:tc>
          <w:tcPr>
            <w:tcW w:w="2894" w:type="pct"/>
            <w:gridSpan w:val="2"/>
            <w:shd w:val="clear" w:color="auto" w:fill="auto"/>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Российский рубль</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5.2. Порядок расчетов по контракту:</w:t>
            </w:r>
          </w:p>
        </w:tc>
        <w:tc>
          <w:tcPr>
            <w:tcW w:w="2894" w:type="pct"/>
            <w:gridSpan w:val="2"/>
            <w:shd w:val="clear" w:color="auto" w:fill="auto"/>
            <w:tcMar>
              <w:top w:w="75" w:type="dxa"/>
              <w:left w:w="75" w:type="dxa"/>
              <w:bottom w:w="75" w:type="dxa"/>
              <w:right w:w="75" w:type="dxa"/>
            </w:tcMar>
          </w:tcPr>
          <w:p w:rsidR="00DD56D0" w:rsidRPr="001739EA" w:rsidRDefault="00DD56D0" w:rsidP="007C648F">
            <w:pPr>
              <w:widowControl w:val="0"/>
              <w:autoSpaceDE w:val="0"/>
              <w:autoSpaceDN w:val="0"/>
              <w:adjustRightInd w:val="0"/>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Авансирование не предусматривается.</w:t>
            </w:r>
          </w:p>
          <w:p w:rsidR="00DD56D0" w:rsidRPr="001739EA" w:rsidRDefault="00DD56D0" w:rsidP="007C648F">
            <w:pPr>
              <w:widowControl w:val="0"/>
              <w:autoSpaceDE w:val="0"/>
              <w:autoSpaceDN w:val="0"/>
              <w:adjustRightInd w:val="0"/>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Расчеты по муниципальному контракту осуществляются Заказчиком за фактически выполненные работы путем безналичного перечисления денежных средств на расчетный счет Подрядчика на основании подписанного(ых) сторонами акта(ов) о приемке выполненных работ и справки(ок) о стоимости выполненных работ и затрат не более чем в течение 15 (пятнадцати) рабочих дней с даты подписания Заказчиком указанных документов.</w:t>
            </w:r>
          </w:p>
          <w:p w:rsidR="00DD56D0" w:rsidRPr="001739EA" w:rsidRDefault="00DD56D0" w:rsidP="007C648F">
            <w:pPr>
              <w:widowControl w:val="0"/>
              <w:autoSpaceDE w:val="0"/>
              <w:autoSpaceDN w:val="0"/>
              <w:adjustRightInd w:val="0"/>
              <w:rPr>
                <w:rFonts w:ascii="Times New Roman" w:eastAsia="Times New Roman" w:hAnsi="Times New Roman" w:cs="Times New Roman"/>
                <w:b/>
                <w:sz w:val="24"/>
                <w:szCs w:val="24"/>
              </w:rPr>
            </w:pPr>
            <w:r w:rsidRPr="001739EA">
              <w:rPr>
                <w:rFonts w:ascii="Times New Roman" w:eastAsia="Times New Roman" w:hAnsi="Times New Roman" w:cs="Times New Roman"/>
                <w:sz w:val="24"/>
                <w:szCs w:val="24"/>
              </w:rPr>
              <w:t>Сумма, подлежащая уплате заказчиком юридическому лицу или физическому лицу, в том числе зарегистрированному в качестве индивидуального предпринимателя, уменьшается на размер налогов, сборов и иных обязательных платежей в бюджеты бюджетной системы Российской Федерации, связанных с оплатой контракта, если в соответствии с законодательством Российской Федерации о налогах и сборах такие налоги, сборы и иные обязательные платежи подлежат уплате в бюджеты бюджетной системы Российской Федерации заказчиком.</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  5.3. Порядок применения официального курса иностранной валюты к рублю Российской Федерации, установленного Центральным банком Российской Федерации и используемого при оплате контракта</w:t>
            </w:r>
          </w:p>
        </w:tc>
        <w:tc>
          <w:tcPr>
            <w:tcW w:w="2894" w:type="pct"/>
            <w:gridSpan w:val="2"/>
            <w:shd w:val="clear" w:color="auto" w:fill="auto"/>
            <w:tcMar>
              <w:top w:w="75" w:type="dxa"/>
              <w:left w:w="75" w:type="dxa"/>
              <w:bottom w:w="75" w:type="dxa"/>
              <w:right w:w="75" w:type="dxa"/>
            </w:tcMar>
          </w:tcPr>
          <w:p w:rsidR="00DD56D0" w:rsidRPr="001739EA" w:rsidRDefault="00DD56D0" w:rsidP="007C648F">
            <w:pPr>
              <w:tabs>
                <w:tab w:val="left" w:pos="-720"/>
              </w:tabs>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Используется порядок применения официального курса иностранной валюты к рублю Российской Федерации, установленный Центральным банком Российской Федерации и используемый если денежное обязательство подлежит оплате в рублях в сумме, эквивалентной определенной сумме в иностранной валюте или в условных денежных единицах. В этом </w:t>
            </w:r>
            <w:r w:rsidRPr="001739EA">
              <w:rPr>
                <w:rFonts w:ascii="Times New Roman" w:eastAsia="Times New Roman" w:hAnsi="Times New Roman" w:cs="Times New Roman"/>
                <w:sz w:val="24"/>
                <w:szCs w:val="24"/>
              </w:rPr>
              <w:lastRenderedPageBreak/>
              <w:t>случае, подлежащая уплате в рублях сумма определяется по официальному курсу соответствующей валюты или условных денежных единиц на день платежа, если иной курс или иная дата его определения не установлены законом или соглашением сторон.</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u w:val="single"/>
              </w:rPr>
              <w:lastRenderedPageBreak/>
              <w:t>6. Сведения об установленных ограничениях участия в определении Подрядчика:</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6.1. Установленные ограничения участия в определении Подрядчика:</w:t>
            </w:r>
          </w:p>
        </w:tc>
        <w:tc>
          <w:tcPr>
            <w:tcW w:w="2894" w:type="pct"/>
            <w:gridSpan w:val="2"/>
            <w:shd w:val="clear" w:color="auto" w:fill="auto"/>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b/>
                <w:color w:val="FF0000"/>
                <w:sz w:val="24"/>
                <w:szCs w:val="24"/>
              </w:rPr>
            </w:pPr>
            <w:r w:rsidRPr="001739EA">
              <w:rPr>
                <w:rFonts w:ascii="Times New Roman" w:eastAsia="Times New Roman" w:hAnsi="Times New Roman" w:cs="Times New Roman"/>
                <w:sz w:val="24"/>
                <w:szCs w:val="24"/>
              </w:rPr>
              <w:t>Участниками закупки  могут быть только субъекты малого предпринимательства, социально ориентированные некоммерческие организации (за исключением социально ориентированных некоммерческих организаций, учредителями которых являются Российская Федерация, субъекты Российской Федерации или муниципальные образования), осуществляющие в соответствии с учредительными документами виды деятельности, предусмотренные пунктом 1 статьи 31.1 Федерального закона от 12 января 1996 года N 7-ФЗ «О некоммерческих организациях».</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6.2. Обоснование причин ограничения участия в определении Подрядчика:</w:t>
            </w:r>
          </w:p>
        </w:tc>
        <w:tc>
          <w:tcPr>
            <w:tcW w:w="2894" w:type="pct"/>
            <w:gridSpan w:val="2"/>
            <w:shd w:val="clear" w:color="auto" w:fill="auto"/>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color w:val="FF0000"/>
                <w:sz w:val="24"/>
                <w:szCs w:val="24"/>
              </w:rPr>
            </w:pPr>
            <w:r w:rsidRPr="001739EA">
              <w:rPr>
                <w:rFonts w:ascii="Times New Roman" w:eastAsia="Times New Roman" w:hAnsi="Times New Roman" w:cs="Times New Roman"/>
                <w:sz w:val="24"/>
                <w:szCs w:val="24"/>
              </w:rPr>
              <w:t>Ограничение участия в определении подрядчика установлено в соответствии с частью 1 статьи 30 Федерального Закона № 44-ФЗ.</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7. Сведения о преимуществах, предоставляемых заказчиком</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7.1. Преимущества, предоставляемые учреждениям и предприятиям уголовно-исполнительной системы:</w:t>
            </w:r>
          </w:p>
        </w:tc>
        <w:tc>
          <w:tcPr>
            <w:tcW w:w="2894" w:type="pct"/>
            <w:gridSpan w:val="2"/>
            <w:shd w:val="clear" w:color="auto" w:fill="auto"/>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предоставлены</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7.2. Преимущества, предоставляемые организациям инвалидов:</w:t>
            </w:r>
          </w:p>
        </w:tc>
        <w:tc>
          <w:tcPr>
            <w:tcW w:w="2894" w:type="pct"/>
            <w:gridSpan w:val="2"/>
            <w:shd w:val="clear" w:color="auto" w:fill="auto"/>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предоставлены</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b/>
                <w:sz w:val="24"/>
                <w:szCs w:val="24"/>
                <w:u w:val="single"/>
              </w:rPr>
            </w:pPr>
            <w:r w:rsidRPr="001739EA">
              <w:rPr>
                <w:rFonts w:ascii="Times New Roman" w:eastAsia="Times New Roman" w:hAnsi="Times New Roman" w:cs="Times New Roman"/>
                <w:b/>
                <w:sz w:val="24"/>
                <w:szCs w:val="24"/>
                <w:u w:val="single"/>
              </w:rPr>
              <w:t>8. Условия, запреты и ограничения допуска товаров, происходящих из иностранного государства или группы иностранных государств, работ, услуг, соответственно выполняемых, оказываемых иностранными лицами:</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6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установлены</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u w:val="single"/>
              </w:rPr>
              <w:lastRenderedPageBreak/>
              <w:t>9.Требования, предъявляемые к участникам закупки:</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9.1. Участником закупки может быть любое юридическое лицо независимо от его организационно-правовой формы, формы собственности, места нахождения и места происхождения капитала, за исключением юридического лица, местом регистрации которого является государство или территория, включенные в утверждаемый в соответствии с подпунктом 1 пункта 3 статьи 284 Налогового кодекса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юридических лиц (далее - офшорная компания), или любое физическое лицо, в том числе зарегистрированное в качестве индивидуального предпринимателя, с учетом ограничений, установленных в разделе 6 настоящей документации об электронном аукционе.</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9.2. Требования к участникам закупки установлены в соответствии со статьей 31 Федерального закона № 44-ФЗ.</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9.3. Единые требования, установленные к участникам закупки:</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9.3.1. Соответствие требованиям, установленным в соответствии с законодательством Российской Федерации к лицам, осуществляющим выполнение работ, являющихся объектом закупки:</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left="71" w:right="142"/>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установлено</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9.3.2. 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или индивидуального предпринимателя несостоятельным (банкротом) и об открытии конкурсного производства.</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9.3.3. Неприостановление деятельности участника закупки в порядке, установленном Кодексом Российской Федерации об административных правонарушениях, на дату подачи заявки на участие в закупке.</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9.3.4. Отсутствие у 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Участник закупки считается соответствующим установленному требованию в </w:t>
            </w:r>
            <w:r w:rsidRPr="001739EA">
              <w:rPr>
                <w:rFonts w:ascii="Times New Roman" w:eastAsia="Times New Roman" w:hAnsi="Times New Roman" w:cs="Times New Roman"/>
                <w:sz w:val="24"/>
                <w:szCs w:val="24"/>
              </w:rPr>
              <w:lastRenderedPageBreak/>
              <w:t>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(подрядчика, исполнителя) не принято.</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color w:val="000000"/>
                <w:sz w:val="24"/>
                <w:szCs w:val="24"/>
              </w:rPr>
              <w:lastRenderedPageBreak/>
              <w:t>9.3.5. 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осуществлению закупок, руководитель контрактной службы заказчика, контрактный управляющий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tc>
      </w:tr>
      <w:tr w:rsidR="00DD56D0" w:rsidTr="007C648F">
        <w:tblPrEx>
          <w:tblBorders>
            <w:insideV w:val="none" w:sz="0" w:space="0" w:color="auto"/>
          </w:tblBorders>
          <w:tblLook w:val="04A0"/>
        </w:tblPrEx>
        <w:tc>
          <w:tcPr>
            <w:tcW w:w="5000" w:type="pct"/>
            <w:gridSpan w:val="3"/>
            <w:tcBorders>
              <w:bottom w:val="single" w:sz="4" w:space="0" w:color="auto"/>
            </w:tcBorders>
            <w:tcMar>
              <w:top w:w="75" w:type="dxa"/>
              <w:left w:w="75" w:type="dxa"/>
              <w:bottom w:w="75" w:type="dxa"/>
              <w:right w:w="450" w:type="dxa"/>
            </w:tcMar>
          </w:tcPr>
          <w:p w:rsidR="00DD56D0" w:rsidRPr="001739EA" w:rsidRDefault="00DD56D0" w:rsidP="007C648F">
            <w:pPr>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9.3.6. Отсутствие у участника закупки - физического лица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закупки судимости за преступления в сфере экономики и (или) преступления, предусмотренные статьями 289, 290, 291, 291.1 Уголовного кодекса Российской Федерации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tc>
      </w:tr>
      <w:tr w:rsidR="00DD56D0" w:rsidTr="007C648F">
        <w:tblPrEx>
          <w:tblBorders>
            <w:insideV w:val="none" w:sz="0" w:space="0" w:color="auto"/>
          </w:tblBorders>
          <w:tblLook w:val="04A0"/>
        </w:tblPrEx>
        <w:tc>
          <w:tcPr>
            <w:tcW w:w="5000" w:type="pct"/>
            <w:gridSpan w:val="3"/>
            <w:tcBorders>
              <w:bottom w:val="single" w:sz="4" w:space="0" w:color="auto"/>
            </w:tcBorders>
            <w:tcMar>
              <w:top w:w="75" w:type="dxa"/>
              <w:left w:w="75" w:type="dxa"/>
              <w:bottom w:w="75" w:type="dxa"/>
              <w:right w:w="450" w:type="dxa"/>
            </w:tcMar>
          </w:tcPr>
          <w:p w:rsidR="00DD56D0" w:rsidRPr="001739EA" w:rsidRDefault="00DD56D0" w:rsidP="007C648F">
            <w:pPr>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9.3.6.1. Участник закупки - юридическое лицо, которое в течение двух лет до момента подачи заявки на участие в закупке не было привлечено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tc>
      </w:tr>
      <w:tr w:rsidR="00DD56D0" w:rsidTr="007C648F">
        <w:tblPrEx>
          <w:tblBorders>
            <w:insideV w:val="none" w:sz="0" w:space="0" w:color="auto"/>
          </w:tblBorders>
          <w:tblLook w:val="04A0"/>
        </w:tblPrEx>
        <w:tc>
          <w:tcPr>
            <w:tcW w:w="2308" w:type="pct"/>
            <w:gridSpan w:val="2"/>
            <w:tcBorders>
              <w:right w:val="single" w:sz="4" w:space="0" w:color="auto"/>
            </w:tcBorders>
            <w:tcMar>
              <w:top w:w="75" w:type="dxa"/>
              <w:left w:w="75" w:type="dxa"/>
              <w:bottom w:w="75" w:type="dxa"/>
              <w:right w:w="450" w:type="dxa"/>
            </w:tcMar>
          </w:tcPr>
          <w:p w:rsidR="00DD56D0" w:rsidRPr="001739EA" w:rsidRDefault="00DD56D0" w:rsidP="007C648F">
            <w:pPr>
              <w:autoSpaceDE w:val="0"/>
              <w:autoSpaceDN w:val="0"/>
              <w:adjustRightInd w:val="0"/>
              <w:ind w:right="-36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9.3.7. Обладание участником закупки исключительными правами на результаты интеллектуальной деятельности.</w:t>
            </w:r>
          </w:p>
        </w:tc>
        <w:tc>
          <w:tcPr>
            <w:tcW w:w="2692" w:type="pct"/>
            <w:tcBorders>
              <w:left w:val="single" w:sz="4" w:space="0" w:color="auto"/>
            </w:tcBorders>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установлены</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9.3.8. Участник закупки не является офшорной компанией.</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9.3.9. Отсутствие у участника закупки ограничений для участия в закупках, установленных законодательством Российской Федерации.</w:t>
            </w:r>
          </w:p>
        </w:tc>
      </w:tr>
      <w:tr w:rsidR="00DD56D0" w:rsidTr="007C648F">
        <w:tblPrEx>
          <w:tblBorders>
            <w:insideV w:val="none" w:sz="0" w:space="0" w:color="auto"/>
          </w:tblBorders>
          <w:tblLook w:val="04A0"/>
        </w:tblPrEx>
        <w:tc>
          <w:tcPr>
            <w:tcW w:w="5000" w:type="pct"/>
            <w:gridSpan w:val="3"/>
            <w:tcBorders>
              <w:bottom w:val="single" w:sz="4" w:space="0" w:color="auto"/>
            </w:tcBorders>
            <w:tcMar>
              <w:top w:w="75" w:type="dxa"/>
              <w:left w:w="75" w:type="dxa"/>
              <w:bottom w:w="75" w:type="dxa"/>
              <w:right w:w="450" w:type="dxa"/>
            </w:tcMar>
          </w:tcPr>
          <w:p w:rsidR="00DD56D0" w:rsidRPr="001739EA" w:rsidRDefault="00DD56D0" w:rsidP="007C648F">
            <w:pPr>
              <w:tabs>
                <w:tab w:val="left" w:pos="10273"/>
              </w:tabs>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9.3.10. </w:t>
            </w:r>
            <w:r w:rsidRPr="001739EA">
              <w:rPr>
                <w:rFonts w:ascii="Times New Roman" w:eastAsia="Times New Roman" w:hAnsi="Times New Roman" w:cs="Times New Roman"/>
                <w:color w:val="000000"/>
                <w:sz w:val="24"/>
                <w:szCs w:val="24"/>
              </w:rPr>
              <w:t>Отсутствие в реестре недобросовестных поставщиков (подрядчиков, исполнителей) информации об участнике закупки, в том числе информации об учредителях, о членах коллегиального исполнительного органа, лице, исполняющем функции единоличного исполнительного органа участника закупки - юридического лица.</w:t>
            </w:r>
          </w:p>
        </w:tc>
      </w:tr>
      <w:tr w:rsidR="00DD56D0" w:rsidTr="007C648F">
        <w:tblPrEx>
          <w:tblBorders>
            <w:insideV w:val="none" w:sz="0" w:space="0" w:color="auto"/>
          </w:tblBorders>
          <w:tblLook w:val="04A0"/>
        </w:tblPrEx>
        <w:tc>
          <w:tcPr>
            <w:tcW w:w="2308" w:type="pct"/>
            <w:gridSpan w:val="2"/>
            <w:tcBorders>
              <w:right w:val="single" w:sz="4" w:space="0" w:color="auto"/>
            </w:tcBorders>
            <w:tcMar>
              <w:top w:w="75" w:type="dxa"/>
              <w:left w:w="75" w:type="dxa"/>
              <w:bottom w:w="75" w:type="dxa"/>
              <w:right w:w="450" w:type="dxa"/>
            </w:tcMar>
          </w:tcPr>
          <w:p w:rsidR="00DD56D0" w:rsidRPr="001739EA" w:rsidRDefault="00DD56D0" w:rsidP="007C648F">
            <w:pPr>
              <w:autoSpaceDE w:val="0"/>
              <w:autoSpaceDN w:val="0"/>
              <w:adjustRightInd w:val="0"/>
              <w:ind w:right="-36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9.4. Дополнительные требования к участникам закупки (при наличии таких требований):</w:t>
            </w:r>
          </w:p>
        </w:tc>
        <w:tc>
          <w:tcPr>
            <w:tcW w:w="2692" w:type="pct"/>
            <w:tcBorders>
              <w:left w:val="single" w:sz="4" w:space="0" w:color="auto"/>
            </w:tcBorders>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установлено</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10. Требования к содержанию, составу заявки на участие в аукционе и инструкция по ее заполнению</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10.1. Заявка на участие в электронном аукционе состоит из двух частей.</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djustRightInd w:val="0"/>
              <w:ind w:right="-36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10.2. Первая часть заявки на участие в электронном аукционе должна содержать следующую информацию: </w:t>
            </w:r>
          </w:p>
          <w:p w:rsidR="00DD56D0" w:rsidRPr="001739EA" w:rsidRDefault="00DD56D0" w:rsidP="007C648F">
            <w:pPr>
              <w:autoSpaceDE w:val="0"/>
              <w:adjustRightInd w:val="0"/>
              <w:ind w:right="-36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 согласие участника электронного аукциона на выполнение работ на условиях, предусмотренных документацией об электронном аукционе и не подлежащих изменению по результатам проведения электронного аукциона (указанное согласие дается с применением программно-аппаратных средств электронной площадки);</w:t>
            </w:r>
          </w:p>
          <w:p w:rsidR="00DD56D0" w:rsidRPr="001739EA" w:rsidRDefault="00DD56D0" w:rsidP="007C648F">
            <w:pPr>
              <w:autoSpaceDE w:val="0"/>
              <w:adjustRightInd w:val="0"/>
              <w:ind w:right="-36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 наименование страны происхождения товара;</w:t>
            </w:r>
          </w:p>
          <w:p w:rsidR="00DD56D0" w:rsidRPr="001739EA" w:rsidRDefault="00DD56D0" w:rsidP="007C648F">
            <w:pPr>
              <w:tabs>
                <w:tab w:val="left" w:pos="10144"/>
              </w:tabs>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 конкретные показатели товара, соответствующие значениям, установленным в документации об электронном аукционе, и указание на товарный знак (при наличии).</w:t>
            </w:r>
          </w:p>
          <w:p w:rsidR="00DD56D0" w:rsidRPr="001739EA" w:rsidRDefault="00DD56D0" w:rsidP="007C648F">
            <w:pPr>
              <w:tabs>
                <w:tab w:val="left" w:pos="10144"/>
              </w:tabs>
              <w:autoSpaceDE w:val="0"/>
              <w:autoSpaceDN w:val="0"/>
              <w:adjustRightInd w:val="0"/>
              <w:ind w:right="-277"/>
              <w:outlineLvl w:val="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Требования к значениям показателей (характеристик) товара, используемого при выполнении работ, являющихся объектом закупки, установлены в Приложении № 3 к документации об электронном аукционе.</w:t>
            </w:r>
          </w:p>
          <w:p w:rsidR="00DD56D0" w:rsidRPr="001739EA" w:rsidRDefault="00DD56D0" w:rsidP="007C648F">
            <w:pPr>
              <w:autoSpaceDE w:val="0"/>
              <w:adjustRightInd w:val="0"/>
              <w:ind w:right="-368"/>
              <w:rPr>
                <w:rFonts w:ascii="Times New Roman" w:eastAsia="Times New Roman" w:hAnsi="Times New Roman" w:cs="Times New Roman"/>
                <w:sz w:val="24"/>
                <w:szCs w:val="24"/>
              </w:rPr>
            </w:pPr>
            <w:r w:rsidRPr="001739EA">
              <w:rPr>
                <w:rFonts w:ascii="Times New Roman" w:eastAsia="Times New Roman" w:hAnsi="Times New Roman" w:cs="Times New Roman"/>
                <w:i/>
                <w:sz w:val="24"/>
                <w:szCs w:val="24"/>
              </w:rPr>
              <w:t>Инструкция по заполнению первой части заявки на участие в электронном аукционе содержится в пунктах 10.5.1. и 10.5.2.  документации об электронном аукционе.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10.3. Вторая часть заявки на участие в электронном аукционе должна содержать следующие документы и информацию:</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03"/>
              <w:rPr>
                <w:rFonts w:ascii="Times New Roman" w:eastAsia="Times New Roman" w:hAnsi="Times New Roman" w:cs="Times New Roman"/>
                <w:color w:val="000000"/>
                <w:sz w:val="24"/>
                <w:szCs w:val="24"/>
              </w:rPr>
            </w:pPr>
            <w:r w:rsidRPr="001739EA">
              <w:rPr>
                <w:rFonts w:ascii="Times New Roman" w:eastAsia="Times New Roman" w:hAnsi="Times New Roman" w:cs="Times New Roman"/>
                <w:sz w:val="24"/>
                <w:szCs w:val="24"/>
              </w:rPr>
              <w:t xml:space="preserve">1) </w:t>
            </w:r>
            <w:r w:rsidRPr="001739EA">
              <w:rPr>
                <w:rFonts w:ascii="Times New Roman" w:eastAsia="Times New Roman" w:hAnsi="Times New Roman" w:cs="Times New Roman"/>
                <w:color w:val="000000"/>
                <w:sz w:val="24"/>
                <w:szCs w:val="24"/>
              </w:rPr>
              <w:t xml:space="preserve">наименование, фирменное наименование (при наличии), место нахождения (для юридического лица), почтовый адрес участника аукциона, фамилия, имя, отчество (при наличии), паспортные данные, место жительства (для физического лица), номер контактного телефона, идентификационный номер налогоплательщика участника такого аукциона или в соответствии с законодательством соответствующего иностранного государства аналог идентификационного номера налогоплательщика участника такого аукциона (для иностранного </w:t>
            </w:r>
            <w:r w:rsidRPr="001739EA">
              <w:rPr>
                <w:rFonts w:ascii="Times New Roman" w:eastAsia="Times New Roman" w:hAnsi="Times New Roman" w:cs="Times New Roman"/>
                <w:color w:val="000000"/>
                <w:sz w:val="24"/>
                <w:szCs w:val="24"/>
              </w:rPr>
              <w:lastRenderedPageBreak/>
              <w:t>лица),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участника такого аукциона.</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2) документы (или копии документов), подтверждающие соответствие участника закупки требованиям, установленным в соответствии с законодательством Российской Федерации к лицам, осуществляющим выполнение работ, являющихся объектом закупки.</w:t>
            </w:r>
          </w:p>
        </w:tc>
        <w:tc>
          <w:tcPr>
            <w:tcW w:w="2894" w:type="pct"/>
            <w:gridSpan w:val="2"/>
            <w:shd w:val="clear" w:color="auto" w:fill="auto"/>
            <w:tcMar>
              <w:top w:w="75" w:type="dxa"/>
              <w:left w:w="75" w:type="dxa"/>
              <w:bottom w:w="75" w:type="dxa"/>
              <w:right w:w="75" w:type="dxa"/>
            </w:tcMar>
          </w:tcPr>
          <w:p w:rsidR="00DD56D0" w:rsidRPr="001739EA" w:rsidRDefault="00DD56D0" w:rsidP="007C648F">
            <w:pPr>
              <w:tabs>
                <w:tab w:val="left" w:pos="0"/>
              </w:tabs>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требуются</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 декларацию о соответствии участника закупки требованиям, установленным в пунктах 9.3.2. - 9.3.7. документации об электронном аукционе (</w:t>
            </w:r>
            <w:r w:rsidRPr="001739EA">
              <w:rPr>
                <w:rFonts w:ascii="Times New Roman" w:eastAsia="Times New Roman" w:hAnsi="Times New Roman" w:cs="Times New Roman"/>
                <w:b/>
                <w:sz w:val="24"/>
                <w:szCs w:val="24"/>
              </w:rPr>
              <w:t>указанная декларация предоставляется с использованием программно-аппаратных средств электронной площадки</w:t>
            </w:r>
            <w:r w:rsidRPr="001739EA">
              <w:rPr>
                <w:rFonts w:ascii="Times New Roman" w:eastAsia="Times New Roman" w:hAnsi="Times New Roman" w:cs="Times New Roman"/>
                <w:sz w:val="24"/>
                <w:szCs w:val="24"/>
              </w:rPr>
              <w:t>).</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4) копии документов, подтверждающих соответствие работ требованиям, установленным в соответствии с законодательством Российской Федерации, в случае, если в соответствии с законодательством Российской Федерации установлены требования к работам и представление указанных документов предусмотрено документацией об электронном аукционе.</w:t>
            </w:r>
          </w:p>
        </w:tc>
        <w:tc>
          <w:tcPr>
            <w:tcW w:w="2894" w:type="pct"/>
            <w:gridSpan w:val="2"/>
            <w:shd w:val="clear" w:color="auto" w:fill="auto"/>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 Не требуются</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tabs>
                <w:tab w:val="left" w:pos="10699"/>
              </w:tabs>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5) решение об одобрении или о совершении крупной сделки либо копия данного решения в случае, если требование о необходимости наличия данного решения для совершения крупной сделки установлено федеральными законами и иными нормативными правовыми актами Российской Федерации и (или) учредительными документами юридического лица и для участника такого аукциона заключаемый контракт или предоставление обеспечения заявки на участие в таком аукционе, обеспечения исполнения контракта является крупной сделкой.</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tabs>
                <w:tab w:val="left" w:pos="4603"/>
                <w:tab w:val="left" w:pos="4745"/>
              </w:tabs>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6) документы (или копии документов), подтверждающие право участника закупки на получение преимуществ в соответствии с разделом 7 документации об электронном аукционе </w:t>
            </w:r>
            <w:r w:rsidRPr="001739EA">
              <w:rPr>
                <w:rFonts w:ascii="Times New Roman" w:eastAsia="Times New Roman" w:hAnsi="Times New Roman" w:cs="Times New Roman"/>
                <w:b/>
                <w:sz w:val="24"/>
                <w:szCs w:val="24"/>
              </w:rPr>
              <w:t>(в случае, если участник электронного аукциона заявил о получении указанных преимуществ)</w:t>
            </w:r>
            <w:r w:rsidRPr="001739EA">
              <w:rPr>
                <w:rFonts w:ascii="Times New Roman" w:eastAsia="Times New Roman" w:hAnsi="Times New Roman" w:cs="Times New Roman"/>
                <w:sz w:val="24"/>
                <w:szCs w:val="24"/>
              </w:rPr>
              <w:t>:</w:t>
            </w:r>
          </w:p>
        </w:tc>
        <w:tc>
          <w:tcPr>
            <w:tcW w:w="2894" w:type="pct"/>
            <w:gridSpan w:val="2"/>
            <w:shd w:val="clear" w:color="auto" w:fill="auto"/>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  Не требуются</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tabs>
                <w:tab w:val="left" w:pos="4603"/>
                <w:tab w:val="left" w:pos="4745"/>
              </w:tabs>
              <w:ind w:right="-27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7) документы, подтверждающие принадлежность участника аукциона к субъектам малого предпринимательства или социально ориентированным некоммерческим организациям </w:t>
            </w:r>
            <w:r w:rsidRPr="001739EA">
              <w:rPr>
                <w:rFonts w:ascii="Times New Roman" w:eastAsia="Times New Roman" w:hAnsi="Times New Roman" w:cs="Times New Roman"/>
                <w:i/>
                <w:sz w:val="24"/>
                <w:szCs w:val="24"/>
                <w:u w:val="single"/>
              </w:rPr>
              <w:t>в случае установления заказчиком такого ограничения</w:t>
            </w:r>
          </w:p>
        </w:tc>
        <w:tc>
          <w:tcPr>
            <w:tcW w:w="2894" w:type="pct"/>
            <w:gridSpan w:val="2"/>
            <w:shd w:val="clear" w:color="auto" w:fill="auto"/>
          </w:tcPr>
          <w:p w:rsidR="00DD56D0" w:rsidRPr="001739EA" w:rsidRDefault="00DD56D0" w:rsidP="007C648F">
            <w:pPr>
              <w:ind w:left="57" w:right="147"/>
              <w:rPr>
                <w:rFonts w:ascii="Times New Roman" w:eastAsia="Times New Roman" w:hAnsi="Times New Roman" w:cs="Times New Roman"/>
                <w:color w:val="FF0000"/>
                <w:sz w:val="24"/>
                <w:szCs w:val="24"/>
              </w:rPr>
            </w:pPr>
            <w:r w:rsidRPr="001739EA">
              <w:rPr>
                <w:rFonts w:ascii="Times New Roman" w:eastAsia="Times New Roman" w:hAnsi="Times New Roman" w:cs="Times New Roman"/>
                <w:sz w:val="24"/>
                <w:szCs w:val="24"/>
              </w:rPr>
              <w:t>Декларация о принадлежности участника такого аукциона к субъектам малого предпринимательства или социально ориентированным некоммерческим организациям (указанная декларация предоставляется с использованием программно-аппаратных средств электронной площадки)</w:t>
            </w:r>
          </w:p>
          <w:p w:rsidR="00DD56D0" w:rsidRPr="001739EA" w:rsidRDefault="00DD56D0" w:rsidP="007C648F">
            <w:pPr>
              <w:ind w:left="57" w:right="147"/>
              <w:rPr>
                <w:rFonts w:ascii="Times New Roman" w:eastAsia="Times New Roman" w:hAnsi="Times New Roman" w:cs="Times New Roman"/>
                <w:color w:val="FF0000"/>
                <w:sz w:val="24"/>
                <w:szCs w:val="24"/>
              </w:rPr>
            </w:pP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279"/>
              <w:rPr>
                <w:rFonts w:ascii="Times New Roman" w:eastAsia="Times New Roman" w:hAnsi="Times New Roman" w:cs="Times New Roman"/>
                <w:bCs/>
                <w:sz w:val="24"/>
                <w:szCs w:val="24"/>
              </w:rPr>
            </w:pPr>
            <w:r w:rsidRPr="001739EA">
              <w:rPr>
                <w:rFonts w:ascii="Times New Roman" w:eastAsia="Times New Roman" w:hAnsi="Times New Roman" w:cs="Times New Roman"/>
                <w:sz w:val="24"/>
                <w:szCs w:val="24"/>
              </w:rPr>
              <w:t>8) документы, предусмотренные нормативными правовыми актами, принятыми в соответствии со статьей 14 Федерального закона №44-ФЗ, в случае закупки работ, услуг, на которые распространяется действие указанных нормативных правовых актов, или копии таких документов (подтверждение соответствия участника такого аукциона и (или) предлагаемых им товара, работы или услуги условиям, запретам и ограничениям, установленным в разделе 8 документации об электронном аукционе).</w:t>
            </w:r>
          </w:p>
        </w:tc>
        <w:tc>
          <w:tcPr>
            <w:tcW w:w="2894" w:type="pct"/>
            <w:gridSpan w:val="2"/>
            <w:shd w:val="clear" w:color="auto" w:fill="auto"/>
          </w:tcPr>
          <w:p w:rsidR="00DD56D0" w:rsidRPr="001739EA" w:rsidRDefault="00DD56D0" w:rsidP="007C648F">
            <w:pPr>
              <w:ind w:left="57" w:right="143" w:hanging="18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    Не требуются</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279"/>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10.4. Документы (или копии документов), подтверждающие соответствие участника закупки дополнительным требованиям, установленным в пункте 9.4 документации об электронном аукционе (при наличии таких требований):</w:t>
            </w:r>
          </w:p>
        </w:tc>
        <w:tc>
          <w:tcPr>
            <w:tcW w:w="2894" w:type="pct"/>
            <w:gridSpan w:val="2"/>
            <w:shd w:val="clear" w:color="auto" w:fill="auto"/>
          </w:tcPr>
          <w:p w:rsidR="00DD56D0" w:rsidRPr="001739EA" w:rsidRDefault="00DD56D0" w:rsidP="007C648F">
            <w:pPr>
              <w:ind w:left="57" w:right="14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Не требуются</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10.5. Инструкция по заполнению заявки на участие в электронном аукционе: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tabs>
                <w:tab w:val="left" w:pos="9436"/>
              </w:tabs>
              <w:suppressAutoHyphens/>
              <w:ind w:right="-277"/>
              <w:rPr>
                <w:rFonts w:ascii="Times New Roman" w:eastAsia="Times New Roman" w:hAnsi="Times New Roman" w:cs="Times New Roman"/>
                <w:color w:val="000000"/>
                <w:sz w:val="24"/>
                <w:szCs w:val="24"/>
              </w:rPr>
            </w:pPr>
            <w:r w:rsidRPr="001739EA">
              <w:rPr>
                <w:rFonts w:ascii="Times New Roman" w:eastAsia="Times New Roman" w:hAnsi="Times New Roman" w:cs="Times New Roman"/>
                <w:color w:val="000000"/>
                <w:sz w:val="24"/>
                <w:szCs w:val="24"/>
              </w:rPr>
              <w:t xml:space="preserve">10.5.1. Первая часть заявки на участие в </w:t>
            </w:r>
            <w:r w:rsidRPr="001739EA">
              <w:rPr>
                <w:rFonts w:ascii="Times New Roman" w:eastAsia="Times New Roman" w:hAnsi="Times New Roman" w:cs="Times New Roman"/>
                <w:sz w:val="24"/>
                <w:szCs w:val="24"/>
              </w:rPr>
              <w:t>электронном аукционе</w:t>
            </w:r>
            <w:r w:rsidRPr="001739EA">
              <w:rPr>
                <w:rFonts w:ascii="Times New Roman" w:eastAsia="Times New Roman" w:hAnsi="Times New Roman" w:cs="Times New Roman"/>
                <w:color w:val="000000"/>
                <w:sz w:val="24"/>
                <w:szCs w:val="24"/>
              </w:rPr>
              <w:t xml:space="preserve"> должна содержать сведения, указанные в пункте 10.2 документации об </w:t>
            </w:r>
            <w:r w:rsidRPr="001739EA">
              <w:rPr>
                <w:rFonts w:ascii="Times New Roman" w:eastAsia="Times New Roman" w:hAnsi="Times New Roman" w:cs="Times New Roman"/>
                <w:sz w:val="24"/>
                <w:szCs w:val="24"/>
              </w:rPr>
              <w:t>электронном аукционе</w:t>
            </w:r>
            <w:r w:rsidRPr="001739EA">
              <w:rPr>
                <w:rFonts w:ascii="Times New Roman" w:eastAsia="Times New Roman" w:hAnsi="Times New Roman" w:cs="Times New Roman"/>
                <w:color w:val="000000"/>
                <w:sz w:val="24"/>
                <w:szCs w:val="24"/>
              </w:rPr>
              <w:t>.</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color w:val="000000"/>
                <w:sz w:val="24"/>
                <w:szCs w:val="24"/>
              </w:rPr>
              <w:t>Первая часть заявки на участие в электронном аукционе может быть оформлена участником по рекомендуемой форме (</w:t>
            </w:r>
            <w:r w:rsidRPr="001739EA">
              <w:rPr>
                <w:rFonts w:ascii="Times New Roman" w:eastAsia="Times New Roman" w:hAnsi="Times New Roman" w:cs="Times New Roman"/>
                <w:sz w:val="24"/>
                <w:szCs w:val="24"/>
              </w:rPr>
              <w:t>Приложение № 5 к документации об аукционе в электронной форме).</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Указанная форма носит рекомендательный характер и не обязательна к применению при оформлении первых частей заявок на участие в </w:t>
            </w:r>
            <w:r w:rsidRPr="001739EA">
              <w:rPr>
                <w:rFonts w:ascii="Times New Roman" w:eastAsia="Times New Roman" w:hAnsi="Times New Roman" w:cs="Times New Roman"/>
                <w:color w:val="000000"/>
                <w:sz w:val="24"/>
                <w:szCs w:val="24"/>
              </w:rPr>
              <w:t>электронном аукционе</w:t>
            </w:r>
            <w:r w:rsidRPr="001739EA">
              <w:rPr>
                <w:rFonts w:ascii="Times New Roman" w:eastAsia="Times New Roman" w:hAnsi="Times New Roman" w:cs="Times New Roman"/>
                <w:sz w:val="24"/>
                <w:szCs w:val="24"/>
              </w:rPr>
              <w:t>.</w:t>
            </w:r>
          </w:p>
          <w:p w:rsidR="00DD56D0" w:rsidRPr="001739EA" w:rsidRDefault="00DD56D0" w:rsidP="007C648F">
            <w:pPr>
              <w:autoSpaceDE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Представление информации в иной форме не является основанием для отказа в допуске </w:t>
            </w:r>
            <w:r w:rsidRPr="001739EA">
              <w:rPr>
                <w:rFonts w:ascii="Times New Roman" w:eastAsia="Times New Roman" w:hAnsi="Times New Roman" w:cs="Times New Roman"/>
                <w:sz w:val="24"/>
                <w:szCs w:val="24"/>
              </w:rPr>
              <w:lastRenderedPageBreak/>
              <w:t>участнику закупки, подавшему заявку на участие в электронном аукционе.</w:t>
            </w:r>
          </w:p>
          <w:p w:rsidR="00DD56D0" w:rsidRPr="001739EA" w:rsidRDefault="00DD56D0" w:rsidP="007C648F">
            <w:pPr>
              <w:tabs>
                <w:tab w:val="left" w:pos="9436"/>
              </w:tabs>
              <w:suppressAutoHyphens/>
              <w:ind w:right="-277"/>
              <w:rPr>
                <w:rFonts w:ascii="Times New Roman" w:eastAsia="Times New Roman" w:hAnsi="Times New Roman" w:cs="Times New Roman"/>
                <w:color w:val="FF0000"/>
                <w:sz w:val="24"/>
                <w:szCs w:val="24"/>
              </w:rPr>
            </w:pPr>
            <w:r w:rsidRPr="001739EA">
              <w:rPr>
                <w:rFonts w:ascii="Times New Roman" w:eastAsia="Times New Roman" w:hAnsi="Times New Roman" w:cs="Times New Roman"/>
                <w:sz w:val="24"/>
                <w:szCs w:val="24"/>
              </w:rPr>
              <w:t>Участник закупки вправе представить информацию, предусмотренную частью 3 статьи 66 Федерального закона №44-ФЗ, в любой иной форме.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36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10.5.2. Вместе с согласием </w:t>
            </w:r>
            <w:r w:rsidRPr="001739EA">
              <w:rPr>
                <w:rFonts w:ascii="Times New Roman" w:eastAsia="Times New Roman" w:hAnsi="Times New Roman" w:cs="Times New Roman"/>
                <w:sz w:val="24"/>
                <w:szCs w:val="24"/>
                <w:shd w:val="clear" w:color="auto" w:fill="FFFFFF"/>
              </w:rPr>
              <w:t>на выполнение работ на условиях, предусмотренных документацией об электронном аукционе</w:t>
            </w:r>
            <w:r w:rsidRPr="001739EA">
              <w:rPr>
                <w:rFonts w:ascii="Times New Roman" w:eastAsia="Times New Roman" w:hAnsi="Times New Roman" w:cs="Times New Roman"/>
                <w:sz w:val="24"/>
                <w:szCs w:val="24"/>
              </w:rPr>
              <w:t>, участник закупки должен указать конкретные показатели характеристик используемого товара.</w:t>
            </w:r>
          </w:p>
          <w:p w:rsidR="00DD56D0" w:rsidRPr="001739EA" w:rsidRDefault="00DD56D0" w:rsidP="007C648F">
            <w:pPr>
              <w:suppressAutoHyphens/>
              <w:ind w:right="-277"/>
              <w:rPr>
                <w:rFonts w:ascii="Times New Roman" w:eastAsia="Times New Roman" w:hAnsi="Times New Roman" w:cs="Times New Roman"/>
                <w:bCs/>
                <w:sz w:val="24"/>
                <w:szCs w:val="24"/>
                <w:u w:val="single"/>
              </w:rPr>
            </w:pPr>
            <w:r w:rsidRPr="001739EA">
              <w:rPr>
                <w:rFonts w:ascii="Times New Roman" w:eastAsia="Times New Roman" w:hAnsi="Times New Roman" w:cs="Times New Roman"/>
                <w:bCs/>
                <w:sz w:val="24"/>
                <w:szCs w:val="24"/>
                <w:u w:val="single"/>
              </w:rPr>
              <w:t>При оформлении заявки участник закупки должен учитывать следующее:</w:t>
            </w:r>
          </w:p>
          <w:p w:rsidR="00DD56D0" w:rsidRPr="001739EA" w:rsidRDefault="00DD56D0" w:rsidP="007C648F">
            <w:pPr>
              <w:suppressAutoHyphens/>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 При установлении заказчиком значений показателей (характеристик) в столбцах 4 и (или) 5 (с использованием слов «Не более…»., «Не менее …», «Не выше…», «Не ниже…»), участник закупки должен указать конкретное значение показателей (характеристик) предлагаемого к использованию товара, которое не должно быть ниже минимального значения, установленного в столбце 4, и (или) не должно превышать максимальное значение, установленное в столбце 5. </w:t>
            </w:r>
          </w:p>
          <w:p w:rsidR="00DD56D0" w:rsidRPr="001739EA" w:rsidRDefault="00DD56D0" w:rsidP="007C648F">
            <w:pPr>
              <w:suppressAutoHyphens/>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При указании в столбцах 4 и (или) 5 слов «Более …до…» участник закупки должен указать конкретное значение показателей (характеристик) предлагаемого к использованию товара, которое должно быть выше минимального значения, установленного в столбце 4, и должно быть ниже либо равно максимальному значению, установленному в столбце 5.</w:t>
            </w:r>
          </w:p>
          <w:p w:rsidR="00DD56D0" w:rsidRPr="001739EA" w:rsidRDefault="00DD56D0" w:rsidP="007C648F">
            <w:pPr>
              <w:suppressAutoHyphens/>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 При установлении заказчиком вариантов значений показателей (характеристик) в столбце 6, участник закупки должен указать один из требуемых заказчиком вариантов (указание нескольких вариантов значений будет расценено как не предоставление конкретного значения показателя (характеристики) предлагаемого к использованию товара, соответствующего значению, установленному документацией).</w:t>
            </w:r>
          </w:p>
          <w:p w:rsidR="00DD56D0" w:rsidRPr="001739EA" w:rsidRDefault="00DD56D0" w:rsidP="007C648F">
            <w:pPr>
              <w:suppressAutoHyphens/>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3) При установлении заказчиком значений показателей (характеристик) в столбцах 7 и (или) 8, которые определяются диапазоном, участник закупки должен указать диапазон значений показателя (характеристики) предлагаемого к использованию товара, при этом такой диапазон должен включать в себя значения, установленные заказчиком в столбцах 7, 8.</w:t>
            </w:r>
          </w:p>
          <w:p w:rsidR="00DD56D0" w:rsidRPr="001739EA" w:rsidRDefault="00DD56D0" w:rsidP="007C648F">
            <w:pPr>
              <w:suppressAutoHyphens/>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4) При установлении заказчиком значений показателей (характеристик) в столбце 9, которые не могут изменяться, участник закупки должен указать конкретное значение показателя (характеристики), соответствующее значению, установленному заказчиком.</w:t>
            </w:r>
          </w:p>
          <w:p w:rsidR="00DD56D0" w:rsidRPr="001739EA" w:rsidRDefault="00DD56D0" w:rsidP="007C648F">
            <w:pPr>
              <w:suppressAutoHyphens/>
              <w:ind w:right="-277"/>
              <w:rPr>
                <w:rFonts w:ascii="Times New Roman" w:eastAsia="Times New Roman" w:hAnsi="Times New Roman" w:cs="Times New Roman"/>
                <w:b/>
                <w:bCs/>
                <w:sz w:val="24"/>
                <w:szCs w:val="24"/>
              </w:rPr>
            </w:pPr>
            <w:r w:rsidRPr="001739EA">
              <w:rPr>
                <w:rFonts w:ascii="Times New Roman" w:eastAsia="Times New Roman" w:hAnsi="Times New Roman" w:cs="Times New Roman"/>
                <w:sz w:val="24"/>
                <w:szCs w:val="24"/>
              </w:rPr>
              <w:t>5) Единицы измерения показателей (характеристик) предлагаемого участником закупки товара должны соответствовать установленным заказчиком в столбце 10.</w:t>
            </w:r>
          </w:p>
          <w:p w:rsidR="00DD56D0" w:rsidRPr="001739EA" w:rsidRDefault="00DD56D0" w:rsidP="007C648F">
            <w:pPr>
              <w:autoSpaceDE w:val="0"/>
              <w:autoSpaceDN w:val="0"/>
              <w:adjustRightInd w:val="0"/>
              <w:ind w:right="-277"/>
              <w:outlineLvl w:val="1"/>
              <w:rPr>
                <w:rFonts w:ascii="Times New Roman" w:eastAsia="Times New Roman" w:hAnsi="Times New Roman" w:cs="Times New Roman"/>
                <w:i/>
                <w:iCs/>
                <w:sz w:val="24"/>
                <w:szCs w:val="24"/>
              </w:rPr>
            </w:pPr>
            <w:r w:rsidRPr="001739EA">
              <w:rPr>
                <w:rFonts w:ascii="Times New Roman" w:eastAsia="Times New Roman" w:hAnsi="Times New Roman" w:cs="Times New Roman"/>
                <w:sz w:val="24"/>
                <w:szCs w:val="24"/>
              </w:rPr>
              <w:t>Участник закупки должен указать конкретные показатели характеристик используемого товара (</w:t>
            </w:r>
            <w:r w:rsidRPr="001739EA">
              <w:rPr>
                <w:rFonts w:ascii="Times New Roman" w:eastAsia="Times New Roman" w:hAnsi="Times New Roman" w:cs="Times New Roman"/>
                <w:i/>
                <w:iCs/>
                <w:sz w:val="24"/>
                <w:szCs w:val="24"/>
              </w:rPr>
              <w:t>без использования оборотов «не менее», «не более», «не ниже», «не выше», «более»,  «до», «или»  и т.п.).</w:t>
            </w:r>
          </w:p>
          <w:p w:rsidR="00DD56D0" w:rsidRPr="001739EA" w:rsidRDefault="00DD56D0" w:rsidP="007C648F">
            <w:pPr>
              <w:tabs>
                <w:tab w:val="left" w:pos="10144"/>
              </w:tabs>
              <w:autoSpaceDE w:val="0"/>
              <w:autoSpaceDN w:val="0"/>
              <w:adjustRightInd w:val="0"/>
              <w:ind w:right="-277"/>
              <w:outlineLvl w:val="1"/>
              <w:rPr>
                <w:rFonts w:ascii="Times New Roman" w:eastAsia="Times New Roman" w:hAnsi="Times New Roman" w:cs="Times New Roman"/>
                <w:color w:val="FF0000"/>
                <w:sz w:val="24"/>
                <w:szCs w:val="24"/>
              </w:rPr>
            </w:pPr>
            <w:r w:rsidRPr="001739EA">
              <w:rPr>
                <w:rFonts w:ascii="Times New Roman" w:eastAsia="Times New Roman" w:hAnsi="Times New Roman" w:cs="Times New Roman"/>
                <w:sz w:val="24"/>
                <w:szCs w:val="24"/>
              </w:rPr>
              <w:t>Требования к значениям показателей (характеристик) товара, используемого при выполнении работ, являющихся объектом закупки, установлены в Приложении № 3 к документации об электронном аукционе.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10.5.3. Участник закупки не допускается к участию в электронном аукционе в случае:</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 непредоставления информации, предусмотренной пунктом 10.2 документации об электронном аукционе, или предоставления недостоверной информации;</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 несоответствия сведений, предусмотренных в пункте 10.2 документации об электронном аукционе, требованиям документации об электронном аукционе.</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10.5.4. Вторая часть заявки на участие в аукционе в электронной форме должна содержать документы и сведения, указанные в пункте 10.3 документации об электронном аукционе.</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10.5.5. Участник закупки формирует заявку на участие в аукционе в электронной форме в соответствии с требованиями Федерального закона № 44-ФЗ, требованиями настоящей документации об электронном аукционе, а также регламентом электронной торговой площадки, на которой будет проводиться открытый аукцион в электронной форме.</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10.5.6. Заявка на участие в аукционе в электронной форме, а также все документы, входящие в состав такой заявки, должны быть составлены на русском языке. Заявка на участие в аукционе в электронной форме, а также все документы, входящие в состав такой заявки, могут быть составлены на другом языке при наличии нотариально заверенного перевода на русский язык.</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10.5.7. При отсутствии в заявке на участие в электронном аукционе документов, предусмотренных пунктом 8) раздела 10.3 документации об электронном аукционе, или копий таких документов такая заявка приравнивается к заявке, в которой содержится предложение о поставке товаров, происходящих из иностранного государства или группы иностранных государств, работ, услуг, соответственно выполняемых, оказываемых иностранными лицами.</w:t>
            </w:r>
          </w:p>
          <w:p w:rsidR="00DD56D0" w:rsidRPr="001739EA" w:rsidRDefault="00DD56D0" w:rsidP="007C648F">
            <w:pPr>
              <w:autoSpaceDE w:val="0"/>
              <w:autoSpaceDN w:val="0"/>
              <w:adjustRightInd w:val="0"/>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10.5.8. Электронные документы (их копии), указанные в пункте 10.4 документации об электронном аукционе, подтверждающие соответствие участника электронного аукциона дополнительным требованиям, установленным в соответствии с частями 2 и 2.1 статьи 31 Федерального закона №44-ФЗ (пункт 9.4. документации об электронном аукционе), не включаются участником аукциона в состав второй части заявки. </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Такие документы (их копии) направляются заказчику оператором электронной площадки с использованием программно-аппаратных средств такой площадки в соответствии с частью 19 статьи 68 Федерального закона №44-ФЗ одновременно со вторыми частями заявок на участие в таком аукционе из числа документов (их копий), размещенных в соответствии с частью 13 статьи 24.2 Федерального закона №44-ФЗ в реестре участников закупок, аккредитованных на электронной площадке.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u w:val="single"/>
              </w:rPr>
              <w:t>11. Адрес электронной площадки, срок, место и порядок подачи заявок участников закупки</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11.1. Адрес электронной площадки в информационно-телекоммуникационной сети «Интернет»:</w:t>
            </w:r>
          </w:p>
        </w:tc>
        <w:tc>
          <w:tcPr>
            <w:tcW w:w="2894" w:type="pct"/>
            <w:gridSpan w:val="2"/>
            <w:shd w:val="clear" w:color="auto" w:fill="auto"/>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lang w:val="en-US"/>
              </w:rPr>
            </w:pPr>
            <w:hyperlink r:id="rId13" w:history="1">
              <w:r w:rsidRPr="001739EA">
                <w:rPr>
                  <w:rFonts w:ascii="Times New Roman" w:eastAsia="Times New Roman" w:hAnsi="Times New Roman" w:cs="Times New Roman"/>
                  <w:color w:val="0000FF"/>
                  <w:sz w:val="24"/>
                  <w:szCs w:val="24"/>
                  <w:u w:val="single"/>
                  <w:lang w:val="en-US"/>
                </w:rPr>
                <w:t>http</w:t>
              </w:r>
              <w:r w:rsidRPr="001739EA">
                <w:rPr>
                  <w:rFonts w:ascii="Times New Roman" w:eastAsia="Times New Roman" w:hAnsi="Times New Roman" w:cs="Times New Roman"/>
                  <w:color w:val="0000FF"/>
                  <w:sz w:val="24"/>
                  <w:szCs w:val="24"/>
                  <w:u w:val="single"/>
                </w:rPr>
                <w:t>://</w:t>
              </w:r>
              <w:r w:rsidRPr="001739EA">
                <w:rPr>
                  <w:rFonts w:ascii="Times New Roman" w:eastAsia="Times New Roman" w:hAnsi="Times New Roman" w:cs="Times New Roman"/>
                  <w:color w:val="0000FF"/>
                  <w:sz w:val="24"/>
                  <w:szCs w:val="24"/>
                  <w:u w:val="single"/>
                  <w:lang w:val="en-US"/>
                </w:rPr>
                <w:t>sberbank</w:t>
              </w:r>
              <w:r w:rsidRPr="001739EA">
                <w:rPr>
                  <w:rFonts w:ascii="Times New Roman" w:eastAsia="Times New Roman" w:hAnsi="Times New Roman" w:cs="Times New Roman"/>
                  <w:color w:val="0000FF"/>
                  <w:sz w:val="24"/>
                  <w:szCs w:val="24"/>
                  <w:u w:val="single"/>
                </w:rPr>
                <w:t>-</w:t>
              </w:r>
              <w:r w:rsidRPr="001739EA">
                <w:rPr>
                  <w:rFonts w:ascii="Times New Roman" w:eastAsia="Times New Roman" w:hAnsi="Times New Roman" w:cs="Times New Roman"/>
                  <w:color w:val="0000FF"/>
                  <w:sz w:val="24"/>
                  <w:szCs w:val="24"/>
                  <w:u w:val="single"/>
                  <w:lang w:val="en-US"/>
                </w:rPr>
                <w:t>ast</w:t>
              </w:r>
              <w:r w:rsidRPr="001739EA">
                <w:rPr>
                  <w:rFonts w:ascii="Times New Roman" w:eastAsia="Times New Roman" w:hAnsi="Times New Roman" w:cs="Times New Roman"/>
                  <w:color w:val="0000FF"/>
                  <w:sz w:val="24"/>
                  <w:szCs w:val="24"/>
                  <w:u w:val="single"/>
                </w:rPr>
                <w:t>.</w:t>
              </w:r>
              <w:r w:rsidRPr="001739EA">
                <w:rPr>
                  <w:rFonts w:ascii="Times New Roman" w:eastAsia="Times New Roman" w:hAnsi="Times New Roman" w:cs="Times New Roman"/>
                  <w:color w:val="0000FF"/>
                  <w:sz w:val="24"/>
                  <w:szCs w:val="24"/>
                  <w:u w:val="single"/>
                  <w:lang w:val="en-US"/>
                </w:rPr>
                <w:t>ru</w:t>
              </w:r>
              <w:r w:rsidRPr="001739EA">
                <w:rPr>
                  <w:rFonts w:ascii="Times New Roman" w:eastAsia="Times New Roman" w:hAnsi="Times New Roman" w:cs="Times New Roman"/>
                  <w:color w:val="0000FF"/>
                  <w:sz w:val="24"/>
                  <w:szCs w:val="24"/>
                  <w:u w:val="single"/>
                </w:rPr>
                <w:t>/</w:t>
              </w:r>
            </w:hyperlink>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11.2. Начало срока подачи заявок: </w:t>
            </w:r>
          </w:p>
        </w:tc>
        <w:tc>
          <w:tcPr>
            <w:tcW w:w="2894" w:type="pct"/>
            <w:gridSpan w:val="2"/>
            <w:shd w:val="clear" w:color="auto" w:fill="auto"/>
            <w:tcMar>
              <w:top w:w="75" w:type="dxa"/>
              <w:left w:w="75" w:type="dxa"/>
              <w:bottom w:w="75" w:type="dxa"/>
              <w:right w:w="75" w:type="dxa"/>
            </w:tcMar>
          </w:tcPr>
          <w:p w:rsidR="00DD56D0"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 момента размещения извещения об осуществлении закупки в единой информационной системе.</w:t>
            </w:r>
          </w:p>
          <w:p w:rsidR="00DD56D0" w:rsidRPr="009636AE" w:rsidRDefault="00DD56D0" w:rsidP="007C648F">
            <w:pPr>
              <w:rPr>
                <w:rFonts w:ascii="Times New Roman" w:eastAsia="Times New Roman" w:hAnsi="Times New Roman" w:cs="Times New Roman"/>
                <w:b/>
                <w:sz w:val="24"/>
                <w:szCs w:val="24"/>
              </w:rPr>
            </w:pPr>
            <w:r w:rsidRPr="001739EA">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С 02.08</w:t>
            </w:r>
            <w:r w:rsidRPr="009636AE">
              <w:rPr>
                <w:rFonts w:ascii="Times New Roman" w:eastAsia="Times New Roman" w:hAnsi="Times New Roman" w:cs="Times New Roman"/>
                <w:b/>
                <w:sz w:val="24"/>
                <w:szCs w:val="24"/>
              </w:rPr>
              <w:t>.2021</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11.3. Дата и время окончания срока подачи заявок на участие в электронном аукционе:</w:t>
            </w:r>
          </w:p>
        </w:tc>
        <w:tc>
          <w:tcPr>
            <w:tcW w:w="2894" w:type="pct"/>
            <w:gridSpan w:val="2"/>
            <w:shd w:val="clear" w:color="auto" w:fill="auto"/>
            <w:tcMar>
              <w:top w:w="75" w:type="dxa"/>
              <w:left w:w="75" w:type="dxa"/>
              <w:bottom w:w="75" w:type="dxa"/>
              <w:right w:w="75" w:type="dxa"/>
            </w:tcMar>
          </w:tcPr>
          <w:p w:rsidR="00DD56D0" w:rsidRPr="00403457" w:rsidRDefault="00DD56D0" w:rsidP="007C648F">
            <w:pPr>
              <w:rPr>
                <w:rFonts w:ascii="Times New Roman" w:eastAsia="Times New Roman" w:hAnsi="Times New Roman" w:cs="Times New Roman"/>
                <w:b/>
                <w:sz w:val="24"/>
                <w:szCs w:val="24"/>
                <w:highlight w:val="red"/>
              </w:rPr>
            </w:pPr>
            <w:r w:rsidRPr="001D288C">
              <w:rPr>
                <w:rFonts w:ascii="Times New Roman" w:eastAsia="Times New Roman" w:hAnsi="Times New Roman" w:cs="Times New Roman"/>
                <w:b/>
                <w:sz w:val="24"/>
                <w:szCs w:val="24"/>
              </w:rPr>
              <w:t>10.08 .2021 в 10 час. 10 мин.</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11.4.Дата окончания срока рассмотрения первых частей заявок на участие в электронном аукционе:</w:t>
            </w:r>
          </w:p>
        </w:tc>
        <w:tc>
          <w:tcPr>
            <w:tcW w:w="2894" w:type="pct"/>
            <w:gridSpan w:val="2"/>
            <w:shd w:val="clear" w:color="auto" w:fill="auto"/>
            <w:tcMar>
              <w:top w:w="75" w:type="dxa"/>
              <w:left w:w="75" w:type="dxa"/>
              <w:bottom w:w="75" w:type="dxa"/>
              <w:right w:w="75" w:type="dxa"/>
            </w:tcMar>
          </w:tcPr>
          <w:p w:rsidR="00DD56D0" w:rsidRPr="00403457" w:rsidRDefault="00DD56D0" w:rsidP="007C648F">
            <w:pPr>
              <w:rPr>
                <w:rFonts w:ascii="Times New Roman" w:eastAsia="Times New Roman" w:hAnsi="Times New Roman" w:cs="Times New Roman"/>
                <w:b/>
                <w:sz w:val="24"/>
                <w:szCs w:val="24"/>
                <w:highlight w:val="red"/>
              </w:rPr>
            </w:pPr>
            <w:r w:rsidRPr="001D288C">
              <w:rPr>
                <w:rFonts w:ascii="Times New Roman" w:eastAsia="Times New Roman" w:hAnsi="Times New Roman" w:cs="Times New Roman"/>
                <w:b/>
                <w:sz w:val="24"/>
                <w:szCs w:val="24"/>
              </w:rPr>
              <w:t>10.08 .2021</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11.5. Дата проведения электронного аукциона:</w:t>
            </w:r>
          </w:p>
        </w:tc>
        <w:tc>
          <w:tcPr>
            <w:tcW w:w="2894" w:type="pct"/>
            <w:gridSpan w:val="2"/>
            <w:shd w:val="clear" w:color="auto" w:fill="auto"/>
            <w:tcMar>
              <w:top w:w="75" w:type="dxa"/>
              <w:left w:w="75" w:type="dxa"/>
              <w:bottom w:w="75" w:type="dxa"/>
              <w:right w:w="75" w:type="dxa"/>
            </w:tcMar>
          </w:tcPr>
          <w:p w:rsidR="00DD56D0" w:rsidRPr="00403457" w:rsidRDefault="00DD56D0" w:rsidP="007C648F">
            <w:pPr>
              <w:rPr>
                <w:rFonts w:ascii="Times New Roman" w:eastAsia="Times New Roman" w:hAnsi="Times New Roman" w:cs="Times New Roman"/>
                <w:b/>
                <w:sz w:val="24"/>
                <w:szCs w:val="24"/>
                <w:highlight w:val="red"/>
              </w:rPr>
            </w:pPr>
            <w:r w:rsidRPr="001D288C">
              <w:rPr>
                <w:rFonts w:ascii="Times New Roman" w:eastAsia="Times New Roman" w:hAnsi="Times New Roman" w:cs="Times New Roman"/>
                <w:b/>
                <w:sz w:val="24"/>
                <w:szCs w:val="24"/>
              </w:rPr>
              <w:t>11.08. 2021</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11.6. Место подачи заявок участников закупки:</w:t>
            </w:r>
          </w:p>
        </w:tc>
        <w:tc>
          <w:tcPr>
            <w:tcW w:w="2894" w:type="pct"/>
            <w:gridSpan w:val="2"/>
            <w:shd w:val="clear" w:color="auto" w:fill="auto"/>
            <w:tcMar>
              <w:top w:w="75" w:type="dxa"/>
              <w:left w:w="75" w:type="dxa"/>
              <w:bottom w:w="75" w:type="dxa"/>
              <w:right w:w="75" w:type="dxa"/>
            </w:tcMar>
          </w:tcPr>
          <w:p w:rsidR="00DD56D0" w:rsidRPr="001739EA" w:rsidRDefault="00DD56D0" w:rsidP="007C648F">
            <w:pPr>
              <w:autoSpaceDE w:val="0"/>
              <w:autoSpaceDN w:val="0"/>
              <w:adjustRightInd w:val="0"/>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Заявка на участие в электронном аукционе направляется участником закупки оператору электронной площадки. </w:t>
            </w:r>
          </w:p>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Сведения об электронной площадке указаны в разделе 11.1 документации об электронном аукционе.</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11.7. Порядок подачи заявок участников закупки:</w:t>
            </w:r>
          </w:p>
        </w:tc>
        <w:tc>
          <w:tcPr>
            <w:tcW w:w="2894" w:type="pct"/>
            <w:gridSpan w:val="2"/>
            <w:shd w:val="clear" w:color="auto" w:fill="auto"/>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Участник закупки осуществляет подачу заявки в соответствии с порядком, установленным статьей 66 Федерального закона № 44-ФЗ.</w:t>
            </w:r>
          </w:p>
          <w:p w:rsidR="00DD56D0" w:rsidRPr="001739EA" w:rsidRDefault="00DD56D0" w:rsidP="007C648F">
            <w:pPr>
              <w:ind w:right="72"/>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Подача заявок на участие в электронном аукционе осуществляется только лицами, зарегистрированными в единой информационной системе и аккредитованными на электронной площадке.</w:t>
            </w:r>
          </w:p>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Заявка на участие в электронном аукционе направляется участником аукциона оператору электронной площадки в форме двух электронных документов, содержащих первую и вторую части заявки. Указанные электронные документы подаются одновременно.</w:t>
            </w:r>
          </w:p>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Требования к содержанию, составу заявки на участие и инструкция по ее заполнению содержатся в разделе 10 документации об электронном аукционе.</w:t>
            </w:r>
          </w:p>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Участник электронного аукциона вправе подать только одну заявку на участие в электронном аукционе в отношении объекта закупки.</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lastRenderedPageBreak/>
              <w:t xml:space="preserve">  12. Порядок, даты начала и окончания срока предоставления участникам аукциона в электронной форме разъяснений положений документации об электронном аукционе</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12.1. Порядок предоставления разъяснений:</w:t>
            </w:r>
          </w:p>
        </w:tc>
        <w:tc>
          <w:tcPr>
            <w:tcW w:w="2894" w:type="pct"/>
            <w:gridSpan w:val="2"/>
            <w:shd w:val="clear" w:color="auto" w:fill="auto"/>
            <w:tcMar>
              <w:top w:w="75" w:type="dxa"/>
              <w:left w:w="75" w:type="dxa"/>
              <w:bottom w:w="75" w:type="dxa"/>
              <w:right w:w="75" w:type="dxa"/>
            </w:tcMar>
          </w:tcPr>
          <w:p w:rsidR="00DD56D0" w:rsidRPr="001739EA" w:rsidRDefault="00DD56D0" w:rsidP="007C648F">
            <w:pPr>
              <w:ind w:right="72"/>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Любой участник электронного аукциона, зарегистрированный в единой информационной системе и аккредитованный на электронной площадке, вправе направить с использованием программно-аппаратных средств электронной площадки на адрес электронной площадки, на которой планируется проведение такого аукциона, запрос о даче разъяснений положений документации о таком аукционе. </w:t>
            </w:r>
          </w:p>
          <w:p w:rsidR="00DD56D0" w:rsidRPr="001739EA" w:rsidRDefault="00DD56D0" w:rsidP="007C648F">
            <w:pPr>
              <w:ind w:right="72"/>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Участник аукциона вправе направить не более чем три запроса о даче разъяснений положений данной документации в отношении одного такого аукциона. В течение одного часа с момента поступления указанного запроса он направляется оператором электронной площадки заказчику.</w:t>
            </w:r>
          </w:p>
          <w:p w:rsidR="00DD56D0" w:rsidRPr="001739EA" w:rsidRDefault="00DD56D0" w:rsidP="007C648F">
            <w:pPr>
              <w:autoSpaceDE w:val="0"/>
              <w:autoSpaceDN w:val="0"/>
              <w:adjustRightInd w:val="0"/>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В течение двух дней с даты поступления от оператора электронной площадки запроса в единой информационной системе размещаются разъяснения положений документации с указанием предмета запроса, но без указания участника такого аукциона, от которого поступил указанный запрос, при условии, что указанный запрос поступил Заказчику не позднее чем за 3 дня до даты окончания срока подачи заявок на участие в аукционе.</w:t>
            </w:r>
          </w:p>
          <w:p w:rsidR="00DD56D0" w:rsidRPr="001739EA" w:rsidRDefault="00DD56D0" w:rsidP="007C648F">
            <w:pPr>
              <w:autoSpaceDE w:val="0"/>
              <w:autoSpaceDN w:val="0"/>
              <w:adjustRightInd w:val="0"/>
              <w:ind w:right="9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Разъяснения положений документации об электронном аукционе не должны изменять ее суть.</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12.2. Дата начала срока предоставления разъяснений: </w:t>
            </w:r>
          </w:p>
        </w:tc>
        <w:tc>
          <w:tcPr>
            <w:tcW w:w="2894" w:type="pct"/>
            <w:gridSpan w:val="2"/>
            <w:shd w:val="clear" w:color="auto" w:fill="auto"/>
            <w:tcMar>
              <w:top w:w="75" w:type="dxa"/>
              <w:left w:w="75" w:type="dxa"/>
              <w:bottom w:w="75" w:type="dxa"/>
              <w:right w:w="75" w:type="dxa"/>
            </w:tcMar>
          </w:tcPr>
          <w:p w:rsidR="00DD56D0" w:rsidRPr="009636AE" w:rsidRDefault="00DD56D0" w:rsidP="007C648F">
            <w:pPr>
              <w:ind w:right="98"/>
              <w:rPr>
                <w:rFonts w:ascii="Times New Roman" w:eastAsia="Times New Roman" w:hAnsi="Times New Roman" w:cs="Times New Roman"/>
                <w:b/>
                <w:sz w:val="24"/>
                <w:szCs w:val="24"/>
              </w:rPr>
            </w:pPr>
            <w:r>
              <w:rPr>
                <w:rFonts w:ascii="Times New Roman" w:eastAsia="Times New Roman" w:hAnsi="Times New Roman" w:cs="Times New Roman"/>
                <w:b/>
                <w:sz w:val="24"/>
                <w:szCs w:val="24"/>
              </w:rPr>
              <w:t>02.08</w:t>
            </w:r>
            <w:r w:rsidRPr="009636AE">
              <w:rPr>
                <w:rFonts w:ascii="Times New Roman" w:eastAsia="Times New Roman" w:hAnsi="Times New Roman" w:cs="Times New Roman"/>
                <w:b/>
                <w:sz w:val="24"/>
                <w:szCs w:val="24"/>
              </w:rPr>
              <w:t>. 2021</w:t>
            </w:r>
          </w:p>
          <w:p w:rsidR="00DD56D0" w:rsidRPr="00403457" w:rsidRDefault="00DD56D0" w:rsidP="007C648F">
            <w:pPr>
              <w:ind w:right="98"/>
              <w:rPr>
                <w:rFonts w:ascii="Times New Roman" w:eastAsia="Times New Roman" w:hAnsi="Times New Roman" w:cs="Times New Roman"/>
                <w:sz w:val="24"/>
                <w:szCs w:val="24"/>
                <w:highlight w:val="red"/>
              </w:rPr>
            </w:pPr>
            <w:r w:rsidRPr="009636AE">
              <w:rPr>
                <w:rFonts w:ascii="Times New Roman" w:eastAsia="Times New Roman" w:hAnsi="Times New Roman" w:cs="Times New Roman"/>
                <w:sz w:val="24"/>
                <w:szCs w:val="24"/>
              </w:rPr>
              <w:t>С момента размещения извещения об осуществлении закупки в единой информационной системе.</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12.3. Дата окончания срока предоставления разъяснений:</w:t>
            </w:r>
          </w:p>
        </w:tc>
        <w:tc>
          <w:tcPr>
            <w:tcW w:w="2894" w:type="pct"/>
            <w:gridSpan w:val="2"/>
            <w:shd w:val="clear" w:color="auto" w:fill="auto"/>
            <w:tcMar>
              <w:top w:w="75" w:type="dxa"/>
              <w:left w:w="75" w:type="dxa"/>
              <w:bottom w:w="75" w:type="dxa"/>
              <w:right w:w="75" w:type="dxa"/>
            </w:tcMar>
          </w:tcPr>
          <w:p w:rsidR="00DD56D0" w:rsidRPr="009636AE" w:rsidRDefault="00DD56D0" w:rsidP="007C648F">
            <w:pPr>
              <w:ind w:right="98"/>
              <w:rPr>
                <w:rFonts w:ascii="Times New Roman" w:eastAsia="Times New Roman" w:hAnsi="Times New Roman" w:cs="Times New Roman"/>
                <w:b/>
                <w:sz w:val="24"/>
                <w:szCs w:val="24"/>
              </w:rPr>
            </w:pPr>
            <w:r>
              <w:rPr>
                <w:rFonts w:ascii="Times New Roman" w:eastAsia="Times New Roman" w:hAnsi="Times New Roman" w:cs="Times New Roman"/>
                <w:b/>
                <w:sz w:val="24"/>
                <w:szCs w:val="24"/>
              </w:rPr>
              <w:t>06</w:t>
            </w:r>
            <w:r w:rsidRPr="009636AE">
              <w:rPr>
                <w:rFonts w:ascii="Times New Roman" w:eastAsia="Times New Roman" w:hAnsi="Times New Roman" w:cs="Times New Roman"/>
                <w:b/>
                <w:sz w:val="24"/>
                <w:szCs w:val="24"/>
              </w:rPr>
              <w:t>.08</w:t>
            </w:r>
            <w:r>
              <w:rPr>
                <w:rFonts w:ascii="Times New Roman" w:eastAsia="Times New Roman" w:hAnsi="Times New Roman" w:cs="Times New Roman"/>
                <w:b/>
                <w:sz w:val="24"/>
                <w:szCs w:val="24"/>
              </w:rPr>
              <w:t>.2021</w:t>
            </w:r>
          </w:p>
          <w:p w:rsidR="00DD56D0" w:rsidRPr="00403457" w:rsidRDefault="00DD56D0" w:rsidP="007C648F">
            <w:pPr>
              <w:ind w:right="98"/>
              <w:rPr>
                <w:rFonts w:ascii="Times New Roman" w:eastAsia="Times New Roman" w:hAnsi="Times New Roman" w:cs="Times New Roman"/>
                <w:sz w:val="24"/>
                <w:szCs w:val="24"/>
                <w:highlight w:val="red"/>
              </w:rPr>
            </w:pPr>
            <w:r w:rsidRPr="009636AE">
              <w:rPr>
                <w:rFonts w:ascii="Times New Roman" w:eastAsia="Times New Roman" w:hAnsi="Times New Roman" w:cs="Times New Roman"/>
                <w:sz w:val="24"/>
                <w:szCs w:val="24"/>
              </w:rPr>
              <w:t>При условии, что запрос о разъяснении поступил не позднее, чем за три дня до даты окончания срока подачи заявок на участие в электронном аукционе.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jc w:val="cente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u w:val="single"/>
              </w:rPr>
              <w:t>13. Обеспечение заявок на участие в электронном аукционе: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tabs>
                <w:tab w:val="left" w:pos="10131"/>
              </w:tabs>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13.1. Размер обеспечения заявки на участие в электронном аукционе составляет </w:t>
            </w:r>
            <w:r>
              <w:rPr>
                <w:rFonts w:ascii="Times New Roman" w:eastAsia="Times New Roman" w:hAnsi="Times New Roman" w:cs="Times New Roman"/>
                <w:b/>
                <w:sz w:val="24"/>
                <w:szCs w:val="24"/>
              </w:rPr>
              <w:t>9595,00</w:t>
            </w:r>
            <w:r w:rsidRPr="001000DA">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девять тысяч пятьсот девяносто пять</w:t>
            </w:r>
            <w:r w:rsidRPr="001000DA">
              <w:rPr>
                <w:rFonts w:ascii="Times New Roman" w:eastAsia="Times New Roman" w:hAnsi="Times New Roman" w:cs="Times New Roman"/>
                <w:sz w:val="24"/>
                <w:szCs w:val="24"/>
              </w:rPr>
              <w:t xml:space="preserve">) рублей </w:t>
            </w:r>
            <w:r>
              <w:rPr>
                <w:rFonts w:ascii="Times New Roman" w:eastAsia="Times New Roman" w:hAnsi="Times New Roman" w:cs="Times New Roman"/>
                <w:sz w:val="24"/>
                <w:szCs w:val="24"/>
              </w:rPr>
              <w:t>00 копеек</w:t>
            </w:r>
            <w:r w:rsidRPr="001000DA">
              <w:rPr>
                <w:rFonts w:ascii="Times New Roman" w:eastAsia="Times New Roman" w:hAnsi="Times New Roman" w:cs="Times New Roman"/>
                <w:sz w:val="24"/>
                <w:szCs w:val="24"/>
              </w:rPr>
              <w:t xml:space="preserve"> (1 % от начальной (максимальной) цены контракта).</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13.2. Обеспечение заявки может предоставляться участником закупки в виде денежных средств или банковской гарантии. Выбор способа обеспечения заявки осуществляется участником закупки.</w:t>
            </w:r>
          </w:p>
          <w:p w:rsidR="00DD56D0" w:rsidRPr="001739EA" w:rsidRDefault="00DD56D0" w:rsidP="007C648F">
            <w:pPr>
              <w:autoSpaceDE w:val="0"/>
              <w:autoSpaceDN w:val="0"/>
              <w:adjustRightInd w:val="0"/>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13.3. Требование об обеспечении заявки в равной мере относится ко всем участникам закупки, за исключением государственных, муниципальных учреждений, которые не предоставляют обеспечение подаваемых ими заявок.</w:t>
            </w:r>
          </w:p>
          <w:p w:rsidR="00DD56D0" w:rsidRPr="001739EA" w:rsidRDefault="00DD56D0" w:rsidP="007C648F">
            <w:pPr>
              <w:autoSpaceDE w:val="0"/>
              <w:autoSpaceDN w:val="0"/>
              <w:adjustRightInd w:val="0"/>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13.4. Банковская гарантия, выданная участнику закупки банком для целей обеспечения заявки, должна соответствовать требованиям статьи 45 Федерального закона №44-ФЗ. </w:t>
            </w:r>
          </w:p>
          <w:p w:rsidR="00DD56D0" w:rsidRPr="001739EA" w:rsidRDefault="00DD56D0" w:rsidP="007C648F">
            <w:pPr>
              <w:autoSpaceDE w:val="0"/>
              <w:autoSpaceDN w:val="0"/>
              <w:adjustRightInd w:val="0"/>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w:t>
            </w:r>
          </w:p>
          <w:p w:rsidR="00DD56D0" w:rsidRPr="001739EA" w:rsidRDefault="00DD56D0" w:rsidP="007C648F">
            <w:pPr>
              <w:autoSpaceDE w:val="0"/>
              <w:autoSpaceDN w:val="0"/>
              <w:adjustRightInd w:val="0"/>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13.5. Денежные средства, предназначенные для обеспечения заявок, вносятся участниками закупок на специальные счета, открытые ими в банках, перечень которых устанавливается Правительством Российской Федерации (далее - специальный счет). Требования к указанным банкам устанавливаются Правительством Российской Федерации. </w:t>
            </w:r>
          </w:p>
          <w:p w:rsidR="00DD56D0" w:rsidRPr="001739EA" w:rsidRDefault="00DD56D0" w:rsidP="007C648F">
            <w:pPr>
              <w:autoSpaceDE w:val="0"/>
              <w:autoSpaceDN w:val="0"/>
              <w:adjustRightInd w:val="0"/>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13.6. Обеспечение заявки возможно путем блокирования денежных средств при наличии на специальном счете участника закупки незаблокированных денежных средств в размере, предусмотренном документацией, либо путем предоставления банковской гарантии в порядке, определенном в соответствии с частью 29 статьи 44 Федерального закона №44-ФЗ, информация о которой включена в реестры банковских гарантий, предусмотренные статьей 45 Федерального закона №44-ФЗ.</w:t>
            </w:r>
          </w:p>
          <w:p w:rsidR="00DD56D0" w:rsidRPr="001739EA" w:rsidRDefault="00DD56D0" w:rsidP="007C648F">
            <w:pPr>
              <w:autoSpaceDE w:val="0"/>
              <w:autoSpaceDN w:val="0"/>
              <w:adjustRightInd w:val="0"/>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13.7. Подачей заявки участник закупки выражает согласие на блокирование денежных средств, находящихся на его специальном счете в размере обеспечения соответствующей заявки. При этом в случае наличия в реестрах банковских гарантий, предусмотренных статьей 45 Федерального закона №44-ФЗ, информации о банковской гарантии, выданной участнику закупки для обеспечения заявки на участие в соответствующем электронном аукционе, блокирование денежных средств, находящихся на его специальном счете, в размере обеспечения соответствующей заявки не осуществляется.</w:t>
            </w:r>
          </w:p>
          <w:p w:rsidR="00DD56D0" w:rsidRPr="001739EA" w:rsidRDefault="00DD56D0" w:rsidP="007C648F">
            <w:pPr>
              <w:tabs>
                <w:tab w:val="left" w:pos="10131"/>
              </w:tabs>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13.8. Денежные средства, которые находятся на специальном счете участника закупки, могут использоваться для целей обеспечения заявок только данного участника закупки.</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u w:val="single"/>
              </w:rPr>
              <w:t xml:space="preserve">14. Размер обеспечения исполнения контракта, срок и порядок предоставления указанного обеспечения, требования к обеспечению исполнения контракта. </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14.1</w:t>
            </w:r>
            <w:r w:rsidRPr="00F95957">
              <w:rPr>
                <w:rFonts w:ascii="Times New Roman" w:eastAsia="Times New Roman" w:hAnsi="Times New Roman" w:cs="Times New Roman"/>
                <w:sz w:val="24"/>
                <w:szCs w:val="24"/>
              </w:rPr>
              <w:t>.Размер обеспечения исполнения контракта составляет 5 % от цены, по которой заключается контракт.</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14.2. Срок и порядок предоставления, требования к обеспечению исполнения контракта.</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14.2.1. Исполнение контракта может обеспечиваться:</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 предоставлением банковской гарантии. </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2) внесением денежных средств.</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Способ обеспечения исполнения контракта определяется участником закупки, с которым заключается контракт, самостоятельно.</w:t>
            </w:r>
          </w:p>
          <w:p w:rsidR="00DD56D0"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Перечисление денежных средств в качестве обеспечения исполнения контракта осуществляется на счёт Заказчика, по следующим реквизитам:</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УФК по Новгородской области (</w:t>
            </w:r>
            <w:r w:rsidRPr="00381042">
              <w:rPr>
                <w:rFonts w:ascii="Times New Roman" w:hAnsi="Times New Roman" w:cs="Times New Roman"/>
                <w:sz w:val="24"/>
                <w:szCs w:val="24"/>
              </w:rPr>
              <w:t>Администрация Боровёнковского сельского поселения</w:t>
            </w:r>
            <w:r>
              <w:rPr>
                <w:rFonts w:ascii="Times New Roman" w:hAnsi="Times New Roman" w:cs="Times New Roman"/>
                <w:sz w:val="24"/>
                <w:szCs w:val="24"/>
              </w:rPr>
              <w:t>)</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л/с 055003014150</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БИК 014959900</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ИНН 5311005988</w:t>
            </w:r>
          </w:p>
          <w:p w:rsidR="00DD56D0" w:rsidRDefault="00DD56D0" w:rsidP="007C648F">
            <w:pPr>
              <w:rPr>
                <w:rFonts w:ascii="Times New Roman" w:hAnsi="Times New Roman" w:cs="Times New Roman"/>
                <w:sz w:val="24"/>
                <w:szCs w:val="24"/>
              </w:rPr>
            </w:pPr>
            <w:r>
              <w:rPr>
                <w:rFonts w:ascii="Times New Roman" w:hAnsi="Times New Roman" w:cs="Times New Roman"/>
                <w:sz w:val="24"/>
                <w:szCs w:val="24"/>
              </w:rPr>
              <w:t>КПП 531101001</w:t>
            </w:r>
          </w:p>
          <w:p w:rsidR="00DD56D0" w:rsidRDefault="00DD56D0" w:rsidP="007C648F">
            <w:pPr>
              <w:keepNext/>
              <w:keepLines/>
              <w:rPr>
                <w:rFonts w:ascii="Times New Roman" w:hAnsi="Times New Roman" w:cs="Times New Roman"/>
                <w:sz w:val="24"/>
                <w:szCs w:val="24"/>
              </w:rPr>
            </w:pPr>
            <w:r w:rsidRPr="00FD05DC">
              <w:rPr>
                <w:rFonts w:ascii="Times New Roman" w:eastAsia="Calibri" w:hAnsi="Times New Roman" w:cs="Times New Roman"/>
                <w:sz w:val="24"/>
                <w:szCs w:val="24"/>
              </w:rPr>
              <w:t>Единый казначейский счёт – 40102810145370000042</w:t>
            </w:r>
          </w:p>
          <w:p w:rsidR="00DD56D0" w:rsidRDefault="00DD56D0" w:rsidP="007C648F">
            <w:pPr>
              <w:keepNext/>
              <w:keepLines/>
              <w:rPr>
                <w:rFonts w:ascii="Times New Roman" w:hAnsi="Times New Roman" w:cs="Times New Roman"/>
                <w:sz w:val="24"/>
                <w:szCs w:val="24"/>
              </w:rPr>
            </w:pPr>
            <w:r>
              <w:rPr>
                <w:rFonts w:ascii="Times New Roman" w:hAnsi="Times New Roman" w:cs="Times New Roman"/>
                <w:sz w:val="24"/>
                <w:szCs w:val="24"/>
              </w:rPr>
              <w:t>Казначейский счет 03232643496284045000</w:t>
            </w:r>
          </w:p>
          <w:p w:rsidR="00DD56D0" w:rsidRPr="002135E6" w:rsidRDefault="00DD56D0" w:rsidP="007C648F">
            <w:pPr>
              <w:keepNext/>
              <w:keepLines/>
              <w:rPr>
                <w:rFonts w:ascii="Times New Roman" w:hAnsi="Times New Roman" w:cs="Times New Roman"/>
                <w:sz w:val="24"/>
                <w:szCs w:val="24"/>
              </w:rPr>
            </w:pPr>
            <w:r>
              <w:rPr>
                <w:rFonts w:ascii="Times New Roman" w:hAnsi="Times New Roman" w:cs="Times New Roman"/>
                <w:sz w:val="24"/>
                <w:szCs w:val="24"/>
              </w:rPr>
              <w:t>Отделение Новгород//УФК по Новгородской области г.Великий Новгород.</w:t>
            </w:r>
          </w:p>
          <w:p w:rsidR="00DD56D0" w:rsidRPr="002135E6"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u w:val="single"/>
              </w:rPr>
              <w:t>Назначение платежа</w:t>
            </w:r>
            <w:r w:rsidRPr="001739EA">
              <w:rPr>
                <w:rFonts w:ascii="Times New Roman" w:eastAsia="Times New Roman" w:hAnsi="Times New Roman" w:cs="Times New Roman"/>
                <w:sz w:val="24"/>
                <w:szCs w:val="24"/>
              </w:rPr>
              <w:t xml:space="preserve">: обеспечение исполнения контракта на </w:t>
            </w:r>
            <w:r w:rsidRPr="001739EA">
              <w:rPr>
                <w:rFonts w:ascii="Times New Roman" w:eastAsia="Times New Roman" w:hAnsi="Times New Roman" w:cs="Times New Roman"/>
                <w:bCs/>
                <w:sz w:val="24"/>
                <w:szCs w:val="24"/>
              </w:rPr>
              <w:t xml:space="preserve">выполнение </w:t>
            </w:r>
            <w:r w:rsidRPr="001739EA">
              <w:rPr>
                <w:rFonts w:ascii="Times New Roman" w:eastAsia="Times New Roman" w:hAnsi="Times New Roman" w:cs="Times New Roman"/>
                <w:sz w:val="24"/>
                <w:szCs w:val="24"/>
              </w:rPr>
              <w:t xml:space="preserve">работ по </w:t>
            </w:r>
            <w:r>
              <w:rPr>
                <w:rFonts w:ascii="Times New Roman" w:eastAsia="Times New Roman" w:hAnsi="Times New Roman" w:cs="Times New Roman"/>
                <w:sz w:val="24"/>
                <w:szCs w:val="24"/>
              </w:rPr>
              <w:t>благоустройству территории «Сквер Памяти» в п.Боровёнка Новгородской области.</w:t>
            </w:r>
          </w:p>
          <w:p w:rsidR="00DD56D0" w:rsidRPr="001739EA" w:rsidRDefault="00DD56D0" w:rsidP="007C648F">
            <w:pPr>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14.2.2.Банковская гарантия должна быть выдана банком, соответствующим требованиям, установленным постановлением Правительства Российской Федерации от 12.04.2018 № 440 «О требованиях к банкам, которые вправе выдавать банковские гарантии для обеспечения заявок и исполнения контрактов».</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Банковская гарантия должна соответствовать требованиям, предусмотренным в статье 45 Федерального закона № 44-ФЗ.</w:t>
            </w:r>
          </w:p>
          <w:p w:rsidR="00DD56D0" w:rsidRPr="001739EA" w:rsidRDefault="00DD56D0" w:rsidP="007C648F">
            <w:pPr>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Срок действия банковской гарантии определяется в соответствии с требованиями Федерального закона №44-ФЗ участником закупки, с которым заключается контракт, самостоятельно. При этом срок действия банковской гарантии должен превышать предусмотренный контрактом срок исполнения обязательств, которые должны быть обеспечены такой банковской гарантией, не менее чем на один месяц, в том числе в случае его изменения в соответствии со статьей 95 Федерального закона №44-ФЗ.</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В банковскую гарантию включается условие о праве заказчика на бесспорное списание денежных средств со счета гаранта, если гарантом в срок не более чем пять рабочих дней не исполнено требование заказчика об уплате денежной суммы по банковской гарантии, </w:t>
            </w:r>
            <w:r w:rsidRPr="001739EA">
              <w:rPr>
                <w:rFonts w:ascii="Times New Roman" w:eastAsia="Times New Roman" w:hAnsi="Times New Roman" w:cs="Times New Roman"/>
                <w:sz w:val="24"/>
                <w:szCs w:val="24"/>
              </w:rPr>
              <w:lastRenderedPageBreak/>
              <w:t>направленное до окончания срока действия банковской гарантии.</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14.2.3. Документ, подтверждающий предоставление обеспечения исполнения контракта, должен быть предоставлен заказчику до заключения контракта.</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14.2.4. В ходе исполнения контракта Подрядчик, вправе изменить способ обеспечения исполнения контракта и (или) предоставить Заказчику взамен </w:t>
            </w:r>
            <w:r w:rsidRPr="001739EA">
              <w:rPr>
                <w:rFonts w:ascii="Times New Roman" w:eastAsia="Times New Roman" w:hAnsi="Times New Roman" w:cs="Times New Roman"/>
                <w:color w:val="000000"/>
                <w:sz w:val="24"/>
                <w:szCs w:val="24"/>
              </w:rPr>
              <w:t xml:space="preserve">ранее предоставленного обеспечения исполнения контракта новое обеспечение исполнения контракта, размер которого может быть уменьшен в порядке и случаях, которые предусмотрены </w:t>
            </w:r>
            <w:hyperlink r:id="rId14" w:history="1">
              <w:r w:rsidRPr="001739EA">
                <w:rPr>
                  <w:rFonts w:ascii="Times New Roman" w:eastAsia="Times New Roman" w:hAnsi="Times New Roman" w:cs="Times New Roman"/>
                  <w:color w:val="000000"/>
                  <w:sz w:val="24"/>
                  <w:szCs w:val="24"/>
                </w:rPr>
                <w:t>частями 7.2</w:t>
              </w:r>
            </w:hyperlink>
            <w:r w:rsidRPr="001739EA">
              <w:rPr>
                <w:rFonts w:ascii="Times New Roman" w:eastAsia="Times New Roman" w:hAnsi="Times New Roman" w:cs="Times New Roman"/>
                <w:color w:val="000000"/>
                <w:sz w:val="24"/>
                <w:szCs w:val="24"/>
              </w:rPr>
              <w:t xml:space="preserve"> и </w:t>
            </w:r>
            <w:hyperlink r:id="rId15" w:history="1">
              <w:r w:rsidRPr="001739EA">
                <w:rPr>
                  <w:rFonts w:ascii="Times New Roman" w:eastAsia="Times New Roman" w:hAnsi="Times New Roman" w:cs="Times New Roman"/>
                  <w:color w:val="000000"/>
                  <w:sz w:val="24"/>
                  <w:szCs w:val="24"/>
                </w:rPr>
                <w:t>7.3</w:t>
              </w:r>
            </w:hyperlink>
            <w:r w:rsidRPr="001739EA">
              <w:rPr>
                <w:rFonts w:ascii="Times New Roman" w:eastAsia="Times New Roman" w:hAnsi="Times New Roman" w:cs="Times New Roman"/>
                <w:sz w:val="24"/>
                <w:szCs w:val="24"/>
              </w:rPr>
              <w:t xml:space="preserve"> статьи 96 Федерального закона №44-ФЗ. </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14.2.5. Участник закупки, с которым заключается контракт, освобождается от предоставления обеспечения исполнения контракта, в том числе с учетом положений </w:t>
            </w:r>
            <w:hyperlink r:id="rId16" w:history="1">
              <w:r w:rsidRPr="001739EA">
                <w:rPr>
                  <w:rFonts w:ascii="Times New Roman" w:eastAsia="Times New Roman" w:hAnsi="Times New Roman" w:cs="Times New Roman"/>
                  <w:color w:val="0000FF"/>
                  <w:sz w:val="24"/>
                  <w:szCs w:val="24"/>
                </w:rPr>
                <w:t>статьи 37</w:t>
              </w:r>
            </w:hyperlink>
            <w:r w:rsidRPr="001739EA">
              <w:rPr>
                <w:rFonts w:ascii="Times New Roman" w:eastAsia="Times New Roman" w:hAnsi="Times New Roman" w:cs="Times New Roman"/>
                <w:sz w:val="24"/>
                <w:szCs w:val="24"/>
              </w:rPr>
              <w:t xml:space="preserve"> Федерального закона №44-ФЗ, в случае предоставления таким участником закупки информации, содержащейся в реестре контрактов, заключенных заказчиками, и подтверждающей исполнение таким участником (без учета правопреемства) в течение трех лет до даты подачи заявки на участие в закупке трех контрактов, исполненных без применения к такому участнику неустоек (штрафов, пеней). </w:t>
            </w:r>
          </w:p>
          <w:p w:rsidR="00DD56D0" w:rsidRPr="001739EA" w:rsidRDefault="00DD56D0" w:rsidP="007C648F">
            <w:pPr>
              <w:ind w:right="-303"/>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Такая информация представляется участником закупки до заключения контракта в случаях, установленных Федеральным законом для предоставления обеспечения исполнения контракта. </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При этом сумма цен таких контрактов должна составлять не менее начальной (максимальной) цены контракта, указанной в извещении об осуществлении закупки и документации о закупке.</w:t>
            </w:r>
          </w:p>
        </w:tc>
      </w:tr>
      <w:tr w:rsidR="00DD56D0" w:rsidTr="007C648F">
        <w:tc>
          <w:tcPr>
            <w:tcW w:w="2106" w:type="pct"/>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right="-365"/>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14.3. Информация о банковском сопровождении контракта</w:t>
            </w:r>
          </w:p>
        </w:tc>
        <w:tc>
          <w:tcPr>
            <w:tcW w:w="2894" w:type="pct"/>
            <w:gridSpan w:val="2"/>
            <w:shd w:val="clear" w:color="auto" w:fill="auto"/>
            <w:tcMar>
              <w:top w:w="75" w:type="dxa"/>
              <w:left w:w="75" w:type="dxa"/>
              <w:bottom w:w="75" w:type="dxa"/>
              <w:right w:w="75" w:type="dxa"/>
            </w:tcMar>
          </w:tcPr>
          <w:p w:rsidR="00DD56D0" w:rsidRPr="001739EA" w:rsidRDefault="00DD56D0" w:rsidP="007C648F">
            <w:pP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Банковское сопровождение контракта не предусмотрено.</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u w:val="single"/>
              </w:rPr>
              <w:t>15. Антидемпинговые меры</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15.1. Если при проведении аукциона в электронной форме участником закупки, с которым заключается контракт, предложена цена контракта, которая на двадцать пять и более процентов ниже начальной (максимальной) цены контракта, контракт заключается только после предоставления таким участником обеспечения исполнения контракта в размере, превышающем в полтора раза размер обеспечения исполнения контракта, указанный в  документации об электронном аукционе, или информации, подтверждающей добросовестность такого участника в соответствии с п. 15.2. документации об электронном аукционе </w:t>
            </w:r>
            <w:r w:rsidRPr="001739EA">
              <w:rPr>
                <w:rFonts w:ascii="Times New Roman" w:eastAsia="Times New Roman" w:hAnsi="Times New Roman" w:cs="Times New Roman"/>
                <w:bCs/>
                <w:sz w:val="24"/>
                <w:szCs w:val="24"/>
              </w:rPr>
              <w:t>с одновременным предоставлением таким участником обеспечения исполнения контракта в размере обеспечения исполнения контракта, указанном в документации об электронном аукционе.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15.2. </w:t>
            </w:r>
            <w:r w:rsidRPr="001739EA">
              <w:rPr>
                <w:rFonts w:ascii="Times New Roman" w:eastAsia="Lucida Sans Unicode" w:hAnsi="Times New Roman" w:cs="Times New Roman"/>
                <w:color w:val="000000"/>
                <w:kern w:val="3"/>
                <w:sz w:val="24"/>
                <w:szCs w:val="24"/>
                <w:lang w:eastAsia="zh-CN" w:bidi="hi-IN"/>
              </w:rPr>
              <w:t xml:space="preserve">К информации, подтверждающей добросовестность участника закупки, относится информация, содержащаяся в реестре контрактов, заключенных заказчиками, и подтверждающая исполнение таким участником в течение трех лет до даты подачи заявки на участие в закупке трех контрактов (с учетом правопреемства), исполненных без применения к такому участнику неустоек (штрафов, пеней). При этом цена одного из таких контрактов должна </w:t>
            </w:r>
            <w:r w:rsidRPr="001739EA">
              <w:rPr>
                <w:rFonts w:ascii="Times New Roman" w:eastAsia="Lucida Sans Unicode" w:hAnsi="Times New Roman" w:cs="Times New Roman"/>
                <w:color w:val="000000"/>
                <w:kern w:val="3"/>
                <w:sz w:val="24"/>
                <w:szCs w:val="24"/>
                <w:lang w:eastAsia="zh-CN" w:bidi="hi-IN"/>
              </w:rPr>
              <w:lastRenderedPageBreak/>
              <w:t>составлять не менее чем двадцать процентов начальной (максимальной) цены контракта, указанной в извещении об осуществлении закупки и документации о закупке.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15.3. Информация, предусмотренная пунктом 15.2. документации об электронном аукционе, предоставляется участником закупки при направлении заказчику подписанного проекта контракта. </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firstLine="540"/>
              <w:jc w:val="center"/>
              <w:outlineLvl w:val="0"/>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16. Заключение контракта по результатам электронного аукциона</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16.1. Контракт заключается согласно прилагаемому к настоящей доку</w:t>
            </w:r>
            <w:r>
              <w:rPr>
                <w:rFonts w:ascii="Times New Roman" w:eastAsia="Times New Roman" w:hAnsi="Times New Roman" w:cs="Times New Roman"/>
                <w:sz w:val="24"/>
                <w:szCs w:val="24"/>
              </w:rPr>
              <w:t>ментации проекту (Приложение № 4</w:t>
            </w:r>
            <w:r w:rsidRPr="001739EA">
              <w:rPr>
                <w:rFonts w:ascii="Times New Roman" w:eastAsia="Times New Roman" w:hAnsi="Times New Roman" w:cs="Times New Roman"/>
                <w:sz w:val="24"/>
                <w:szCs w:val="24"/>
              </w:rPr>
              <w:t xml:space="preserve"> к документации об электронном аукционе).</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16.2. По результатам электронного аукциона контракт заключается с победителем электронного аукциона, а в случаях, предусмотренных Федеральным законом №44-ФЗ, с иным участником электронного аукциона, заявка которого на участие в электронном аукционе признана соответствующей требованиям, установленным документацией и извещением о закупке.</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16.3. В течение пяти дней с даты размещения в единой информационной системе указанного в части 8 статьи 69 Федерального закона №44 ФЗ протокола заказчик размещает в единой информационной системе и на электронной площадке с использованием единой информационной системы без своей подписи проект контракта, который составляется путем включения с использованием единой информационной системы в проект контракта, прилагаемый к документации или извещению о закупке, цены контракта, предложенной участником закупки, с которым заключается контракт, либо предложения о цене за право заключения контракта в случае, предусмотренном частью 23 статьи 68 Федерального закона №44-ФЗ, а также включения информации о товаре (товарном знаке и (или) конкретных показателях товара, стране происхождения товара), указанных в заявке участника.</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16.4. В течение пяти дней с даты размещения заказчиком в единой информационной системе проекта контракта победитель электронного аукциона подписывает усиленной электронной подписью, указанный проект контракта, размещает на электронной площадке подписанный проект контракта и документ, подтверждающий предоставление обеспечения исполнения контракта, если данное требование установлено в извещении и (или) документации о закупке, либо размещает протокол разногласий. </w:t>
            </w:r>
          </w:p>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В случае, если при проведении электронного аукциона цена контракта снижена на двадцать пять процентов и более от начальной (максимальной) цены контракта, победитель одновременно предоставляет обеспечение исполнения контракта в соответствии с частью 1 статьи 37 Федерального закона №44-ФЗ или обеспечение исполнения контракта в размере, предусмотренном документацией о соответствующей электронной процедуре, и информацию, предусмотренные частью 2 статьи 37 Федерального закона №44-ФЗ.</w:t>
            </w:r>
          </w:p>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Участник закупки, с которым заключается контракт, освобождается от предоставления обеспечения исполнения контракта в случаях, указанных в пункте 14.2.5 документации.</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16.5. В течение пяти дней с даты размещения заказчиком в единой информационной системе проекта контракта победитель электронного аукциона, с которым заключается контракт, в случае наличия разногласий по проекту контракта размещает на электронной площадке протокол разногласий, подписанный усиленной электронной подписью лица, имеющего право действовать от имени победителя электронного аукциона. Указанный протокол может быть размещен на электронной площадке в отношении соответствующего контракта не более чем один раз. При этом победитель электронного аукциона, с которым заключается контракт, указывает в протоколе разногласий замечания к положениям проекта контракта, не соответствующим документации и (или) извещению о закупке и своей заявке на участие в закупке, с указанием соответствующих положений данных документов.</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16.6. В течение трех рабочих дней с даты размещения победителем на электронной площадке протокола разногласий заказчик рассматривает протокол разногласий и без своей подписи размещает в единой информационной системе и на электронной площадке с использованием единой информационной системы доработанный проект контракта либо повторно размещает в единой информационной системе и на электронной площадке проект контракта с указанием в отдельном документе причин отказа учесть полностью или частично содержащиеся в протоколе разногласий замечания победителя. При этом размещение в единой информационной системе и на электронной площадке заказчиком проекта контракта с указанием в отдельном документе причин отказа учесть полностью или частично содержащиеся в протоколе разногласий замечания победителя допускается при условии, что такой победитель разместил на электронной площадке протокол разногласий в соответствии с частью 4 статьи 83.2 Федерального закона № 44-ФЗ.</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16.7. В течение трех рабочих дней с даты размещения заказчиком в единой информационной системе и на электронной площадке документов, предусмотренных пунктом 16.6 документации об электронном аукционе, победитель электронного аукциона размещает на электронной площадке проект контракта, подписанный усиленной электронной подписью лица, имеющего право действовать от имени такого победителя, а также документ и (или) информацию, предусмотренные пунктом 16.4 документации об электронном аукционе, подтверждающие предоставление обеспечения исполнения контракта и подписанные усиленной электронной подписью указанного лица.</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16.8. В течение трех рабочих дней с даты размещения на электронной площадке проекта контракта, подписанного усиленной электронной подписью лица, имеющего право действовать от имени победителя электронного аукциона, и предоставления таким победителем соответствующего требованиям извещения о проведении закупки, документации о закупке обеспечения исполнения контракта заказчик обязан разместить в единой информационной системе и на электронной площадке с использованием единой информационной системы контракт, подписанный усиленной электронной подписью лица, имеющего право действовать от имени заказчика.</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16.9. С момента размещения в единой информационной системе предусмотренного пунктом 16.8 документации об электронном аукционе и подписанного заказчиком контракта он </w:t>
            </w:r>
            <w:r w:rsidRPr="001739EA">
              <w:rPr>
                <w:rFonts w:ascii="Times New Roman" w:eastAsia="Times New Roman" w:hAnsi="Times New Roman" w:cs="Times New Roman"/>
                <w:sz w:val="24"/>
                <w:szCs w:val="24"/>
              </w:rPr>
              <w:lastRenderedPageBreak/>
              <w:t>считается заключенным.</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16.10. Контракт может быть заключен не ранее чем через десять дней с даты размещения в единой информационной системе указанных в части 8 статьи 69 Федерального закона № 44-ФЗ, части 13 статьи 83.2 Федерального закона № 44-ФЗ протоколов.</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16.11. Контракт заключается на условиях, указанных в документации и (или) извещении о закупке, заявке победителя электронного аукциона, по цене, предложенной победителем.</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16.12. В случае, предусмотренном частью 23 статьи 68 Федерального закона № 44-ФЗ, контракт заключается только после внесения на счет, на котором в соответствии с законодательством Российской Федерации учитываются операции со средствами, поступающими заказчику, участником электронного аукциона, с которым заключается контракт, денежных средств в размере предложенной этим участником цены за право заключения контракта, а также предоставления обеспечения исполнения контракта.</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16.13. Победитель электронного аукциона (за исключением победителя, предусмотренного частью 14 статьи 83.2 Федерального закона № 44-ФЗ) признается заказчиком уклонившимся от заключения контракта в случае, если в сроки, предусмотренные статьей 83.2 Федерального закона № 44-ФЗ, он не направил заказчику проект контракта, подписанный лицом, имеющим право действовать от имени такого победителя, или не направил протокол разногласий, предусмотренный частью 4 статьи 83.2 Федерального закона № 44-ФЗ, или не исполнил требования, предусмотренные статьей 37 Федерального закона № 44-ФЗ (в случае снижения при проведении электронного аукциона цены контракта на двадцать пять процентов и более от начальной (максимальной) цены контракта). </w:t>
            </w:r>
          </w:p>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Заказчик не позднее одного рабочего дня, следующего за днем признания победителя уклонившимся от заключения контракта, составляет и размещает в единой информационной системе и на электронной площадке с использованием единой информационной системы протокол о признании такого победителя уклонившимся от заключения контракта, содержащий информацию о месте и времени его составления, о победителе, признанном уклонившимся от заключения контракта, о факте, являющемся основанием для такого признания, а также реквизиты документов, подтверждающих этот факт.</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16.14. В случае, если победитель электронного аукциона признан уклонившимся от заключения контракта, заказчик вправе заключить контракт с участником, заявке которого присвоен второй номер. Этот участник признается победителем, и в проект контракта, прилагаемый к документации и (или) извещению, заказчиком включаются условия исполнения данного контракта, предложенные этим участником. </w:t>
            </w:r>
          </w:p>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Проект контракта должен быть направлен заказчиком этому участнику в срок, не превышающий пяти дней с даты признания победителя такой процедуры уклонившимся от заключения контракта. При этом заказчик вправе обратиться в суд с требованием о возмещении убытков, причиненных уклонением от заключения контракта в части, не покрытой суммой </w:t>
            </w:r>
            <w:r w:rsidRPr="001739EA">
              <w:rPr>
                <w:rFonts w:ascii="Times New Roman" w:eastAsia="Times New Roman" w:hAnsi="Times New Roman" w:cs="Times New Roman"/>
                <w:sz w:val="24"/>
                <w:szCs w:val="24"/>
              </w:rPr>
              <w:lastRenderedPageBreak/>
              <w:t>обеспечения заявки.</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 xml:space="preserve">16.15. Участник, признанный победителем в соответствии с частью 14 статьи 83.2 Федерального закона № 44-ФЗ, вправе подписать проект контракта или разместить протокол разногласий в порядке и сроки, которые предусмотрены статьей 83.2 Федерального закона № 44-ФЗ, либо отказаться от заключения контракта. </w:t>
            </w:r>
          </w:p>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Одновременно с подписанным контрактом этот победитель обязан предоставить обеспечение исполнения контракта, если установление требования обеспечения исполнения контракта предусмотрено извещением и (или) документацией, а в случае, предусмотренном частью 23 статьи 68 Федерального закона № 44-ФЗ, также обязан внести на счет, на котором в соответствии с законодательством Российской Федерации учитываются операции со средствами, поступающими заказчику, денежные средства в размере предложенной этим победителем цены за право заключения контракта. </w:t>
            </w:r>
          </w:p>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Этот победитель считается уклонившимся от заключения контракта в случае неисполнения требований части 6 статьи 83.2 Федерального закона № 44-ФЗ и (или) непредоставления обеспечения исполнения контракта либо неисполнения требования, предусмотренного статьей 37 Федерального закона № 44-ФЗ, в случае подписания проекта контракта в соответствии с частью 3 статьи 83.2 Федерального закона № 44-ФЗ. </w:t>
            </w:r>
          </w:p>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Такой победитель признается отказавшимся от заключения контракта в случае, если в срок, предусмотренный частью 3 статьи 83.2 Федерального закона № 44-ФЗ, он не подписал проект контракта или не направил протокол разногласий. </w:t>
            </w:r>
          </w:p>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Электронный аукцион признается не состоявшимся в случае, если этот победитель признан уклонившимся от заключения контракта или отказался от заключения контракта.</w:t>
            </w:r>
          </w:p>
        </w:tc>
      </w:tr>
      <w:tr w:rsidR="00DD56D0" w:rsidTr="007C648F">
        <w:tblPrEx>
          <w:tblBorders>
            <w:insideV w:val="none" w:sz="0" w:space="0" w:color="auto"/>
          </w:tblBorders>
          <w:tblLook w:val="04A0"/>
        </w:tblPrEx>
        <w:tc>
          <w:tcPr>
            <w:tcW w:w="5000" w:type="pct"/>
            <w:gridSpan w:val="3"/>
            <w:tcMar>
              <w:top w:w="75" w:type="dxa"/>
              <w:left w:w="75" w:type="dxa"/>
              <w:bottom w:w="75" w:type="dxa"/>
              <w:right w:w="450" w:type="dxa"/>
            </w:tcMar>
          </w:tcPr>
          <w:p w:rsidR="00DD56D0" w:rsidRPr="001739EA" w:rsidRDefault="00DD56D0" w:rsidP="007C648F">
            <w:pPr>
              <w:ind w:right="-301"/>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16.16. В случае наличия принятых судом или арбитражным судом судебных актов либо возникновения обстоятельств непреодолимой силы, препятствующих подписанию контракта одной из сторон в установленные статьей 83.2 Федерального закона № 44-ФЗ сроки, эта сторона обязана уведомить другую сторону о наличии данных судебных актов или данных обстоятельств в течение одного дня. При этом течение сроков приостанавливается на срок исполнения данных судебных актов или срок действия данных обстоятельств, но не более чем на тридцать дней. В случае отмены, изменения или исполнения данных судебных актов или прекращения действия данных обстоятельств соответствующая сторона обязана уведомить другую сторону об этом не позднее дня, следующего за днем отмены, изменения или исполнения данных судебных актов либо прекращения действия данных обстоятельств.</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ind w:firstLine="540"/>
              <w:jc w:val="center"/>
              <w:rPr>
                <w:rFonts w:ascii="Times New Roman" w:eastAsia="Times New Roman" w:hAnsi="Times New Roman" w:cs="Times New Roman"/>
                <w:sz w:val="24"/>
                <w:szCs w:val="24"/>
                <w:u w:val="single"/>
              </w:rPr>
            </w:pPr>
            <w:r w:rsidRPr="001739EA">
              <w:rPr>
                <w:rFonts w:ascii="Times New Roman" w:eastAsia="Times New Roman" w:hAnsi="Times New Roman" w:cs="Times New Roman"/>
                <w:sz w:val="24"/>
                <w:szCs w:val="24"/>
                <w:u w:val="single"/>
              </w:rPr>
              <w:t>17. Изменение условий контракта</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Изменение существенных условий контракта при его исполнении не допускается, за исключением их изменения по соглашению сторон в следующих случаях:</w:t>
            </w:r>
          </w:p>
          <w:p w:rsidR="00DD56D0" w:rsidRPr="001739EA" w:rsidRDefault="00DD56D0" w:rsidP="007C648F">
            <w:pPr>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17.1.  Если возможность изменения условий контракта была предусмотрена документацией о закупке и контрактом:</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17.1.1. При снижении цены контракта без изменения предусмотренного контрактом объема работ, качества выполняемых работ и иных условий контракта;</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17.1.2. Если по предложению Заказчика увеличивается предусмотренный контрактом (за исключением контракта, предметом которого является выполнение работ по строительству, реконструкции, капитальному ремонту, сносу объекта капитального строительства, проведению работ по сохранению объектов культурного наследия) объем работ не более чем на 10 (десять) процентов или уменьшается предусмотренный контрактом объем выполняемых работ не более чем на 10 (десять) процентов.</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 xml:space="preserve"> При этом по соглашению сторон допускается изменение с учетом положений бюджетного законодательства Российской Федерации цены контракта пропорционально дополнительному объему работ исходя из установленной в контракте цены единицы работы, но не более чем на 10 (Десять) процентов цены контракта. </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При уменьшении предусмотренных контрактом объема работ Стороны обязаны уменьшить цену контракта исходя из цены единицы работ;</w:t>
            </w:r>
          </w:p>
          <w:p w:rsidR="00DD56D0" w:rsidRPr="001739EA" w:rsidRDefault="00DD56D0" w:rsidP="007C648F">
            <w:pPr>
              <w:autoSpaceDE w:val="0"/>
              <w:autoSpaceDN w:val="0"/>
              <w:adjustRightInd w:val="0"/>
              <w:ind w:right="-277"/>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17.2. В случаях, предусмотренных пунктом 6 статьи 161 Бюджетного кодекса Российской Федерации, при уменьшении ранее доведенных до Заказчика как получателя бюджетных средств лимитов бюджетных обязательств. При этом Заказчик в ходе исполнения контракта обеспечивает согласование новых условий контракта, в том числе цены и (или) сроков исполнения контракта и (или) объема работ, предусмотренных контрактом.</w:t>
            </w:r>
          </w:p>
          <w:p w:rsidR="00DD56D0" w:rsidRPr="001739EA" w:rsidRDefault="00DD56D0" w:rsidP="007C648F">
            <w:pPr>
              <w:autoSpaceDE w:val="0"/>
              <w:autoSpaceDN w:val="0"/>
              <w:adjustRightInd w:val="0"/>
              <w:ind w:right="-308"/>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t>Сокращение объема работ при уменьшении цены контракта осуществляется в соответствии с методикой сокращения количества товаров, объемов работ или услуг при уменьшении цены Контракта, утвержденной постановлением Правительства Российской Федерации от 28 ноября 2013 № 1090.</w:t>
            </w:r>
          </w:p>
          <w:p w:rsidR="00DD56D0" w:rsidRPr="001739EA" w:rsidRDefault="00DD56D0" w:rsidP="007C648F">
            <w:pPr>
              <w:autoSpaceDE w:val="0"/>
              <w:autoSpaceDN w:val="0"/>
              <w:adjustRightInd w:val="0"/>
              <w:ind w:right="-277"/>
              <w:rPr>
                <w:rFonts w:ascii="Times New Roman" w:eastAsia="Times New Roman" w:hAnsi="Times New Roman" w:cs="Times New Roman"/>
                <w:color w:val="FF0000"/>
                <w:sz w:val="24"/>
                <w:szCs w:val="24"/>
              </w:rPr>
            </w:pPr>
            <w:r w:rsidRPr="001739EA">
              <w:rPr>
                <w:rFonts w:ascii="Times New Roman" w:eastAsia="Times New Roman" w:hAnsi="Times New Roman" w:cs="Times New Roman"/>
                <w:sz w:val="24"/>
                <w:szCs w:val="24"/>
              </w:rPr>
              <w:t xml:space="preserve">17.3. При исполнении контракта (за исключением случаев, которые предусмотрены нормативными правовыми актами, принятыми в соответствии с </w:t>
            </w:r>
            <w:hyperlink r:id="rId17" w:history="1">
              <w:r w:rsidRPr="001739EA">
                <w:rPr>
                  <w:rFonts w:ascii="Times New Roman" w:eastAsia="Times New Roman" w:hAnsi="Times New Roman" w:cs="Times New Roman"/>
                  <w:color w:val="0000FF"/>
                  <w:sz w:val="24"/>
                  <w:szCs w:val="24"/>
                </w:rPr>
                <w:t>частью 6 статьи 14</w:t>
              </w:r>
            </w:hyperlink>
            <w:r w:rsidRPr="001739EA">
              <w:rPr>
                <w:rFonts w:ascii="Times New Roman" w:eastAsia="Times New Roman" w:hAnsi="Times New Roman" w:cs="Times New Roman"/>
                <w:sz w:val="24"/>
                <w:szCs w:val="24"/>
              </w:rPr>
              <w:t xml:space="preserve"> Федерального закона № 44-ФЗ) по согласованию заказчика с поставщиком (подрядчиком, исполнителем) допускается поставка товара, выполнение работы или оказание услуги, качество, технические и функциональные характеристики (потребительские свойства) которых являются улучшенными по сравнению с качеством и соответствующими техническими и функциональными характеристиками, указанными в контракте.</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sz w:val="24"/>
                <w:szCs w:val="24"/>
              </w:rPr>
            </w:pPr>
            <w:r w:rsidRPr="001739EA">
              <w:rPr>
                <w:rFonts w:ascii="Times New Roman" w:eastAsia="Times New Roman" w:hAnsi="Times New Roman" w:cs="Times New Roman"/>
                <w:sz w:val="24"/>
                <w:szCs w:val="24"/>
              </w:rPr>
              <w:lastRenderedPageBreak/>
              <w:t>18. Расторжение контракта</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autoSpaceDE w:val="0"/>
              <w:autoSpaceDN w:val="0"/>
              <w:adjustRightInd w:val="0"/>
              <w:rPr>
                <w:rFonts w:ascii="Times New Roman" w:eastAsia="Times New Roman" w:hAnsi="Times New Roman" w:cs="Times New Roman"/>
                <w:color w:val="000000"/>
                <w:sz w:val="24"/>
                <w:szCs w:val="24"/>
              </w:rPr>
            </w:pPr>
            <w:r w:rsidRPr="001739EA">
              <w:rPr>
                <w:rFonts w:ascii="Times New Roman" w:eastAsia="Times New Roman" w:hAnsi="Times New Roman" w:cs="Times New Roman"/>
                <w:color w:val="000000"/>
                <w:sz w:val="24"/>
                <w:szCs w:val="24"/>
              </w:rPr>
              <w:t>18.1. Р</w:t>
            </w:r>
            <w:r w:rsidRPr="001739EA">
              <w:rPr>
                <w:rFonts w:ascii="Times New Roman" w:eastAsia="Times New Roman" w:hAnsi="Times New Roman" w:cs="Times New Roman"/>
                <w:sz w:val="24"/>
                <w:szCs w:val="24"/>
              </w:rPr>
              <w:t>асторжение контракта допускается по соглашению сторон, по решению суда, в случае одностороннего отказа стороны контракта от исполнения контракта в соответствии с гражданским законодательством</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tabs>
                <w:tab w:val="left" w:pos="10273"/>
              </w:tabs>
              <w:ind w:right="-277"/>
              <w:rPr>
                <w:rFonts w:ascii="Times New Roman" w:eastAsia="Times New Roman" w:hAnsi="Times New Roman" w:cs="Times New Roman"/>
                <w:color w:val="000000"/>
                <w:sz w:val="24"/>
                <w:szCs w:val="24"/>
              </w:rPr>
            </w:pPr>
            <w:r w:rsidRPr="001739EA">
              <w:rPr>
                <w:rFonts w:ascii="Times New Roman" w:eastAsia="Times New Roman" w:hAnsi="Times New Roman" w:cs="Times New Roman"/>
                <w:color w:val="000000"/>
                <w:sz w:val="24"/>
                <w:szCs w:val="24"/>
              </w:rPr>
              <w:t xml:space="preserve">18.2. Заказчик, подрядчик вправе принять решение об одностороннем отказе от исполнения контракта по основаниям, предусмотренным Гражданским кодексом Российской Федерации для одностороннего отказа от исполнения отдельных видов обязательств и с соблюдением </w:t>
            </w:r>
            <w:r w:rsidRPr="001739EA">
              <w:rPr>
                <w:rFonts w:ascii="Times New Roman" w:eastAsia="Times New Roman" w:hAnsi="Times New Roman" w:cs="Times New Roman"/>
                <w:color w:val="000000"/>
                <w:sz w:val="24"/>
                <w:szCs w:val="24"/>
              </w:rPr>
              <w:lastRenderedPageBreak/>
              <w:t>положений частей 8-25 статьи 95 Федерального закона №44-ФЗ.</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tabs>
                <w:tab w:val="left" w:pos="10273"/>
              </w:tabs>
              <w:ind w:right="-277"/>
              <w:rPr>
                <w:rFonts w:ascii="Times New Roman" w:eastAsia="Times New Roman" w:hAnsi="Times New Roman" w:cs="Times New Roman"/>
                <w:color w:val="000000"/>
                <w:sz w:val="24"/>
                <w:szCs w:val="24"/>
              </w:rPr>
            </w:pPr>
            <w:r w:rsidRPr="001739EA">
              <w:rPr>
                <w:rFonts w:ascii="Times New Roman" w:eastAsia="Times New Roman" w:hAnsi="Times New Roman" w:cs="Times New Roman"/>
                <w:color w:val="000000"/>
                <w:sz w:val="24"/>
                <w:szCs w:val="24"/>
              </w:rPr>
              <w:lastRenderedPageBreak/>
              <w:t>18.3. Заказчик обязан принять решение об одностороннем отказе от исполнения контракта, если в ходе исполнения контракта установлено, что Подрядчик не соответствует установленным извещением о проведении закупки, документацией о закупке требованиям к участникам закупки или предоставил недостоверную информацию о своем соответствии таким требованиям, что позволило ему стать победителем определения Подрядчика.</w:t>
            </w:r>
          </w:p>
        </w:tc>
      </w:tr>
      <w:tr w:rsidR="00DD56D0" w:rsidTr="007C648F">
        <w:tc>
          <w:tcPr>
            <w:tcW w:w="5000" w:type="pct"/>
            <w:gridSpan w:val="3"/>
            <w:shd w:val="clear" w:color="auto" w:fill="auto"/>
            <w:tcMar>
              <w:top w:w="75" w:type="dxa"/>
              <w:left w:w="75" w:type="dxa"/>
              <w:bottom w:w="75" w:type="dxa"/>
              <w:right w:w="450" w:type="dxa"/>
            </w:tcMar>
          </w:tcPr>
          <w:p w:rsidR="00DD56D0" w:rsidRPr="001739EA" w:rsidRDefault="00DD56D0" w:rsidP="007C648F">
            <w:pPr>
              <w:jc w:val="center"/>
              <w:rPr>
                <w:rFonts w:ascii="Times New Roman" w:eastAsia="Times New Roman" w:hAnsi="Times New Roman" w:cs="Times New Roman"/>
                <w:color w:val="000000"/>
                <w:sz w:val="24"/>
                <w:szCs w:val="24"/>
                <w:u w:val="single"/>
              </w:rPr>
            </w:pPr>
            <w:r w:rsidRPr="001739EA">
              <w:rPr>
                <w:rFonts w:ascii="Times New Roman" w:eastAsia="Times New Roman" w:hAnsi="Times New Roman" w:cs="Times New Roman"/>
                <w:sz w:val="24"/>
                <w:szCs w:val="24"/>
                <w:u w:val="single"/>
              </w:rPr>
              <w:t>19. Прочие условия</w:t>
            </w:r>
          </w:p>
        </w:tc>
      </w:tr>
      <w:tr w:rsidR="00DD56D0" w:rsidTr="007C648F">
        <w:trPr>
          <w:trHeight w:val="1049"/>
        </w:trPr>
        <w:tc>
          <w:tcPr>
            <w:tcW w:w="5000" w:type="pct"/>
            <w:gridSpan w:val="3"/>
            <w:shd w:val="clear" w:color="auto" w:fill="auto"/>
            <w:tcMar>
              <w:top w:w="75" w:type="dxa"/>
              <w:left w:w="75" w:type="dxa"/>
              <w:bottom w:w="75" w:type="dxa"/>
              <w:right w:w="450" w:type="dxa"/>
            </w:tcMar>
          </w:tcPr>
          <w:p w:rsidR="00DD56D0" w:rsidRPr="001D4AB4" w:rsidRDefault="00DD56D0" w:rsidP="007C648F">
            <w:pPr>
              <w:ind w:right="-303"/>
              <w:rPr>
                <w:rFonts w:ascii="Times New Roman" w:eastAsia="Times New Roman" w:hAnsi="Times New Roman" w:cs="Times New Roman"/>
                <w:color w:val="000000"/>
                <w:sz w:val="24"/>
                <w:szCs w:val="24"/>
              </w:rPr>
            </w:pPr>
            <w:r w:rsidRPr="001D4AB4">
              <w:rPr>
                <w:rFonts w:ascii="Times New Roman" w:eastAsia="Times New Roman" w:hAnsi="Times New Roman" w:cs="Times New Roman"/>
                <w:color w:val="000000"/>
                <w:sz w:val="24"/>
                <w:szCs w:val="24"/>
              </w:rPr>
              <w:t>19.1. До даты начала функционирования операторов электронных площадок, определенных Правительством Российской Федерации в соответствии с частью 3 статьи 24.1 Федерального закона № 44-ФЗ, закупки товаров, работ, услуг путем проведения электронных процедур осуществляются на ранее прошедших отбор электронных площадках. При этом сохраняется порядок функционирования таких площадок, ранее установленный федеральным органом исполнительной власти, осуществляющим нормативное правовое регулирование в сфере размещения заказов, совместно с федеральным органом исполнительной власти, уполномоченным на осуществление контроля в сфере размещения заказов, до дня вступления в силу Федерального закона №44-ФЗ.</w:t>
            </w:r>
          </w:p>
          <w:p w:rsidR="00DD56D0" w:rsidRPr="001D4AB4" w:rsidRDefault="00DD56D0" w:rsidP="007C648F">
            <w:pPr>
              <w:ind w:right="-303"/>
              <w:rPr>
                <w:rFonts w:ascii="Times New Roman" w:eastAsia="Times New Roman" w:hAnsi="Times New Roman" w:cs="Times New Roman"/>
                <w:color w:val="000000"/>
                <w:sz w:val="24"/>
                <w:szCs w:val="24"/>
              </w:rPr>
            </w:pPr>
            <w:r w:rsidRPr="001D4AB4">
              <w:rPr>
                <w:rFonts w:ascii="Times New Roman" w:eastAsia="Times New Roman" w:hAnsi="Times New Roman" w:cs="Times New Roman"/>
                <w:color w:val="000000"/>
                <w:sz w:val="24"/>
                <w:szCs w:val="24"/>
              </w:rPr>
              <w:t xml:space="preserve">Электронные аукционы, извещения о проведении которых размещены в единой информационной системе до даты начала функционирования операторов электронных площадок, определенных Правительством Российской Федерации в соответствии с частью 3 статьи 24.1 Федерального закона № 44-ФЗ, проводятся на ранее отобранных электронных площадках. </w:t>
            </w:r>
          </w:p>
          <w:p w:rsidR="00DD56D0" w:rsidRPr="001D4AB4" w:rsidRDefault="00DD56D0" w:rsidP="007C648F">
            <w:pPr>
              <w:tabs>
                <w:tab w:val="left" w:pos="10273"/>
              </w:tabs>
              <w:ind w:right="-277"/>
              <w:rPr>
                <w:rFonts w:ascii="Times New Roman" w:eastAsia="Times New Roman" w:hAnsi="Times New Roman" w:cs="Times New Roman"/>
                <w:color w:val="000000"/>
                <w:sz w:val="24"/>
                <w:szCs w:val="24"/>
              </w:rPr>
            </w:pPr>
            <w:r w:rsidRPr="001D4AB4">
              <w:rPr>
                <w:rFonts w:ascii="Times New Roman" w:eastAsia="Times New Roman" w:hAnsi="Times New Roman" w:cs="Times New Roman"/>
                <w:color w:val="000000"/>
                <w:sz w:val="24"/>
                <w:szCs w:val="24"/>
              </w:rPr>
              <w:t xml:space="preserve">Заключение контрактов по результатам указанных процедур осуществляется на таких электронных площадках. </w:t>
            </w:r>
          </w:p>
        </w:tc>
      </w:tr>
    </w:tbl>
    <w:p w:rsidR="00DD56D0" w:rsidRPr="001739EA" w:rsidRDefault="00DD56D0" w:rsidP="00DD56D0">
      <w:pPr>
        <w:rPr>
          <w:rFonts w:ascii="Times New Roman" w:eastAsia="Times New Roman" w:hAnsi="Times New Roman" w:cs="Times New Roman"/>
          <w:sz w:val="24"/>
          <w:szCs w:val="24"/>
        </w:rPr>
      </w:pPr>
    </w:p>
    <w:p w:rsidR="00DD56D0" w:rsidRPr="001739EA" w:rsidRDefault="00DD56D0" w:rsidP="00DD56D0">
      <w:pPr>
        <w:rPr>
          <w:rFonts w:ascii="Times New Roman" w:eastAsia="Times New Roman" w:hAnsi="Times New Roman" w:cs="Times New Roman"/>
          <w:b/>
          <w:sz w:val="24"/>
          <w:szCs w:val="24"/>
        </w:rPr>
      </w:pPr>
    </w:p>
    <w:p w:rsidR="00DD56D0" w:rsidRPr="001739EA" w:rsidRDefault="00DD56D0" w:rsidP="00DD56D0">
      <w:pPr>
        <w:rPr>
          <w:rFonts w:ascii="Times New Roman" w:eastAsia="Times New Roman" w:hAnsi="Times New Roman" w:cs="Times New Roman"/>
          <w:b/>
          <w:sz w:val="24"/>
          <w:szCs w:val="24"/>
        </w:rPr>
      </w:pPr>
    </w:p>
    <w:p w:rsidR="00DD56D0" w:rsidRDefault="00DD56D0" w:rsidP="00DD56D0">
      <w:pPr>
        <w:rPr>
          <w:rFonts w:ascii="Times New Roman" w:eastAsia="Times New Roman" w:hAnsi="Times New Roman" w:cs="Times New Roman"/>
          <w:b/>
          <w:sz w:val="24"/>
          <w:szCs w:val="24"/>
        </w:rPr>
      </w:pPr>
    </w:p>
    <w:p w:rsidR="00DD56D0" w:rsidRDefault="00DD56D0" w:rsidP="00DD56D0">
      <w:pPr>
        <w:rPr>
          <w:rFonts w:ascii="Times New Roman" w:eastAsia="Times New Roman" w:hAnsi="Times New Roman" w:cs="Times New Roman"/>
          <w:b/>
          <w:sz w:val="24"/>
          <w:szCs w:val="24"/>
        </w:rPr>
      </w:pPr>
    </w:p>
    <w:p w:rsidR="00DD56D0" w:rsidRPr="001739EA" w:rsidRDefault="00DD56D0" w:rsidP="00DD56D0">
      <w:pPr>
        <w:rPr>
          <w:rFonts w:ascii="Times New Roman" w:eastAsia="Times New Roman" w:hAnsi="Times New Roman" w:cs="Times New Roman"/>
          <w:b/>
          <w:sz w:val="24"/>
          <w:szCs w:val="24"/>
        </w:rPr>
      </w:pPr>
    </w:p>
    <w:p w:rsidR="00DD56D0" w:rsidRDefault="00DD56D0" w:rsidP="00DD56D0">
      <w:pPr>
        <w:sectPr w:rsidR="00DD56D0" w:rsidSect="0031144A">
          <w:pgSz w:w="11906" w:h="16838"/>
          <w:pgMar w:top="1134" w:right="850" w:bottom="1134" w:left="1701" w:header="708" w:footer="708" w:gutter="0"/>
          <w:cols w:space="708"/>
          <w:docGrid w:linePitch="360"/>
        </w:sectPr>
      </w:pPr>
    </w:p>
    <w:p w:rsidR="00DD56D0" w:rsidRDefault="00DD56D0" w:rsidP="00DD56D0">
      <w:pPr>
        <w:pStyle w:val="3"/>
        <w:keepNext/>
        <w:keepLines/>
        <w:spacing w:after="0"/>
        <w:jc w:val="right"/>
        <w:rPr>
          <w:sz w:val="24"/>
          <w:szCs w:val="24"/>
        </w:rPr>
      </w:pPr>
      <w:r>
        <w:rPr>
          <w:sz w:val="24"/>
          <w:szCs w:val="24"/>
        </w:rPr>
        <w:lastRenderedPageBreak/>
        <w:t>Приложение №1 к документации</w:t>
      </w:r>
    </w:p>
    <w:p w:rsidR="00DD56D0" w:rsidRDefault="00DD56D0" w:rsidP="00DD56D0">
      <w:pPr>
        <w:pStyle w:val="3"/>
        <w:keepNext/>
        <w:keepLines/>
        <w:spacing w:after="0"/>
        <w:jc w:val="right"/>
        <w:rPr>
          <w:sz w:val="24"/>
          <w:szCs w:val="24"/>
        </w:rPr>
      </w:pPr>
      <w:r>
        <w:rPr>
          <w:sz w:val="24"/>
          <w:szCs w:val="24"/>
        </w:rPr>
        <w:t>об электронном аукционе</w:t>
      </w:r>
    </w:p>
    <w:p w:rsidR="00DD56D0" w:rsidRDefault="00DD56D0" w:rsidP="00DD56D0">
      <w:pPr>
        <w:pStyle w:val="3"/>
        <w:keepNext/>
        <w:keepLines/>
        <w:spacing w:after="0"/>
        <w:jc w:val="right"/>
        <w:rPr>
          <w:sz w:val="24"/>
          <w:szCs w:val="24"/>
        </w:rPr>
      </w:pPr>
    </w:p>
    <w:p w:rsidR="00DD56D0" w:rsidRDefault="00DD56D0" w:rsidP="00DD56D0">
      <w:pPr>
        <w:pStyle w:val="3"/>
        <w:keepNext/>
        <w:keepLines/>
        <w:spacing w:after="0"/>
        <w:jc w:val="center"/>
        <w:rPr>
          <w:sz w:val="24"/>
          <w:szCs w:val="24"/>
        </w:rPr>
      </w:pPr>
      <w:r w:rsidRPr="004717D5">
        <w:rPr>
          <w:b/>
          <w:sz w:val="24"/>
          <w:szCs w:val="24"/>
        </w:rPr>
        <w:t>Техническое задание</w:t>
      </w:r>
    </w:p>
    <w:p w:rsidR="00DD56D0" w:rsidRPr="00A45963" w:rsidRDefault="00DD56D0" w:rsidP="00DD56D0">
      <w:pPr>
        <w:pStyle w:val="3"/>
        <w:keepNext/>
        <w:keepLines/>
        <w:spacing w:after="0"/>
        <w:jc w:val="center"/>
        <w:rPr>
          <w:sz w:val="24"/>
          <w:szCs w:val="24"/>
        </w:rPr>
      </w:pPr>
      <w:r>
        <w:rPr>
          <w:sz w:val="24"/>
          <w:szCs w:val="24"/>
        </w:rPr>
        <w:t xml:space="preserve">         </w:t>
      </w:r>
      <w:r w:rsidRPr="00D439F2">
        <w:rPr>
          <w:sz w:val="24"/>
          <w:szCs w:val="24"/>
        </w:rPr>
        <w:t>на выполнение работ по</w:t>
      </w:r>
      <w:r w:rsidRPr="004717D5">
        <w:rPr>
          <w:sz w:val="24"/>
          <w:szCs w:val="24"/>
        </w:rPr>
        <w:t xml:space="preserve"> </w:t>
      </w:r>
      <w:r w:rsidRPr="00D439F2">
        <w:rPr>
          <w:sz w:val="24"/>
          <w:szCs w:val="24"/>
        </w:rPr>
        <w:t xml:space="preserve">благоустройству </w:t>
      </w:r>
      <w:r>
        <w:rPr>
          <w:sz w:val="24"/>
          <w:szCs w:val="24"/>
        </w:rPr>
        <w:t>территории «Сквер Памяти» в п.Боровёнка Новгородской области.</w:t>
      </w:r>
    </w:p>
    <w:p w:rsidR="00DD56D0" w:rsidRDefault="00DD56D0" w:rsidP="00DD56D0">
      <w:pPr>
        <w:pStyle w:val="3"/>
        <w:keepNext/>
        <w:keepLines/>
        <w:spacing w:after="0"/>
        <w:rPr>
          <w:sz w:val="24"/>
          <w:szCs w:val="24"/>
        </w:rPr>
      </w:pPr>
      <w:r>
        <w:rPr>
          <w:b/>
          <w:sz w:val="24"/>
          <w:szCs w:val="24"/>
        </w:rPr>
        <w:t xml:space="preserve">         </w:t>
      </w:r>
      <w:r w:rsidRPr="00892F48">
        <w:rPr>
          <w:b/>
          <w:sz w:val="24"/>
          <w:szCs w:val="24"/>
        </w:rPr>
        <w:t>1.Общая часть.</w:t>
      </w:r>
    </w:p>
    <w:p w:rsidR="00DD56D0" w:rsidRPr="00892F48" w:rsidRDefault="00DD56D0" w:rsidP="00DD56D0">
      <w:pPr>
        <w:pStyle w:val="3"/>
        <w:keepNext/>
        <w:keepLines/>
        <w:spacing w:after="0"/>
        <w:rPr>
          <w:sz w:val="24"/>
          <w:szCs w:val="24"/>
        </w:rPr>
      </w:pPr>
    </w:p>
    <w:tbl>
      <w:tblPr>
        <w:tblW w:w="437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3"/>
        <w:gridCol w:w="2106"/>
        <w:gridCol w:w="6805"/>
      </w:tblGrid>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 п/п</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Наименование</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ind w:left="34"/>
              <w:jc w:val="center"/>
              <w:rPr>
                <w:sz w:val="24"/>
                <w:szCs w:val="24"/>
              </w:rPr>
            </w:pPr>
            <w:r w:rsidRPr="007723AF">
              <w:rPr>
                <w:sz w:val="24"/>
                <w:szCs w:val="24"/>
              </w:rPr>
              <w:t>Характеристика</w:t>
            </w:r>
          </w:p>
        </w:tc>
      </w:tr>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1.</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Заказчик</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r w:rsidRPr="007723AF">
              <w:rPr>
                <w:rFonts w:eastAsia="Times New Roman"/>
                <w:sz w:val="24"/>
                <w:szCs w:val="24"/>
              </w:rPr>
              <w:t>Администрация Боровёнковского сельского поселения</w:t>
            </w:r>
          </w:p>
        </w:tc>
      </w:tr>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2.</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Наименование выполняемых работ</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ind w:right="-227"/>
              <w:rPr>
                <w:sz w:val="24"/>
                <w:szCs w:val="24"/>
              </w:rPr>
            </w:pPr>
            <w:r w:rsidRPr="007723AF">
              <w:rPr>
                <w:sz w:val="24"/>
                <w:szCs w:val="24"/>
              </w:rPr>
              <w:t>Выполнение работ по благоустройству территории «Сквер Памяти» в п. Боровёнка Новгородской области.</w:t>
            </w:r>
          </w:p>
        </w:tc>
      </w:tr>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3.</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Идентификацион- ный код закупки:</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p>
          <w:p w:rsidR="00DD56D0" w:rsidRPr="007723AF" w:rsidRDefault="00DD56D0" w:rsidP="007C648F">
            <w:pPr>
              <w:keepNext/>
              <w:keepLines/>
              <w:rPr>
                <w:sz w:val="24"/>
                <w:szCs w:val="24"/>
              </w:rPr>
            </w:pPr>
            <w:r w:rsidRPr="007723AF">
              <w:rPr>
                <w:sz w:val="24"/>
                <w:szCs w:val="24"/>
              </w:rPr>
              <w:t>213531100598853110100100050004399244</w:t>
            </w:r>
          </w:p>
        </w:tc>
      </w:tr>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ind w:left="34"/>
              <w:rPr>
                <w:sz w:val="24"/>
                <w:szCs w:val="24"/>
              </w:rPr>
            </w:pPr>
            <w:r w:rsidRPr="007723AF">
              <w:rPr>
                <w:color w:val="000000"/>
                <w:sz w:val="24"/>
                <w:szCs w:val="24"/>
              </w:rPr>
              <w:t xml:space="preserve"> 4.</w:t>
            </w:r>
          </w:p>
          <w:p w:rsidR="00DD56D0" w:rsidRPr="007723AF" w:rsidRDefault="00DD56D0" w:rsidP="007C648F">
            <w:pPr>
              <w:keepNext/>
              <w:keepLines/>
              <w:jc w:val="center"/>
              <w:rPr>
                <w:sz w:val="24"/>
                <w:szCs w:val="24"/>
              </w:rPr>
            </w:pP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Срок исполнения работ</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 xml:space="preserve">   </w:t>
            </w:r>
          </w:p>
          <w:p w:rsidR="00DD56D0" w:rsidRPr="007723AF" w:rsidRDefault="00DD56D0" w:rsidP="007C648F">
            <w:pPr>
              <w:keepNext/>
              <w:keepLines/>
              <w:rPr>
                <w:sz w:val="24"/>
                <w:szCs w:val="24"/>
              </w:rPr>
            </w:pPr>
            <w:r w:rsidRPr="007723AF">
              <w:rPr>
                <w:sz w:val="24"/>
                <w:szCs w:val="24"/>
              </w:rPr>
              <w:t>С момента подписания контракта до 26 сентября 2021 года включительно. Исполнитель имеет право выполнить работы досрочно.</w:t>
            </w:r>
          </w:p>
        </w:tc>
      </w:tr>
      <w:tr w:rsidR="00DD56D0" w:rsidRPr="007723AF" w:rsidTr="007C648F">
        <w:trPr>
          <w:trHeight w:val="193"/>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5.</w:t>
            </w:r>
          </w:p>
          <w:p w:rsidR="00DD56D0" w:rsidRPr="007723AF" w:rsidRDefault="00DD56D0" w:rsidP="007C648F">
            <w:pPr>
              <w:keepNext/>
              <w:keepLines/>
              <w:jc w:val="center"/>
              <w:rPr>
                <w:sz w:val="24"/>
                <w:szCs w:val="24"/>
              </w:rPr>
            </w:pP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Источник финансирования</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pStyle w:val="a7"/>
              <w:ind w:firstLine="0"/>
              <w:rPr>
                <w:b w:val="0"/>
              </w:rPr>
            </w:pPr>
            <w:r w:rsidRPr="007723AF">
              <w:rPr>
                <w:b w:val="0"/>
                <w:lang w:eastAsia="ru-RU"/>
              </w:rPr>
              <w:t>Бюджет Боровёнковского сельского поселения (в том числе субсидия из областного бюджета Новгородской области)</w:t>
            </w:r>
          </w:p>
        </w:tc>
      </w:tr>
      <w:tr w:rsidR="00DD56D0" w:rsidRPr="007723AF" w:rsidTr="007C648F">
        <w:trPr>
          <w:trHeight w:val="193"/>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6.</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rPr>
                <w:sz w:val="24"/>
                <w:szCs w:val="24"/>
              </w:rPr>
            </w:pPr>
            <w:r w:rsidRPr="007723AF">
              <w:rPr>
                <w:bCs/>
                <w:sz w:val="24"/>
                <w:szCs w:val="24"/>
              </w:rPr>
              <w:t>Оплата</w:t>
            </w:r>
          </w:p>
          <w:p w:rsidR="00DD56D0" w:rsidRPr="007723AF" w:rsidRDefault="00DD56D0" w:rsidP="007C648F">
            <w:pPr>
              <w:rPr>
                <w:sz w:val="24"/>
                <w:szCs w:val="24"/>
              </w:rPr>
            </w:pPr>
          </w:p>
          <w:p w:rsidR="00DD56D0" w:rsidRPr="007723AF" w:rsidRDefault="00DD56D0" w:rsidP="007C648F">
            <w:pPr>
              <w:rPr>
                <w:sz w:val="24"/>
                <w:szCs w:val="24"/>
              </w:rPr>
            </w:pPr>
            <w:r w:rsidRPr="007723AF">
              <w:rPr>
                <w:bCs/>
                <w:sz w:val="24"/>
                <w:szCs w:val="24"/>
              </w:rPr>
              <w:t>Форма оплаты</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rPr>
                <w:sz w:val="24"/>
                <w:szCs w:val="24"/>
              </w:rPr>
            </w:pPr>
            <w:r w:rsidRPr="007723AF">
              <w:rPr>
                <w:bCs/>
                <w:sz w:val="24"/>
                <w:szCs w:val="24"/>
              </w:rPr>
              <w:t>по актам за фактически выполненные работы КС-2, КС-3</w:t>
            </w:r>
          </w:p>
          <w:p w:rsidR="00DD56D0" w:rsidRPr="007723AF" w:rsidRDefault="00DD56D0" w:rsidP="007C648F">
            <w:pPr>
              <w:rPr>
                <w:sz w:val="24"/>
                <w:szCs w:val="24"/>
              </w:rPr>
            </w:pPr>
            <w:r w:rsidRPr="007723AF">
              <w:rPr>
                <w:bCs/>
                <w:sz w:val="24"/>
                <w:szCs w:val="24"/>
              </w:rPr>
              <w:t xml:space="preserve">безналичным путем, в рублях Российской Федерации. </w:t>
            </w:r>
          </w:p>
          <w:p w:rsidR="00DD56D0" w:rsidRPr="007723AF" w:rsidRDefault="00DD56D0" w:rsidP="007C648F">
            <w:pPr>
              <w:rPr>
                <w:color w:val="000000"/>
                <w:sz w:val="24"/>
                <w:szCs w:val="24"/>
              </w:rPr>
            </w:pPr>
            <w:r w:rsidRPr="007723AF">
              <w:rPr>
                <w:bCs/>
                <w:color w:val="000000"/>
                <w:sz w:val="24"/>
                <w:szCs w:val="24"/>
              </w:rPr>
              <w:t>Авансирование не предусмотрено.</w:t>
            </w:r>
          </w:p>
        </w:tc>
      </w:tr>
      <w:tr w:rsidR="00DD56D0" w:rsidRPr="007723AF" w:rsidTr="007C648F">
        <w:trPr>
          <w:trHeight w:val="233"/>
          <w:jc w:val="center"/>
        </w:trPr>
        <w:tc>
          <w:tcPr>
            <w:tcW w:w="702" w:type="dxa"/>
            <w:tcBorders>
              <w:left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7.</w:t>
            </w:r>
          </w:p>
        </w:tc>
        <w:tc>
          <w:tcPr>
            <w:tcW w:w="2106" w:type="dxa"/>
            <w:tcBorders>
              <w:left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Место выполнения работ</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ind w:right="85"/>
              <w:rPr>
                <w:sz w:val="24"/>
                <w:szCs w:val="24"/>
              </w:rPr>
            </w:pPr>
            <w:r w:rsidRPr="007723AF">
              <w:rPr>
                <w:rFonts w:eastAsia="Times New Roman"/>
                <w:sz w:val="24"/>
                <w:szCs w:val="24"/>
              </w:rPr>
              <w:t>Новгородская область, Окуловский район, п. Боровёнка, ул. Советов, уч 6.</w:t>
            </w:r>
          </w:p>
        </w:tc>
      </w:tr>
      <w:tr w:rsidR="00DD56D0" w:rsidRPr="007723AF" w:rsidTr="007C648F">
        <w:trPr>
          <w:trHeight w:val="233"/>
          <w:jc w:val="center"/>
        </w:trPr>
        <w:tc>
          <w:tcPr>
            <w:tcW w:w="702" w:type="dxa"/>
            <w:tcBorders>
              <w:left w:val="single" w:sz="4" w:space="0" w:color="auto"/>
              <w:bottom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8.</w:t>
            </w:r>
          </w:p>
        </w:tc>
        <w:tc>
          <w:tcPr>
            <w:tcW w:w="2106" w:type="dxa"/>
            <w:tcBorders>
              <w:left w:val="single" w:sz="4" w:space="0" w:color="auto"/>
              <w:bottom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Требования к выполнению работ</w:t>
            </w:r>
          </w:p>
          <w:p w:rsidR="00DD56D0" w:rsidRPr="007723AF" w:rsidRDefault="00DD56D0" w:rsidP="007C648F">
            <w:pPr>
              <w:keepNext/>
              <w:keepLines/>
              <w:rPr>
                <w:sz w:val="24"/>
                <w:szCs w:val="24"/>
              </w:rPr>
            </w:pP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rPr>
                <w:sz w:val="24"/>
                <w:szCs w:val="24"/>
              </w:rPr>
            </w:pPr>
            <w:r w:rsidRPr="007723AF">
              <w:rPr>
                <w:sz w:val="24"/>
                <w:szCs w:val="24"/>
              </w:rPr>
              <w:lastRenderedPageBreak/>
              <w:t xml:space="preserve">Приступить к выполнению работ только после заключения контракта, выполнять все работы в соответствии с объёмами и в сроки, предусмотренные контрактом. </w:t>
            </w:r>
            <w:r w:rsidRPr="007723AF">
              <w:rPr>
                <w:color w:val="000000"/>
                <w:sz w:val="24"/>
                <w:szCs w:val="24"/>
              </w:rPr>
              <w:t>В</w:t>
            </w:r>
            <w:r w:rsidRPr="007723AF">
              <w:rPr>
                <w:sz w:val="24"/>
                <w:szCs w:val="24"/>
              </w:rPr>
              <w:t xml:space="preserve">ыполняемые работы, а также используемые при выполнении работ оборудование и </w:t>
            </w:r>
            <w:r w:rsidRPr="007723AF">
              <w:rPr>
                <w:sz w:val="24"/>
                <w:szCs w:val="24"/>
              </w:rPr>
              <w:lastRenderedPageBreak/>
              <w:t xml:space="preserve">материалы должны отвечать требованиям соответствующих СНиПов, ГОСТов, технических регламентов, экологических, санитарно-гигиенических и других нормативных документов. Требования к эксплуатационному состоянию, допустимому по условиям обеспечения безопасности дорожного движения», </w:t>
            </w:r>
            <w:r w:rsidRPr="007723AF">
              <w:rPr>
                <w:color w:val="000000"/>
                <w:sz w:val="24"/>
                <w:szCs w:val="24"/>
              </w:rPr>
              <w:t>в течение срока, указанного в настоящем контракте.</w:t>
            </w:r>
            <w:r w:rsidRPr="007723AF">
              <w:rPr>
                <w:sz w:val="24"/>
                <w:szCs w:val="24"/>
              </w:rPr>
              <w:t xml:space="preserve"> </w:t>
            </w:r>
          </w:p>
          <w:p w:rsidR="00DD56D0" w:rsidRPr="007723AF" w:rsidRDefault="00DD56D0" w:rsidP="007C648F">
            <w:pPr>
              <w:widowControl w:val="0"/>
              <w:tabs>
                <w:tab w:val="left" w:pos="1560"/>
              </w:tabs>
              <w:autoSpaceDE w:val="0"/>
              <w:autoSpaceDN w:val="0"/>
              <w:adjustRightInd w:val="0"/>
              <w:rPr>
                <w:sz w:val="24"/>
                <w:szCs w:val="24"/>
              </w:rPr>
            </w:pPr>
            <w:r w:rsidRPr="007723AF">
              <w:rPr>
                <w:sz w:val="24"/>
                <w:szCs w:val="24"/>
              </w:rPr>
              <w:t>Обеспечить соответствие результатов работ требованиям качества, безопасности, лицензирования, установленным законодательством Российской Федерации.</w:t>
            </w:r>
          </w:p>
          <w:p w:rsidR="00DD56D0" w:rsidRPr="007723AF" w:rsidRDefault="00DD56D0" w:rsidP="007C648F">
            <w:pPr>
              <w:widowControl w:val="0"/>
              <w:tabs>
                <w:tab w:val="left" w:pos="1560"/>
              </w:tabs>
              <w:autoSpaceDE w:val="0"/>
              <w:autoSpaceDN w:val="0"/>
              <w:adjustRightInd w:val="0"/>
              <w:rPr>
                <w:sz w:val="24"/>
                <w:szCs w:val="24"/>
              </w:rPr>
            </w:pPr>
            <w:r w:rsidRPr="007723AF">
              <w:rPr>
                <w:sz w:val="24"/>
                <w:szCs w:val="24"/>
              </w:rPr>
              <w:t xml:space="preserve">Обеспечить устранение недостатков и дефектов, выявленных при сдаче-приемке работ, а также в течение гарантийного срока, за свой счет. </w:t>
            </w:r>
          </w:p>
          <w:p w:rsidR="00DD56D0" w:rsidRPr="007723AF" w:rsidRDefault="00DD56D0" w:rsidP="007C648F">
            <w:pPr>
              <w:widowControl w:val="0"/>
              <w:tabs>
                <w:tab w:val="left" w:pos="1560"/>
              </w:tabs>
              <w:autoSpaceDE w:val="0"/>
              <w:autoSpaceDN w:val="0"/>
              <w:adjustRightInd w:val="0"/>
              <w:rPr>
                <w:sz w:val="24"/>
                <w:szCs w:val="24"/>
              </w:rPr>
            </w:pPr>
            <w:r w:rsidRPr="007723AF">
              <w:rPr>
                <w:sz w:val="24"/>
                <w:szCs w:val="24"/>
              </w:rPr>
              <w:t>При производстве работ подрядчик обязан обеспечить сохранность имущества третьих лиц, инженерных коммуникаций, принадлежащих третьим лицам, а также не допустить загрязнения соответствующих конструкций. В случае причинения ущерба имуществу и (или) инженерным коммуникациям третьих лиц самостоятельно в полном объеме возместить причиненный ущерб (восстановить возможные разрушения, повреждения).</w:t>
            </w:r>
          </w:p>
          <w:p w:rsidR="00DD56D0" w:rsidRPr="007723AF" w:rsidRDefault="00DD56D0" w:rsidP="007C648F">
            <w:pPr>
              <w:rPr>
                <w:sz w:val="24"/>
                <w:szCs w:val="24"/>
              </w:rPr>
            </w:pPr>
            <w:r w:rsidRPr="007723AF">
              <w:rPr>
                <w:sz w:val="24"/>
                <w:szCs w:val="24"/>
              </w:rPr>
              <w:t xml:space="preserve">Своевременно представлять </w:t>
            </w:r>
            <w:r w:rsidRPr="007723AF">
              <w:rPr>
                <w:snapToGrid w:val="0"/>
                <w:sz w:val="24"/>
                <w:szCs w:val="24"/>
              </w:rPr>
              <w:t xml:space="preserve">Заказчику </w:t>
            </w:r>
            <w:r w:rsidRPr="007723AF">
              <w:rPr>
                <w:sz w:val="24"/>
                <w:szCs w:val="24"/>
              </w:rPr>
              <w:t>всю необходимую информацию о выполнении работ.</w:t>
            </w:r>
          </w:p>
          <w:p w:rsidR="00DD56D0" w:rsidRPr="007723AF" w:rsidRDefault="00DD56D0" w:rsidP="007C648F">
            <w:pPr>
              <w:rPr>
                <w:sz w:val="24"/>
                <w:szCs w:val="24"/>
              </w:rPr>
            </w:pPr>
            <w:r w:rsidRPr="007723AF">
              <w:rPr>
                <w:snapToGrid w:val="0"/>
                <w:sz w:val="24"/>
                <w:szCs w:val="24"/>
              </w:rPr>
              <w:t>Участвовать в приемке-передаче выполненных работ в соответствии с разделом 4 настоящего контракта.</w:t>
            </w:r>
          </w:p>
          <w:p w:rsidR="00DD56D0" w:rsidRPr="007723AF" w:rsidRDefault="00DD56D0" w:rsidP="007C648F">
            <w:pPr>
              <w:rPr>
                <w:sz w:val="24"/>
                <w:szCs w:val="24"/>
              </w:rPr>
            </w:pPr>
            <w:r w:rsidRPr="007723AF">
              <w:rPr>
                <w:sz w:val="24"/>
                <w:szCs w:val="24"/>
              </w:rPr>
              <w:t>Нести ответственность за обеспечение безопасности дорожного движения на участках производства работ, за соблюдение правил техники безопасности и правил пожарной безопасности в соответствии с требованиями нормативных документов.</w:t>
            </w:r>
          </w:p>
          <w:p w:rsidR="00DD56D0" w:rsidRPr="007723AF" w:rsidRDefault="00DD56D0" w:rsidP="007C648F">
            <w:pPr>
              <w:rPr>
                <w:sz w:val="24"/>
                <w:szCs w:val="24"/>
              </w:rPr>
            </w:pPr>
            <w:r w:rsidRPr="007723AF">
              <w:rPr>
                <w:sz w:val="24"/>
                <w:szCs w:val="24"/>
              </w:rPr>
              <w:t xml:space="preserve">Места производства работ должны быть ограждены ограждающими устройствами, на проезжей части дорог – оборудованы соответствующими дорожными знаками (при необходимости) для обеспечения безопасности дорожного </w:t>
            </w:r>
            <w:r w:rsidRPr="007723AF">
              <w:rPr>
                <w:sz w:val="24"/>
                <w:szCs w:val="24"/>
              </w:rPr>
              <w:lastRenderedPageBreak/>
              <w:t>движения в соответствии с ВСН 37-84.</w:t>
            </w:r>
          </w:p>
          <w:p w:rsidR="00DD56D0" w:rsidRPr="007723AF" w:rsidRDefault="00DD56D0" w:rsidP="007C648F">
            <w:pPr>
              <w:keepNext/>
              <w:keepLines/>
              <w:spacing w:after="40"/>
              <w:rPr>
                <w:sz w:val="24"/>
                <w:szCs w:val="24"/>
              </w:rPr>
            </w:pPr>
            <w:r w:rsidRPr="007723AF">
              <w:rPr>
                <w:sz w:val="24"/>
                <w:szCs w:val="24"/>
              </w:rPr>
              <w:t>Подрядчик на весь период проведения работ осуществляет содержание объекта и прилегающей к ней территории в чистоте, производит своевременный вывоз мусора. В течение одного дня по окончании выполнения подрядных работ, оборудование, механизмы, излишки и остатки расходных материалов, строительный и другой мусор вывозится подрядчиком.</w:t>
            </w:r>
          </w:p>
          <w:p w:rsidR="00DD56D0" w:rsidRPr="007723AF" w:rsidRDefault="00DD56D0" w:rsidP="007C648F">
            <w:pPr>
              <w:keepNext/>
              <w:keepLines/>
              <w:tabs>
                <w:tab w:val="num" w:pos="34"/>
                <w:tab w:val="left" w:pos="960"/>
              </w:tabs>
              <w:rPr>
                <w:color w:val="000000"/>
                <w:sz w:val="24"/>
                <w:szCs w:val="24"/>
              </w:rPr>
            </w:pPr>
          </w:p>
        </w:tc>
      </w:tr>
    </w:tbl>
    <w:p w:rsidR="00DD56D0" w:rsidRPr="007723AF" w:rsidRDefault="00DD56D0" w:rsidP="00DD56D0">
      <w:pPr>
        <w:rPr>
          <w:sz w:val="24"/>
          <w:szCs w:val="24"/>
        </w:rPr>
      </w:pPr>
    </w:p>
    <w:tbl>
      <w:tblPr>
        <w:tblW w:w="44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3"/>
        <w:gridCol w:w="2106"/>
        <w:gridCol w:w="6947"/>
      </w:tblGrid>
      <w:tr w:rsidR="00DD56D0" w:rsidRPr="007723AF" w:rsidTr="007C648F">
        <w:trPr>
          <w:trHeight w:val="233"/>
          <w:jc w:val="center"/>
        </w:trPr>
        <w:tc>
          <w:tcPr>
            <w:tcW w:w="702" w:type="dxa"/>
            <w:tcBorders>
              <w:left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lastRenderedPageBreak/>
              <w:t>9.</w:t>
            </w:r>
          </w:p>
        </w:tc>
        <w:tc>
          <w:tcPr>
            <w:tcW w:w="2106" w:type="dxa"/>
            <w:tcBorders>
              <w:left w:val="single" w:sz="4" w:space="0" w:color="auto"/>
              <w:right w:val="single" w:sz="4" w:space="0" w:color="auto"/>
            </w:tcBorders>
          </w:tcPr>
          <w:p w:rsidR="00DD56D0" w:rsidRPr="007723AF" w:rsidRDefault="00DD56D0" w:rsidP="007C648F">
            <w:pPr>
              <w:keepNext/>
              <w:keepLines/>
              <w:rPr>
                <w:sz w:val="24"/>
                <w:szCs w:val="24"/>
              </w:rPr>
            </w:pPr>
            <w:r w:rsidRPr="007723AF">
              <w:rPr>
                <w:sz w:val="24"/>
                <w:szCs w:val="24"/>
              </w:rPr>
              <w:t>Требования к функциональным, техническим характеристикам материалов, подлежащих использованию при выполнении работ</w:t>
            </w:r>
          </w:p>
          <w:p w:rsidR="00DD56D0" w:rsidRPr="007723AF" w:rsidRDefault="00DD56D0" w:rsidP="007C648F">
            <w:pPr>
              <w:keepNext/>
              <w:keepLines/>
              <w:rPr>
                <w:sz w:val="24"/>
                <w:szCs w:val="24"/>
              </w:rPr>
            </w:pPr>
          </w:p>
        </w:tc>
        <w:tc>
          <w:tcPr>
            <w:tcW w:w="694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tabs>
                <w:tab w:val="left" w:pos="624"/>
              </w:tabs>
              <w:rPr>
                <w:sz w:val="24"/>
                <w:szCs w:val="24"/>
              </w:rPr>
            </w:pPr>
            <w:r w:rsidRPr="007723AF">
              <w:rPr>
                <w:sz w:val="24"/>
                <w:szCs w:val="24"/>
              </w:rPr>
              <w:t>Строительные материалы, используемые в процессе производства работ должны соответствовать (по виду, марке, размеру фракций и другим показателям, указанным в нормативных документах), сметной документации, действующим нормам, правилам, государственным стандартам качества и иметь соответствующие сертификаты, технические паспорта и другие документы, удостоверяющие их качество.</w:t>
            </w:r>
          </w:p>
          <w:p w:rsidR="00DD56D0" w:rsidRPr="007723AF" w:rsidRDefault="00DD56D0" w:rsidP="007C648F">
            <w:pPr>
              <w:keepNext/>
              <w:keepLines/>
              <w:tabs>
                <w:tab w:val="num" w:pos="34"/>
                <w:tab w:val="left" w:pos="960"/>
              </w:tabs>
              <w:rPr>
                <w:sz w:val="24"/>
                <w:szCs w:val="24"/>
              </w:rPr>
            </w:pPr>
            <w:r w:rsidRPr="007723AF">
              <w:rPr>
                <w:sz w:val="24"/>
                <w:szCs w:val="24"/>
              </w:rPr>
              <w:t>Материалы, применяемые при выполнении работ должны быть новыми (не бывшими в употреблении).</w:t>
            </w:r>
          </w:p>
        </w:tc>
      </w:tr>
      <w:tr w:rsidR="00DD56D0" w:rsidRPr="007723AF" w:rsidTr="007C648F">
        <w:trPr>
          <w:trHeight w:val="233"/>
          <w:jc w:val="center"/>
        </w:trPr>
        <w:tc>
          <w:tcPr>
            <w:tcW w:w="702" w:type="dxa"/>
            <w:tcBorders>
              <w:left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10.</w:t>
            </w:r>
          </w:p>
        </w:tc>
        <w:tc>
          <w:tcPr>
            <w:tcW w:w="2106" w:type="dxa"/>
            <w:tcBorders>
              <w:left w:val="single" w:sz="4" w:space="0" w:color="auto"/>
              <w:right w:val="single" w:sz="4" w:space="0" w:color="auto"/>
            </w:tcBorders>
          </w:tcPr>
          <w:p w:rsidR="00DD56D0" w:rsidRPr="007723AF" w:rsidRDefault="00DD56D0" w:rsidP="007C648F">
            <w:pPr>
              <w:keepNext/>
              <w:keepLines/>
              <w:rPr>
                <w:sz w:val="24"/>
                <w:szCs w:val="24"/>
              </w:rPr>
            </w:pPr>
          </w:p>
          <w:p w:rsidR="00DD56D0" w:rsidRPr="007723AF" w:rsidRDefault="00DD56D0" w:rsidP="007C648F">
            <w:pPr>
              <w:keepNext/>
              <w:keepLines/>
              <w:rPr>
                <w:sz w:val="24"/>
                <w:szCs w:val="24"/>
              </w:rPr>
            </w:pPr>
            <w:r w:rsidRPr="007723AF">
              <w:rPr>
                <w:sz w:val="24"/>
                <w:szCs w:val="24"/>
              </w:rPr>
              <w:t xml:space="preserve">Гарантийные сроки </w:t>
            </w:r>
          </w:p>
        </w:tc>
        <w:tc>
          <w:tcPr>
            <w:tcW w:w="694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spacing w:line="240" w:lineRule="exact"/>
              <w:rPr>
                <w:sz w:val="24"/>
                <w:szCs w:val="24"/>
              </w:rPr>
            </w:pPr>
          </w:p>
          <w:p w:rsidR="00DD56D0" w:rsidRPr="007723AF" w:rsidRDefault="00DD56D0" w:rsidP="007C648F">
            <w:pPr>
              <w:rPr>
                <w:sz w:val="24"/>
                <w:szCs w:val="24"/>
              </w:rPr>
            </w:pPr>
            <w:r w:rsidRPr="007723AF">
              <w:rPr>
                <w:color w:val="000000"/>
                <w:sz w:val="24"/>
                <w:szCs w:val="24"/>
              </w:rPr>
              <w:t xml:space="preserve">Подрядчик гарантирует </w:t>
            </w:r>
            <w:r w:rsidRPr="007723AF">
              <w:rPr>
                <w:sz w:val="24"/>
                <w:szCs w:val="24"/>
              </w:rPr>
              <w:t>качество выполнения всех работ и используемого материала в соответствии со сметной документацией и действующими нормами ГОСТов, ВСН, своевременное устранение недостатков и дефектов, выявленных при приемке работ и в период гарантийного срока эксплуатации объекта.</w:t>
            </w:r>
          </w:p>
          <w:p w:rsidR="00DD56D0" w:rsidRPr="007723AF" w:rsidRDefault="00DD56D0" w:rsidP="007C648F">
            <w:pPr>
              <w:shd w:val="clear" w:color="auto" w:fill="FFFFFF"/>
              <w:ind w:right="-1"/>
              <w:rPr>
                <w:rStyle w:val="a9"/>
                <w:b w:val="0"/>
                <w:iCs/>
              </w:rPr>
            </w:pPr>
            <w:r w:rsidRPr="007723AF">
              <w:rPr>
                <w:iCs/>
                <w:sz w:val="24"/>
                <w:szCs w:val="24"/>
              </w:rPr>
              <w:t xml:space="preserve">Срок гарантии качества выполненных работ составляет </w:t>
            </w:r>
            <w:r w:rsidRPr="007723AF">
              <w:rPr>
                <w:sz w:val="24"/>
                <w:szCs w:val="24"/>
              </w:rPr>
              <w:t>2 (два) года</w:t>
            </w:r>
            <w:r w:rsidRPr="007723AF">
              <w:rPr>
                <w:iCs/>
                <w:sz w:val="24"/>
                <w:szCs w:val="24"/>
              </w:rPr>
              <w:t xml:space="preserve"> с даты подписания Сторонами акта приемки выполненных работ или акта устранения недостатков. О</w:t>
            </w:r>
            <w:r w:rsidRPr="007723AF">
              <w:rPr>
                <w:rStyle w:val="a9"/>
                <w:b w:val="0"/>
                <w:iCs/>
              </w:rPr>
              <w:t>бъем предоставления гарантий качества работ-100 % в течение гарантийного срока. П</w:t>
            </w:r>
            <w:r w:rsidRPr="007723AF">
              <w:rPr>
                <w:iCs/>
                <w:sz w:val="24"/>
                <w:szCs w:val="24"/>
              </w:rPr>
              <w:t>одрядчик несет ответственность за недостатки, обнаруженные в работе. Устранение всех обнаруженных в ходе приемки работ недостатков в выполненных работах производится Подрядчиком своими силами и за свой счет. При этом срок гарантии качества выполненных работ продлевается на период устранения недостатков. Объем предоставления гарантий качества включает в себя: безвозмездное устранение Подрядчиком недостатков в срок, установленный Заказчиком</w:t>
            </w:r>
            <w:r w:rsidRPr="007723AF">
              <w:rPr>
                <w:sz w:val="24"/>
                <w:szCs w:val="24"/>
              </w:rPr>
              <w:t>.</w:t>
            </w:r>
          </w:p>
          <w:p w:rsidR="00DD56D0" w:rsidRPr="007723AF" w:rsidRDefault="00DD56D0" w:rsidP="007C648F">
            <w:pPr>
              <w:ind w:right="-1"/>
              <w:rPr>
                <w:sz w:val="24"/>
                <w:szCs w:val="24"/>
              </w:rPr>
            </w:pPr>
            <w:r w:rsidRPr="007723AF">
              <w:rPr>
                <w:sz w:val="24"/>
                <w:szCs w:val="24"/>
              </w:rPr>
              <w:t>Гарантии качества распространяются на все виды работы, выполненные Подрядчиком и субподрядными организациями по настоящему контракту.</w:t>
            </w:r>
          </w:p>
          <w:p w:rsidR="00DD56D0" w:rsidRPr="007723AF" w:rsidRDefault="00DD56D0" w:rsidP="007C648F">
            <w:pPr>
              <w:spacing w:line="240" w:lineRule="exact"/>
              <w:rPr>
                <w:iCs/>
                <w:color w:val="FF0000"/>
                <w:sz w:val="24"/>
                <w:szCs w:val="24"/>
              </w:rPr>
            </w:pPr>
          </w:p>
        </w:tc>
      </w:tr>
      <w:tr w:rsidR="00DD56D0" w:rsidRPr="007723AF" w:rsidTr="007C648F">
        <w:trPr>
          <w:trHeight w:val="233"/>
          <w:jc w:val="center"/>
        </w:trPr>
        <w:tc>
          <w:tcPr>
            <w:tcW w:w="702" w:type="dxa"/>
            <w:tcBorders>
              <w:left w:val="single" w:sz="4" w:space="0" w:color="auto"/>
              <w:bottom w:val="single" w:sz="4" w:space="0" w:color="auto"/>
              <w:right w:val="single" w:sz="4" w:space="0" w:color="auto"/>
            </w:tcBorders>
          </w:tcPr>
          <w:p w:rsidR="00DD56D0" w:rsidRPr="007723AF" w:rsidRDefault="00DD56D0" w:rsidP="007C648F">
            <w:pPr>
              <w:keepNext/>
              <w:keepLines/>
              <w:jc w:val="center"/>
              <w:rPr>
                <w:sz w:val="24"/>
                <w:szCs w:val="24"/>
              </w:rPr>
            </w:pPr>
            <w:r w:rsidRPr="007723AF">
              <w:rPr>
                <w:sz w:val="24"/>
                <w:szCs w:val="24"/>
              </w:rPr>
              <w:t>11.</w:t>
            </w:r>
          </w:p>
        </w:tc>
        <w:tc>
          <w:tcPr>
            <w:tcW w:w="2106" w:type="dxa"/>
            <w:tcBorders>
              <w:left w:val="single" w:sz="4" w:space="0" w:color="auto"/>
              <w:bottom w:val="single" w:sz="4" w:space="0" w:color="auto"/>
              <w:right w:val="single" w:sz="4" w:space="0" w:color="auto"/>
            </w:tcBorders>
          </w:tcPr>
          <w:p w:rsidR="00DD56D0" w:rsidRPr="007723AF" w:rsidRDefault="00DD56D0" w:rsidP="007C648F">
            <w:pPr>
              <w:keepNext/>
              <w:keepLines/>
              <w:autoSpaceDE w:val="0"/>
              <w:autoSpaceDN w:val="0"/>
              <w:adjustRightInd w:val="0"/>
              <w:outlineLvl w:val="2"/>
              <w:rPr>
                <w:sz w:val="24"/>
                <w:szCs w:val="24"/>
              </w:rPr>
            </w:pPr>
          </w:p>
          <w:p w:rsidR="00DD56D0" w:rsidRPr="007723AF" w:rsidRDefault="00DD56D0" w:rsidP="007C648F">
            <w:pPr>
              <w:keepNext/>
              <w:keepLines/>
              <w:autoSpaceDE w:val="0"/>
              <w:autoSpaceDN w:val="0"/>
              <w:adjustRightInd w:val="0"/>
              <w:outlineLvl w:val="2"/>
              <w:rPr>
                <w:sz w:val="24"/>
                <w:szCs w:val="24"/>
              </w:rPr>
            </w:pPr>
            <w:r w:rsidRPr="007723AF">
              <w:rPr>
                <w:sz w:val="24"/>
                <w:szCs w:val="24"/>
              </w:rPr>
              <w:lastRenderedPageBreak/>
              <w:t>Порядок сдачи – приемки выполненных работ</w:t>
            </w:r>
          </w:p>
        </w:tc>
        <w:tc>
          <w:tcPr>
            <w:tcW w:w="694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rPr>
                <w:color w:val="000000"/>
                <w:sz w:val="24"/>
                <w:szCs w:val="24"/>
              </w:rPr>
            </w:pPr>
          </w:p>
          <w:p w:rsidR="00DD56D0" w:rsidRPr="007723AF" w:rsidRDefault="00DD56D0" w:rsidP="007C648F">
            <w:pPr>
              <w:rPr>
                <w:spacing w:val="-1"/>
                <w:sz w:val="24"/>
                <w:szCs w:val="24"/>
              </w:rPr>
            </w:pPr>
            <w:r w:rsidRPr="007723AF">
              <w:rPr>
                <w:bCs/>
                <w:color w:val="000000"/>
                <w:sz w:val="24"/>
                <w:szCs w:val="24"/>
              </w:rPr>
              <w:lastRenderedPageBreak/>
              <w:t xml:space="preserve">По окончании выполнения работ подрядчик, в течение 3-х рабочих дней уведомляет заказчика о готовности сдать работы и направляет заказчику </w:t>
            </w:r>
            <w:r w:rsidRPr="007723AF">
              <w:rPr>
                <w:spacing w:val="-1"/>
                <w:sz w:val="24"/>
                <w:szCs w:val="24"/>
              </w:rPr>
              <w:t xml:space="preserve">результаты выполненных работ в виде, количестве и комплектности в соответствии с требованиями контракта для проверки соответствия их условиям контракта вместе с подписанными </w:t>
            </w:r>
            <w:r w:rsidRPr="007723AF">
              <w:rPr>
                <w:sz w:val="24"/>
                <w:szCs w:val="24"/>
              </w:rPr>
              <w:t>актом о приёмке выполненных работ формы КС-2, составленным в соответствии со сметной документацией и справкой о стоимости выполненных работ формы КС-3</w:t>
            </w:r>
            <w:r w:rsidRPr="007723AF">
              <w:rPr>
                <w:spacing w:val="-1"/>
                <w:sz w:val="24"/>
                <w:szCs w:val="24"/>
              </w:rPr>
              <w:t>.</w:t>
            </w:r>
          </w:p>
          <w:p w:rsidR="00DD56D0" w:rsidRPr="007723AF" w:rsidRDefault="00DD56D0" w:rsidP="007C648F">
            <w:pPr>
              <w:pStyle w:val="21"/>
              <w:spacing w:after="0" w:line="240" w:lineRule="auto"/>
              <w:ind w:left="0"/>
              <w:rPr>
                <w:b w:val="0"/>
                <w:color w:val="000000"/>
              </w:rPr>
            </w:pPr>
            <w:r w:rsidRPr="007723AF">
              <w:rPr>
                <w:b w:val="0"/>
              </w:rPr>
              <w:t xml:space="preserve">Приемка выполненных работ осуществляется и оформляется в соответствии с действующими требованиями ГОСТов, ВСН, технической документации и правилами приёмки работ. </w:t>
            </w:r>
            <w:r w:rsidRPr="007723AF">
              <w:rPr>
                <w:b w:val="0"/>
                <w:color w:val="000000"/>
              </w:rPr>
              <w:t>До подписания</w:t>
            </w:r>
            <w:r w:rsidRPr="007723AF">
              <w:rPr>
                <w:b w:val="0"/>
              </w:rPr>
              <w:t xml:space="preserve"> акта приёмки законченных работ </w:t>
            </w:r>
            <w:r w:rsidRPr="007723AF">
              <w:rPr>
                <w:b w:val="0"/>
                <w:color w:val="000000"/>
              </w:rPr>
              <w:t>Подрядчик должен передать Заказчику исполнительную документацию, включая паспортов качества на используемые материалы, протоколы лабораторных испытаний материалов, сертификаты соответствия.</w:t>
            </w:r>
          </w:p>
          <w:p w:rsidR="00DD56D0" w:rsidRPr="007723AF" w:rsidRDefault="00DD56D0" w:rsidP="007C648F">
            <w:pPr>
              <w:shd w:val="clear" w:color="auto" w:fill="FFFFFF"/>
              <w:rPr>
                <w:sz w:val="24"/>
                <w:szCs w:val="24"/>
              </w:rPr>
            </w:pPr>
            <w:r w:rsidRPr="007723AF">
              <w:rPr>
                <w:sz w:val="24"/>
                <w:szCs w:val="24"/>
              </w:rPr>
              <w:t xml:space="preserve">Приемка выполненных работ производится Заказчиком с последующим подписанием актов о приемке выполненных работ в течение 10 (десяти) календарных дней с момента предъявления Подрядчиком выполненных работ к сдаче или в указанный срок направляется Подрядчику мотивированный отказ от приёмки работ. В случае мотивированного отказа Заказчика от приёмки работ при обнаружении дефекта назначается срок устранения и дата повторной приёмки. </w:t>
            </w:r>
          </w:p>
          <w:p w:rsidR="00DD56D0" w:rsidRPr="007723AF" w:rsidRDefault="00DD56D0" w:rsidP="007C648F">
            <w:pPr>
              <w:shd w:val="clear" w:color="auto" w:fill="FFFFFF"/>
              <w:rPr>
                <w:spacing w:val="-1"/>
                <w:sz w:val="24"/>
                <w:szCs w:val="24"/>
              </w:rPr>
            </w:pPr>
            <w:r w:rsidRPr="007723AF">
              <w:rPr>
                <w:sz w:val="24"/>
                <w:szCs w:val="24"/>
              </w:rPr>
              <w:t>Сторонами составляется двусторонний акт с указанием перечня необходимых доработок и сроков их выполнения.</w:t>
            </w:r>
            <w:r w:rsidRPr="007723AF">
              <w:rPr>
                <w:spacing w:val="-1"/>
              </w:rPr>
              <w:t xml:space="preserve"> </w:t>
            </w:r>
            <w:r w:rsidRPr="007723AF">
              <w:rPr>
                <w:spacing w:val="-1"/>
                <w:sz w:val="24"/>
                <w:szCs w:val="24"/>
              </w:rPr>
              <w:t>Работы, выполненные Подрядчиком с отклонением от требований контракта, не подлежат оплате Заказчиком до устранения Подрядчиком обнаруженных недостатков.</w:t>
            </w:r>
          </w:p>
          <w:p w:rsidR="00DD56D0" w:rsidRPr="007723AF" w:rsidRDefault="00DD56D0" w:rsidP="007C648F">
            <w:pPr>
              <w:shd w:val="clear" w:color="auto" w:fill="FFFFFF"/>
              <w:tabs>
                <w:tab w:val="left" w:leader="underscore" w:pos="0"/>
                <w:tab w:val="left" w:pos="571"/>
              </w:tabs>
              <w:rPr>
                <w:sz w:val="24"/>
                <w:szCs w:val="24"/>
              </w:rPr>
            </w:pPr>
            <w:r w:rsidRPr="007723AF">
              <w:rPr>
                <w:bCs/>
                <w:color w:val="000000"/>
                <w:sz w:val="24"/>
                <w:szCs w:val="24"/>
              </w:rPr>
              <w:t xml:space="preserve">Заказчик при обнаружении после приемки работы отступлений в ней от условий контракта или иных недостатков, которые не могли быть установлены при обычном способе приемки (скрытые недостатки), в том числе, такие, которые были умышленно скрыты Подрядчиком, обязан письменно уведомить об этом Подрядчика. Подрядчик обязан устранить обнаруженные недостатки в установленные Заказчиком сроки за свой счет. </w:t>
            </w:r>
            <w:r w:rsidRPr="007723AF">
              <w:rPr>
                <w:bCs/>
                <w:sz w:val="24"/>
                <w:szCs w:val="24"/>
              </w:rPr>
              <w:t xml:space="preserve">После устранения замечаний Подрядчик повторно </w:t>
            </w:r>
            <w:r w:rsidRPr="007723AF">
              <w:rPr>
                <w:bCs/>
                <w:sz w:val="24"/>
                <w:szCs w:val="24"/>
              </w:rPr>
              <w:lastRenderedPageBreak/>
              <w:t>предоставляет акты освидетельствования выполненных работ.</w:t>
            </w:r>
          </w:p>
          <w:p w:rsidR="00DD56D0" w:rsidRPr="007723AF" w:rsidRDefault="00DD56D0" w:rsidP="007C648F">
            <w:pPr>
              <w:keepNext/>
              <w:keepLines/>
              <w:ind w:left="34"/>
              <w:rPr>
                <w:sz w:val="24"/>
                <w:szCs w:val="24"/>
              </w:rPr>
            </w:pPr>
            <w:r w:rsidRPr="007723AF">
              <w:rPr>
                <w:sz w:val="24"/>
                <w:szCs w:val="24"/>
              </w:rPr>
              <w:t xml:space="preserve">В ходе приемки работ стороны руководствуются ВСН 19-89 Правила приемки работ при строительстве и ремонте автомобильных дорог. </w:t>
            </w:r>
          </w:p>
          <w:p w:rsidR="00DD56D0" w:rsidRPr="007723AF" w:rsidRDefault="00DD56D0" w:rsidP="007C648F">
            <w:pPr>
              <w:shd w:val="clear" w:color="auto" w:fill="FFFFFF"/>
              <w:rPr>
                <w:spacing w:val="-1"/>
                <w:sz w:val="24"/>
                <w:szCs w:val="24"/>
              </w:rPr>
            </w:pPr>
            <w:r w:rsidRPr="007723AF">
              <w:rPr>
                <w:sz w:val="24"/>
                <w:szCs w:val="24"/>
              </w:rPr>
              <w:t>Для проверки предоставленных Подрядчиком результатов, предусмотренных Контрактом, в части их соответствия условиям Контракта Заказчик проводит экспертизу в соответствии со ст. 94 Федерального закона № 44-ФЗ от 05.04.2013.</w:t>
            </w:r>
          </w:p>
          <w:p w:rsidR="00DD56D0" w:rsidRPr="007723AF" w:rsidRDefault="00DD56D0" w:rsidP="007C648F">
            <w:pPr>
              <w:ind w:right="279"/>
              <w:rPr>
                <w:sz w:val="24"/>
                <w:szCs w:val="24"/>
              </w:rPr>
            </w:pPr>
          </w:p>
          <w:p w:rsidR="00DD56D0" w:rsidRPr="007723AF" w:rsidRDefault="00DD56D0" w:rsidP="007C648F">
            <w:pPr>
              <w:shd w:val="clear" w:color="auto" w:fill="FFFFFF"/>
              <w:rPr>
                <w:sz w:val="24"/>
                <w:szCs w:val="24"/>
              </w:rPr>
            </w:pPr>
          </w:p>
        </w:tc>
      </w:tr>
    </w:tbl>
    <w:p w:rsidR="00DD56D0" w:rsidRPr="007723AF" w:rsidRDefault="00DD56D0" w:rsidP="00DD56D0">
      <w:pPr>
        <w:rPr>
          <w:sz w:val="24"/>
          <w:szCs w:val="24"/>
        </w:rPr>
      </w:pPr>
    </w:p>
    <w:p w:rsidR="00DD56D0" w:rsidRPr="007723AF" w:rsidRDefault="00DD56D0" w:rsidP="00DD56D0">
      <w:pPr>
        <w:rPr>
          <w:sz w:val="24"/>
          <w:szCs w:val="24"/>
        </w:rPr>
      </w:pPr>
    </w:p>
    <w:p w:rsidR="00DD56D0" w:rsidRPr="007723AF" w:rsidRDefault="00DD56D0" w:rsidP="00DD56D0">
      <w:pPr>
        <w:rPr>
          <w:sz w:val="24"/>
          <w:szCs w:val="24"/>
        </w:rPr>
      </w:pPr>
      <w:r w:rsidRPr="007723AF">
        <w:rPr>
          <w:sz w:val="24"/>
          <w:szCs w:val="24"/>
        </w:rPr>
        <w:t>2.Техническая часть.</w:t>
      </w:r>
    </w:p>
    <w:p w:rsidR="00DD56D0" w:rsidRPr="007723AF" w:rsidRDefault="00DD56D0" w:rsidP="00DD56D0">
      <w:pPr>
        <w:rPr>
          <w:sz w:val="24"/>
          <w:szCs w:val="24"/>
        </w:rPr>
      </w:pPr>
    </w:p>
    <w:tbl>
      <w:tblPr>
        <w:tblW w:w="10720" w:type="dxa"/>
        <w:tblInd w:w="96" w:type="dxa"/>
        <w:tblLook w:val="04A0"/>
      </w:tblPr>
      <w:tblGrid>
        <w:gridCol w:w="942"/>
        <w:gridCol w:w="1748"/>
        <w:gridCol w:w="1629"/>
        <w:gridCol w:w="1606"/>
        <w:gridCol w:w="4966"/>
      </w:tblGrid>
      <w:tr w:rsidR="00DD56D0" w:rsidRPr="007723AF" w:rsidTr="007C648F">
        <w:trPr>
          <w:trHeight w:val="312"/>
        </w:trPr>
        <w:tc>
          <w:tcPr>
            <w:tcW w:w="10720" w:type="dxa"/>
            <w:gridSpan w:val="5"/>
            <w:tcBorders>
              <w:top w:val="nil"/>
              <w:left w:val="nil"/>
              <w:bottom w:val="nil"/>
              <w:right w:val="nil"/>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Дефектная ведомость</w:t>
            </w:r>
          </w:p>
        </w:tc>
      </w:tr>
      <w:tr w:rsidR="00DD56D0" w:rsidRPr="007723AF" w:rsidTr="007C648F">
        <w:trPr>
          <w:trHeight w:val="312"/>
        </w:trPr>
        <w:tc>
          <w:tcPr>
            <w:tcW w:w="10720" w:type="dxa"/>
            <w:gridSpan w:val="5"/>
            <w:tcBorders>
              <w:top w:val="nil"/>
              <w:left w:val="nil"/>
              <w:bottom w:val="nil"/>
              <w:right w:val="nil"/>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Благоустройство территории «Сквер Памяти»</w:t>
            </w:r>
          </w:p>
        </w:tc>
      </w:tr>
      <w:tr w:rsidR="00DD56D0" w:rsidRPr="007723AF" w:rsidTr="007C648F">
        <w:trPr>
          <w:trHeight w:val="312"/>
        </w:trPr>
        <w:tc>
          <w:tcPr>
            <w:tcW w:w="10720" w:type="dxa"/>
            <w:gridSpan w:val="5"/>
            <w:tcBorders>
              <w:top w:val="nil"/>
              <w:left w:val="nil"/>
              <w:bottom w:val="nil"/>
              <w:right w:val="nil"/>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"Сквер Памяти", Новгородская область, Окуловский район, п. Боровенка, ул. Советов, участок  6</w:t>
            </w:r>
          </w:p>
        </w:tc>
      </w:tr>
      <w:tr w:rsidR="00DD56D0" w:rsidRPr="007723AF" w:rsidTr="007C648F">
        <w:trPr>
          <w:trHeight w:val="312"/>
        </w:trPr>
        <w:tc>
          <w:tcPr>
            <w:tcW w:w="761" w:type="dxa"/>
            <w:tcBorders>
              <w:top w:val="nil"/>
              <w:left w:val="nil"/>
              <w:bottom w:val="nil"/>
              <w:right w:val="nil"/>
            </w:tcBorders>
            <w:shd w:val="clear" w:color="auto" w:fill="auto"/>
            <w:hideMark/>
          </w:tcPr>
          <w:p w:rsidR="00DD56D0" w:rsidRPr="007723AF" w:rsidRDefault="00DD56D0" w:rsidP="007C648F">
            <w:pPr>
              <w:jc w:val="center"/>
              <w:rPr>
                <w:rFonts w:eastAsia="Times New Roman"/>
                <w:sz w:val="20"/>
                <w:szCs w:val="20"/>
              </w:rPr>
            </w:pPr>
          </w:p>
        </w:tc>
        <w:tc>
          <w:tcPr>
            <w:tcW w:w="1667" w:type="dxa"/>
            <w:tcBorders>
              <w:top w:val="nil"/>
              <w:left w:val="nil"/>
              <w:bottom w:val="nil"/>
              <w:right w:val="nil"/>
            </w:tcBorders>
            <w:shd w:val="clear" w:color="auto" w:fill="auto"/>
            <w:noWrap/>
            <w:vAlign w:val="bottom"/>
            <w:hideMark/>
          </w:tcPr>
          <w:p w:rsidR="00DD56D0" w:rsidRPr="007723AF" w:rsidRDefault="00DD56D0" w:rsidP="007C648F">
            <w:pPr>
              <w:rPr>
                <w:rFonts w:ascii="Arial" w:eastAsia="Times New Roman" w:hAnsi="Arial" w:cs="Arial"/>
                <w:sz w:val="20"/>
                <w:szCs w:val="20"/>
              </w:rPr>
            </w:pPr>
          </w:p>
        </w:tc>
        <w:tc>
          <w:tcPr>
            <w:tcW w:w="1646" w:type="dxa"/>
            <w:tcBorders>
              <w:top w:val="nil"/>
              <w:left w:val="nil"/>
              <w:bottom w:val="nil"/>
              <w:right w:val="nil"/>
            </w:tcBorders>
            <w:shd w:val="clear" w:color="auto" w:fill="auto"/>
            <w:noWrap/>
            <w:vAlign w:val="bottom"/>
            <w:hideMark/>
          </w:tcPr>
          <w:p w:rsidR="00DD56D0" w:rsidRPr="007723AF" w:rsidRDefault="00DD56D0" w:rsidP="007C648F">
            <w:pPr>
              <w:rPr>
                <w:rFonts w:ascii="Arial" w:eastAsia="Times New Roman" w:hAnsi="Arial" w:cs="Arial"/>
                <w:sz w:val="20"/>
                <w:szCs w:val="20"/>
              </w:rPr>
            </w:pPr>
          </w:p>
        </w:tc>
        <w:tc>
          <w:tcPr>
            <w:tcW w:w="1623" w:type="dxa"/>
            <w:tcBorders>
              <w:top w:val="nil"/>
              <w:left w:val="nil"/>
              <w:bottom w:val="nil"/>
              <w:right w:val="nil"/>
            </w:tcBorders>
            <w:shd w:val="clear" w:color="auto" w:fill="auto"/>
            <w:noWrap/>
            <w:vAlign w:val="bottom"/>
            <w:hideMark/>
          </w:tcPr>
          <w:p w:rsidR="00DD56D0" w:rsidRPr="007723AF" w:rsidRDefault="00DD56D0" w:rsidP="007C648F">
            <w:pPr>
              <w:rPr>
                <w:rFonts w:ascii="Arial" w:eastAsia="Times New Roman" w:hAnsi="Arial" w:cs="Arial"/>
                <w:sz w:val="20"/>
                <w:szCs w:val="20"/>
              </w:rPr>
            </w:pPr>
          </w:p>
        </w:tc>
        <w:tc>
          <w:tcPr>
            <w:tcW w:w="5023" w:type="dxa"/>
            <w:tcBorders>
              <w:top w:val="nil"/>
              <w:left w:val="nil"/>
              <w:bottom w:val="nil"/>
              <w:right w:val="nil"/>
            </w:tcBorders>
            <w:shd w:val="clear" w:color="auto" w:fill="auto"/>
            <w:noWrap/>
            <w:vAlign w:val="bottom"/>
            <w:hideMark/>
          </w:tcPr>
          <w:p w:rsidR="00DD56D0" w:rsidRPr="007723AF" w:rsidRDefault="00DD56D0" w:rsidP="007C648F">
            <w:pPr>
              <w:rPr>
                <w:rFonts w:ascii="Arial" w:eastAsia="Times New Roman" w:hAnsi="Arial" w:cs="Arial"/>
                <w:sz w:val="20"/>
                <w:szCs w:val="20"/>
              </w:rPr>
            </w:pPr>
          </w:p>
        </w:tc>
      </w:tr>
      <w:tr w:rsidR="00DD56D0" w:rsidRPr="007723AF" w:rsidTr="007C648F">
        <w:trPr>
          <w:trHeight w:val="1128"/>
        </w:trPr>
        <w:tc>
          <w:tcPr>
            <w:tcW w:w="7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D56D0" w:rsidRPr="007723AF" w:rsidRDefault="00DD56D0" w:rsidP="007C648F">
            <w:pPr>
              <w:jc w:val="center"/>
              <w:rPr>
                <w:rFonts w:eastAsia="Times New Roman"/>
                <w:sz w:val="20"/>
                <w:szCs w:val="20"/>
              </w:rPr>
            </w:pPr>
            <w:r w:rsidRPr="007723AF">
              <w:rPr>
                <w:rFonts w:eastAsia="Times New Roman"/>
                <w:bCs/>
                <w:sz w:val="20"/>
                <w:szCs w:val="20"/>
              </w:rPr>
              <w:t>Позиция</w:t>
            </w:r>
          </w:p>
        </w:tc>
        <w:tc>
          <w:tcPr>
            <w:tcW w:w="1667" w:type="dxa"/>
            <w:tcBorders>
              <w:top w:val="single" w:sz="4" w:space="0" w:color="auto"/>
              <w:left w:val="nil"/>
              <w:bottom w:val="single" w:sz="4" w:space="0" w:color="auto"/>
              <w:right w:val="single" w:sz="4" w:space="0" w:color="auto"/>
            </w:tcBorders>
            <w:shd w:val="clear" w:color="auto" w:fill="auto"/>
            <w:vAlign w:val="center"/>
            <w:hideMark/>
          </w:tcPr>
          <w:p w:rsidR="00DD56D0" w:rsidRPr="007723AF" w:rsidRDefault="00DD56D0" w:rsidP="007C648F">
            <w:pPr>
              <w:jc w:val="center"/>
              <w:rPr>
                <w:rFonts w:eastAsia="Times New Roman"/>
                <w:sz w:val="20"/>
                <w:szCs w:val="20"/>
              </w:rPr>
            </w:pPr>
            <w:r w:rsidRPr="007723AF">
              <w:rPr>
                <w:rFonts w:eastAsia="Times New Roman"/>
                <w:bCs/>
                <w:sz w:val="20"/>
                <w:szCs w:val="20"/>
              </w:rPr>
              <w:t>Выявленные дефекты</w:t>
            </w:r>
          </w:p>
        </w:tc>
        <w:tc>
          <w:tcPr>
            <w:tcW w:w="1646" w:type="dxa"/>
            <w:tcBorders>
              <w:top w:val="single" w:sz="4" w:space="0" w:color="auto"/>
              <w:left w:val="nil"/>
              <w:bottom w:val="single" w:sz="4" w:space="0" w:color="auto"/>
              <w:right w:val="single" w:sz="4" w:space="0" w:color="auto"/>
            </w:tcBorders>
            <w:shd w:val="clear" w:color="auto" w:fill="auto"/>
            <w:vAlign w:val="center"/>
            <w:hideMark/>
          </w:tcPr>
          <w:p w:rsidR="00DD56D0" w:rsidRPr="007723AF" w:rsidRDefault="00DD56D0" w:rsidP="007C648F">
            <w:pPr>
              <w:jc w:val="center"/>
              <w:rPr>
                <w:rFonts w:eastAsia="Times New Roman"/>
                <w:sz w:val="20"/>
                <w:szCs w:val="20"/>
              </w:rPr>
            </w:pPr>
            <w:r w:rsidRPr="007723AF">
              <w:rPr>
                <w:rFonts w:eastAsia="Times New Roman"/>
                <w:bCs/>
                <w:sz w:val="20"/>
                <w:szCs w:val="20"/>
              </w:rPr>
              <w:t>Единица измерения</w:t>
            </w:r>
          </w:p>
        </w:tc>
        <w:tc>
          <w:tcPr>
            <w:tcW w:w="1623" w:type="dxa"/>
            <w:tcBorders>
              <w:top w:val="single" w:sz="4" w:space="0" w:color="auto"/>
              <w:left w:val="nil"/>
              <w:bottom w:val="single" w:sz="4" w:space="0" w:color="auto"/>
              <w:right w:val="single" w:sz="4" w:space="0" w:color="auto"/>
            </w:tcBorders>
            <w:shd w:val="clear" w:color="auto" w:fill="auto"/>
            <w:vAlign w:val="center"/>
            <w:hideMark/>
          </w:tcPr>
          <w:p w:rsidR="00DD56D0" w:rsidRPr="007723AF" w:rsidRDefault="00DD56D0" w:rsidP="007C648F">
            <w:pPr>
              <w:jc w:val="center"/>
              <w:rPr>
                <w:rFonts w:eastAsia="Times New Roman"/>
                <w:sz w:val="20"/>
                <w:szCs w:val="20"/>
              </w:rPr>
            </w:pPr>
            <w:r w:rsidRPr="007723AF">
              <w:rPr>
                <w:rFonts w:eastAsia="Times New Roman"/>
                <w:bCs/>
                <w:sz w:val="20"/>
                <w:szCs w:val="20"/>
              </w:rPr>
              <w:t>Количество</w:t>
            </w:r>
          </w:p>
        </w:tc>
        <w:tc>
          <w:tcPr>
            <w:tcW w:w="5023" w:type="dxa"/>
            <w:tcBorders>
              <w:top w:val="single" w:sz="4" w:space="0" w:color="auto"/>
              <w:left w:val="nil"/>
              <w:bottom w:val="single" w:sz="4" w:space="0" w:color="auto"/>
              <w:right w:val="single" w:sz="4" w:space="0" w:color="auto"/>
            </w:tcBorders>
            <w:shd w:val="clear" w:color="auto" w:fill="auto"/>
            <w:vAlign w:val="center"/>
            <w:hideMark/>
          </w:tcPr>
          <w:p w:rsidR="00DD56D0" w:rsidRPr="007723AF" w:rsidRDefault="00DD56D0" w:rsidP="007C648F">
            <w:pPr>
              <w:jc w:val="center"/>
              <w:rPr>
                <w:rFonts w:eastAsia="Times New Roman"/>
                <w:sz w:val="20"/>
                <w:szCs w:val="20"/>
              </w:rPr>
            </w:pPr>
            <w:r w:rsidRPr="007723AF">
              <w:rPr>
                <w:rFonts w:eastAsia="Times New Roman"/>
                <w:bCs/>
                <w:sz w:val="20"/>
                <w:szCs w:val="20"/>
              </w:rPr>
              <w:t>Наименование работ</w:t>
            </w:r>
          </w:p>
        </w:tc>
      </w:tr>
      <w:tr w:rsidR="00DD56D0" w:rsidRPr="007723AF" w:rsidTr="007C648F">
        <w:trPr>
          <w:trHeight w:val="312"/>
        </w:trPr>
        <w:tc>
          <w:tcPr>
            <w:tcW w:w="761" w:type="dxa"/>
            <w:tcBorders>
              <w:top w:val="nil"/>
              <w:left w:val="single" w:sz="4" w:space="0" w:color="auto"/>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w:t>
            </w:r>
          </w:p>
        </w:tc>
        <w:tc>
          <w:tcPr>
            <w:tcW w:w="1667"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2</w:t>
            </w: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5</w:t>
            </w:r>
          </w:p>
        </w:tc>
      </w:tr>
      <w:tr w:rsidR="00DD56D0" w:rsidRPr="007723AF" w:rsidTr="007C648F">
        <w:trPr>
          <w:trHeight w:val="900"/>
        </w:trPr>
        <w:tc>
          <w:tcPr>
            <w:tcW w:w="761" w:type="dxa"/>
            <w:vMerge w:val="restart"/>
            <w:tcBorders>
              <w:top w:val="nil"/>
              <w:left w:val="single" w:sz="4" w:space="0" w:color="auto"/>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 </w:t>
            </w:r>
          </w:p>
        </w:tc>
        <w:tc>
          <w:tcPr>
            <w:tcW w:w="1667" w:type="dxa"/>
            <w:vMerge w:val="restart"/>
            <w:tcBorders>
              <w:top w:val="nil"/>
              <w:left w:val="single" w:sz="4" w:space="0" w:color="auto"/>
              <w:bottom w:val="single" w:sz="4" w:space="0" w:color="000000"/>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В целях обеспечения сохранности  выполнить Благоустройство территории «Сквера Памяти». Установить флагшток, информационны</w:t>
            </w:r>
            <w:r w:rsidRPr="007723AF">
              <w:rPr>
                <w:rFonts w:eastAsia="Times New Roman"/>
                <w:bCs/>
                <w:sz w:val="20"/>
                <w:szCs w:val="20"/>
              </w:rPr>
              <w:lastRenderedPageBreak/>
              <w:t>е стенды, скамьи. Предусмотреть устройство наружного освещения</w:t>
            </w: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lastRenderedPageBreak/>
              <w:t>1000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0,04544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Разработка грунта с погрузкой на автомобили-самосвалы экскаваторами с ковшом вместимостью: 0,5 (0,5-0,63) м3, группа грунтов 2 (40%)</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0,6816</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Разработка грунта вручную в траншеях глубиной до 2 м без креплений с откосами, группа грунтов: 2(60%)</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 т груза</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159,04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Перевозка грузов I класса автомобилями бортовыми грузоподъемностью до 5 т на расстояние: до 25 км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0,1988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Устройство подстилающих и выравнивающих слоев оснований: из песка, (толщина 7см.)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1000 м2</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0,284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 xml:space="preserve">Устройство прослойки из нетканого синтетического материала (НСМ) в земляном полотне: сплошной мляном полотне: сплошной </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0,568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Устройство подстилающих и выравнивающих слоев оснований: из щебня, (толщина 20 см.)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0,1911</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Устройство подстилающих и выравнивающих слоев оснований: из песка, (Устройство подстилающего слоя из пескоцементной смеси, толщина 7 см.)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 м2</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27,3</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Устройство покрытий из тротуарной плитки, количество плитки при укладке на 1 м2: 55 шт.</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м2</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0,135</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Подготовка почвы для устройства партерного и обыкновенного газона с внесением растительной земли слоем 15 см: вручную</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0,0015</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Устройство фундаментных плит железобетонных: плоских (заливка бетонного основания)</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шт.</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0,03</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Установка металлических столбов высотой до 4 м: на винтовых сваях(Флагшток Моби Универсал 6 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шт.</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0,06</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Установка металлических столбов высотой до 4 м: с погружением в бетонное основание(Информационный стенд 3000х1500-3шт)</w:t>
            </w:r>
          </w:p>
        </w:tc>
      </w:tr>
      <w:tr w:rsidR="00DD56D0" w:rsidRPr="007723AF" w:rsidTr="007C648F">
        <w:trPr>
          <w:trHeight w:val="585"/>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шт.</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0,06</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Установка скамьи</w:t>
            </w:r>
          </w:p>
        </w:tc>
      </w:tr>
      <w:tr w:rsidR="00DD56D0" w:rsidRPr="007723AF" w:rsidTr="007C648F">
        <w:trPr>
          <w:trHeight w:val="585"/>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100 м</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0,35</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Устройство постели при одном кабеле в траншее</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eastAsia="Times New Roman"/>
                <w:sz w:val="20"/>
                <w:szCs w:val="20"/>
              </w:rPr>
            </w:pPr>
            <w:r w:rsidRPr="007723AF">
              <w:rPr>
                <w:rFonts w:eastAsia="Times New Roman"/>
                <w:bCs/>
                <w:sz w:val="20"/>
                <w:szCs w:val="20"/>
              </w:rPr>
              <w:t>101 м</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eastAsia="Times New Roman"/>
                <w:sz w:val="20"/>
                <w:szCs w:val="20"/>
              </w:rPr>
            </w:pPr>
            <w:r w:rsidRPr="007723AF">
              <w:rPr>
                <w:rFonts w:eastAsia="Times New Roman"/>
                <w:bCs/>
                <w:sz w:val="20"/>
                <w:szCs w:val="20"/>
              </w:rPr>
              <w:t>1,35</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Прокладка труб гофрированных ПВХ в земле для защиты одного кабеля диаметром: 50 мм</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100м</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0,79</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Кабель до 35 кВ в проложенных трубах, блоках и коробах, масса 1 м кабеля: до 1 кг</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1000м3</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0,014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Разработка грунта в траншеях экскаватором "обратная лопата" с ковшом вместимостью 0,5 (0,5-0,63) м3, в отвал группа грунтов: 2</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100шт</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0,08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Бурение ям глубиной до 2 м бурильно-крановыми машинами: на тракторе, группа грунтов 2</w:t>
            </w:r>
          </w:p>
        </w:tc>
      </w:tr>
      <w:tr w:rsidR="00DD56D0" w:rsidRPr="007723AF" w:rsidTr="007C648F">
        <w:trPr>
          <w:trHeight w:val="825"/>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1000м3</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0,014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Засыпка траншей и котлованов с перемещением грунта до 5 м бульдозерами мощностью: 59 кВт (80 л.с.), группа грунтов 2</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шт</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Установка железобетонных опор ВЛ 0,38; 6-10 кВ с траверсами без приставок: одностоечных</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м3</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0,22</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Устройство основания под фундаменты: гравийного</w:t>
            </w:r>
          </w:p>
        </w:tc>
      </w:tr>
      <w:tr w:rsidR="00DD56D0" w:rsidRPr="007723AF" w:rsidTr="007C648F">
        <w:trPr>
          <w:trHeight w:val="855"/>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шт</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Опора стальная трубная KG 2000 диаметром 60 мм., покрытие - порошковое напыление, на фланце диаметром 240 мм</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шт</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Установка светильников: с лампами накаливания</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измерение</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Измерение сопротивления растеканию тока: заземлителя</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100 измерений</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0,08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Проверка наличия цепи между заземлителями и заземленными элементами</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eastAsia="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eastAsia="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eastAsia="Times New Roman"/>
                <w:sz w:val="20"/>
                <w:szCs w:val="20"/>
              </w:rPr>
            </w:pPr>
            <w:r w:rsidRPr="007723AF">
              <w:rPr>
                <w:rFonts w:eastAsia="Times New Roman"/>
                <w:bCs/>
                <w:sz w:val="20"/>
                <w:szCs w:val="20"/>
              </w:rPr>
              <w:t>испытание</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eastAsia="Times New Roman"/>
                <w:sz w:val="20"/>
                <w:szCs w:val="20"/>
              </w:rPr>
            </w:pPr>
            <w:r w:rsidRPr="007723AF">
              <w:rPr>
                <w:rFonts w:eastAsia="Times New Roman"/>
                <w:bCs/>
                <w:sz w:val="20"/>
                <w:szCs w:val="20"/>
              </w:rPr>
              <w:t>1</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eastAsia="Times New Roman"/>
                <w:sz w:val="20"/>
                <w:szCs w:val="20"/>
              </w:rPr>
            </w:pPr>
            <w:r w:rsidRPr="007723AF">
              <w:rPr>
                <w:rFonts w:eastAsia="Times New Roman"/>
                <w:bCs/>
                <w:sz w:val="20"/>
                <w:szCs w:val="20"/>
              </w:rPr>
              <w:t>Испытание кабеля силового длиной до 500 м напряжением: до 10 кВ</w:t>
            </w:r>
          </w:p>
        </w:tc>
      </w:tr>
    </w:tbl>
    <w:p w:rsidR="00DD56D0" w:rsidRDefault="00DD56D0" w:rsidP="00DD56D0">
      <w:pPr>
        <w:pStyle w:val="aa"/>
        <w:tabs>
          <w:tab w:val="left" w:pos="11199"/>
        </w:tabs>
        <w:spacing w:before="0" w:beforeAutospacing="0" w:after="0" w:afterAutospacing="0"/>
        <w:sectPr w:rsidR="00DD56D0" w:rsidSect="00A45963">
          <w:footerReference w:type="default" r:id="rId18"/>
          <w:pgSz w:w="11906" w:h="16838"/>
          <w:pgMar w:top="851" w:right="709" w:bottom="1418" w:left="426" w:header="709" w:footer="709" w:gutter="0"/>
          <w:cols w:space="708"/>
          <w:docGrid w:linePitch="382"/>
        </w:sectPr>
      </w:pPr>
    </w:p>
    <w:p w:rsidR="00DD56D0" w:rsidRPr="00A45963"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r>
        <w:rPr>
          <w:b/>
        </w:rPr>
        <w:t>Эскизное решение</w:t>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sectPr w:rsidR="00DD56D0" w:rsidSect="00A45963">
          <w:pgSz w:w="16838" w:h="11906" w:orient="landscape"/>
          <w:pgMar w:top="425" w:right="851" w:bottom="709" w:left="1418" w:header="709" w:footer="709" w:gutter="0"/>
          <w:cols w:space="708"/>
          <w:docGrid w:linePitch="382"/>
        </w:sectPr>
      </w:pPr>
      <w:r>
        <w:rPr>
          <w:b/>
          <w:noProof/>
        </w:rPr>
        <w:drawing>
          <wp:anchor distT="0" distB="0" distL="0" distR="0" simplePos="0" relativeHeight="251660288" behindDoc="0" locked="0" layoutInCell="1" allowOverlap="1">
            <wp:simplePos x="0" y="0"/>
            <wp:positionH relativeFrom="page">
              <wp:posOffset>449580</wp:posOffset>
            </wp:positionH>
            <wp:positionV relativeFrom="paragraph">
              <wp:posOffset>208915</wp:posOffset>
            </wp:positionV>
            <wp:extent cx="6858000" cy="3860800"/>
            <wp:effectExtent l="19050" t="0" r="0" b="0"/>
            <wp:wrapTopAndBottom/>
            <wp:docPr id="9"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eg"/>
                    <pic:cNvPicPr>
                      <a:picLocks noChangeAspect="1" noChangeArrowheads="1"/>
                    </pic:cNvPicPr>
                  </pic:nvPicPr>
                  <pic:blipFill>
                    <a:blip r:embed="rId19" cstate="print"/>
                    <a:srcRect/>
                    <a:stretch>
                      <a:fillRect/>
                    </a:stretch>
                  </pic:blipFill>
                  <pic:spPr bwMode="auto">
                    <a:xfrm>
                      <a:off x="0" y="0"/>
                      <a:ext cx="6858000" cy="3860800"/>
                    </a:xfrm>
                    <a:prstGeom prst="rect">
                      <a:avLst/>
                    </a:prstGeom>
                    <a:noFill/>
                  </pic:spPr>
                </pic:pic>
              </a:graphicData>
            </a:graphic>
          </wp:anchor>
        </w:drawing>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r>
        <w:rPr>
          <w:b/>
          <w:noProof/>
        </w:rPr>
        <w:drawing>
          <wp:anchor distT="0" distB="0" distL="0" distR="0" simplePos="0" relativeHeight="251662336" behindDoc="0" locked="0" layoutInCell="1" allowOverlap="1">
            <wp:simplePos x="0" y="0"/>
            <wp:positionH relativeFrom="page">
              <wp:posOffset>449580</wp:posOffset>
            </wp:positionH>
            <wp:positionV relativeFrom="paragraph">
              <wp:posOffset>234315</wp:posOffset>
            </wp:positionV>
            <wp:extent cx="6832600" cy="3848100"/>
            <wp:effectExtent l="19050" t="0" r="6350" b="0"/>
            <wp:wrapTopAndBottom/>
            <wp:docPr id="8"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pic:cNvPicPr>
                      <a:picLocks noChangeAspect="1" noChangeArrowheads="1"/>
                    </pic:cNvPicPr>
                  </pic:nvPicPr>
                  <pic:blipFill>
                    <a:blip r:embed="rId20" cstate="print"/>
                    <a:srcRect/>
                    <a:stretch>
                      <a:fillRect/>
                    </a:stretch>
                  </pic:blipFill>
                  <pic:spPr bwMode="auto">
                    <a:xfrm>
                      <a:off x="0" y="0"/>
                      <a:ext cx="6832600" cy="3848100"/>
                    </a:xfrm>
                    <a:prstGeom prst="rect">
                      <a:avLst/>
                    </a:prstGeom>
                    <a:noFill/>
                  </pic:spPr>
                </pic:pic>
              </a:graphicData>
            </a:graphic>
          </wp:anchor>
        </w:drawing>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r>
        <w:rPr>
          <w:b/>
          <w:noProof/>
        </w:rPr>
        <w:drawing>
          <wp:inline distT="0" distB="0" distL="0" distR="0">
            <wp:extent cx="6841490" cy="3837305"/>
            <wp:effectExtent l="19050" t="0" r="0" b="0"/>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jpeg"/>
                    <pic:cNvPicPr>
                      <a:picLocks noChangeAspect="1" noChangeArrowheads="1"/>
                    </pic:cNvPicPr>
                  </pic:nvPicPr>
                  <pic:blipFill>
                    <a:blip r:embed="rId21" cstate="print"/>
                    <a:srcRect/>
                    <a:stretch>
                      <a:fillRect/>
                    </a:stretch>
                  </pic:blipFill>
                  <pic:spPr bwMode="auto">
                    <a:xfrm>
                      <a:off x="0" y="0"/>
                      <a:ext cx="6841490" cy="3837305"/>
                    </a:xfrm>
                    <a:prstGeom prst="rect">
                      <a:avLst/>
                    </a:prstGeom>
                    <a:noFill/>
                    <a:ln w="9525">
                      <a:noFill/>
                      <a:miter lim="800000"/>
                      <a:headEnd/>
                      <a:tailEnd/>
                    </a:ln>
                  </pic:spPr>
                </pic:pic>
              </a:graphicData>
            </a:graphic>
          </wp:inline>
        </w:drawing>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r>
        <w:rPr>
          <w:b/>
          <w:noProof/>
        </w:rPr>
        <w:drawing>
          <wp:anchor distT="0" distB="0" distL="0" distR="0" simplePos="0" relativeHeight="251664384" behindDoc="0" locked="0" layoutInCell="1" allowOverlap="1">
            <wp:simplePos x="0" y="0"/>
            <wp:positionH relativeFrom="page">
              <wp:posOffset>594360</wp:posOffset>
            </wp:positionH>
            <wp:positionV relativeFrom="paragraph">
              <wp:posOffset>154305</wp:posOffset>
            </wp:positionV>
            <wp:extent cx="6316980" cy="4406900"/>
            <wp:effectExtent l="19050" t="0" r="7620" b="0"/>
            <wp:wrapTopAndBottom/>
            <wp:docPr id="6"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eg"/>
                    <pic:cNvPicPr>
                      <a:picLocks noChangeAspect="1" noChangeArrowheads="1"/>
                    </pic:cNvPicPr>
                  </pic:nvPicPr>
                  <pic:blipFill>
                    <a:blip r:embed="rId22" cstate="print"/>
                    <a:srcRect/>
                    <a:stretch>
                      <a:fillRect/>
                    </a:stretch>
                  </pic:blipFill>
                  <pic:spPr bwMode="auto">
                    <a:xfrm>
                      <a:off x="0" y="0"/>
                      <a:ext cx="6316980" cy="4406900"/>
                    </a:xfrm>
                    <a:prstGeom prst="rect">
                      <a:avLst/>
                    </a:prstGeom>
                    <a:noFill/>
                  </pic:spPr>
                </pic:pic>
              </a:graphicData>
            </a:graphic>
          </wp:anchor>
        </w:drawing>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Pr="00A45963" w:rsidRDefault="00DD56D0" w:rsidP="00DD56D0">
      <w:pPr>
        <w:pStyle w:val="aa"/>
        <w:tabs>
          <w:tab w:val="left" w:pos="11199"/>
        </w:tabs>
        <w:spacing w:before="0" w:beforeAutospacing="0" w:after="0" w:afterAutospacing="0"/>
        <w:sectPr w:rsidR="00DD56D0" w:rsidRPr="00A45963" w:rsidSect="00A45963">
          <w:pgSz w:w="11906" w:h="16838"/>
          <w:pgMar w:top="851" w:right="709" w:bottom="1418" w:left="426" w:header="709" w:footer="709" w:gutter="0"/>
          <w:cols w:space="708"/>
          <w:docGrid w:linePitch="382"/>
        </w:sectPr>
      </w:pPr>
    </w:p>
    <w:p w:rsidR="00DD56D0" w:rsidRPr="00B06AAA" w:rsidRDefault="00DD56D0" w:rsidP="00DD56D0">
      <w:pPr>
        <w:ind w:firstLine="567"/>
        <w:jc w:val="right"/>
        <w:rPr>
          <w:rFonts w:ascii="Times New Roman" w:hAnsi="Times New Roman" w:cs="Times New Roman"/>
          <w:sz w:val="20"/>
          <w:szCs w:val="20"/>
        </w:rPr>
      </w:pPr>
      <w:r w:rsidRPr="00B06AAA">
        <w:rPr>
          <w:rFonts w:ascii="Times New Roman" w:hAnsi="Times New Roman" w:cs="Times New Roman"/>
          <w:sz w:val="20"/>
          <w:szCs w:val="20"/>
        </w:rPr>
        <w:lastRenderedPageBreak/>
        <w:t>Приложение №2 к документации об электронном аукционе</w:t>
      </w:r>
    </w:p>
    <w:p w:rsidR="00DD56D0" w:rsidRPr="00644158" w:rsidRDefault="00DD56D0" w:rsidP="00DD56D0">
      <w:pPr>
        <w:ind w:firstLine="567"/>
        <w:jc w:val="center"/>
        <w:rPr>
          <w:rFonts w:ascii="Times New Roman" w:hAnsi="Times New Roman" w:cs="Times New Roman"/>
          <w:b/>
          <w:sz w:val="24"/>
          <w:szCs w:val="24"/>
        </w:rPr>
      </w:pPr>
      <w:r w:rsidRPr="00644158">
        <w:rPr>
          <w:rFonts w:ascii="Times New Roman" w:hAnsi="Times New Roman" w:cs="Times New Roman"/>
          <w:b/>
          <w:sz w:val="24"/>
          <w:szCs w:val="24"/>
        </w:rPr>
        <w:t>Обоснование начальной (максимальной) цены контракта</w:t>
      </w:r>
    </w:p>
    <w:p w:rsidR="00DD56D0" w:rsidRPr="00644158" w:rsidRDefault="00DD56D0" w:rsidP="00DD56D0">
      <w:pPr>
        <w:jc w:val="center"/>
        <w:rPr>
          <w:rFonts w:ascii="Times New Roman" w:hAnsi="Times New Roman" w:cs="Times New Roman"/>
          <w:b/>
          <w:bCs/>
          <w:sz w:val="24"/>
          <w:szCs w:val="24"/>
        </w:rPr>
      </w:pPr>
      <w:r w:rsidRPr="00644158">
        <w:rPr>
          <w:rFonts w:ascii="Times New Roman" w:hAnsi="Times New Roman" w:cs="Times New Roman"/>
          <w:b/>
          <w:sz w:val="24"/>
          <w:szCs w:val="24"/>
        </w:rPr>
        <w:t xml:space="preserve">Расчет начальной (максимальной) цены  на выполнение работ по благоустройству </w:t>
      </w:r>
      <w:r>
        <w:rPr>
          <w:rFonts w:ascii="Times New Roman" w:hAnsi="Times New Roman" w:cs="Times New Roman"/>
          <w:b/>
          <w:sz w:val="24"/>
          <w:szCs w:val="24"/>
        </w:rPr>
        <w:t xml:space="preserve">территории «Сквер Памяти» в п. Боровёнка Новгородской области </w:t>
      </w:r>
      <w:r w:rsidRPr="00644158">
        <w:rPr>
          <w:rFonts w:ascii="Times New Roman" w:hAnsi="Times New Roman" w:cs="Times New Roman"/>
          <w:b/>
          <w:bCs/>
          <w:sz w:val="24"/>
          <w:szCs w:val="24"/>
        </w:rPr>
        <w:t>произведен  согласно  прилагаемому смет</w:t>
      </w:r>
      <w:r>
        <w:rPr>
          <w:rFonts w:ascii="Times New Roman" w:hAnsi="Times New Roman" w:cs="Times New Roman"/>
          <w:b/>
          <w:bCs/>
          <w:sz w:val="24"/>
          <w:szCs w:val="24"/>
        </w:rPr>
        <w:t>ному расчету.</w:t>
      </w:r>
    </w:p>
    <w:p w:rsidR="00DD56D0" w:rsidRDefault="00DD56D0" w:rsidP="00DD56D0">
      <w:pPr>
        <w:spacing w:after="0" w:line="240" w:lineRule="auto"/>
        <w:ind w:right="85"/>
        <w:rPr>
          <w:rFonts w:ascii="Times New Roman" w:hAnsi="Times New Roman"/>
          <w:bCs/>
          <w:sz w:val="20"/>
          <w:szCs w:val="20"/>
        </w:rPr>
      </w:pPr>
    </w:p>
    <w:p w:rsidR="00DD56D0" w:rsidRDefault="00DD56D0" w:rsidP="00DD56D0">
      <w:pPr>
        <w:spacing w:after="0" w:line="240" w:lineRule="auto"/>
        <w:ind w:left="85" w:right="85"/>
        <w:jc w:val="right"/>
        <w:rPr>
          <w:rFonts w:ascii="Times New Roman" w:hAnsi="Times New Roman"/>
          <w:bCs/>
          <w:sz w:val="20"/>
          <w:szCs w:val="20"/>
        </w:rPr>
      </w:pPr>
    </w:p>
    <w:p w:rsidR="00DD56D0" w:rsidRDefault="00DD56D0" w:rsidP="00DD56D0"/>
    <w:tbl>
      <w:tblPr>
        <w:tblW w:w="15138" w:type="dxa"/>
        <w:tblLayout w:type="fixed"/>
        <w:tblCellMar>
          <w:left w:w="0" w:type="dxa"/>
          <w:right w:w="0" w:type="dxa"/>
        </w:tblCellMar>
        <w:tblLook w:val="0000"/>
      </w:tblPr>
      <w:tblGrid>
        <w:gridCol w:w="549"/>
        <w:gridCol w:w="18"/>
        <w:gridCol w:w="11"/>
        <w:gridCol w:w="1638"/>
        <w:gridCol w:w="6"/>
        <w:gridCol w:w="22"/>
        <w:gridCol w:w="57"/>
        <w:gridCol w:w="4127"/>
        <w:gridCol w:w="29"/>
        <w:gridCol w:w="28"/>
        <w:gridCol w:w="727"/>
        <w:gridCol w:w="17"/>
        <w:gridCol w:w="11"/>
        <w:gridCol w:w="329"/>
        <w:gridCol w:w="50"/>
        <w:gridCol w:w="33"/>
        <w:gridCol w:w="29"/>
        <w:gridCol w:w="11"/>
        <w:gridCol w:w="246"/>
        <w:gridCol w:w="706"/>
        <w:gridCol w:w="74"/>
        <w:gridCol w:w="6"/>
        <w:gridCol w:w="28"/>
        <w:gridCol w:w="331"/>
        <w:gridCol w:w="675"/>
        <w:gridCol w:w="17"/>
        <w:gridCol w:w="28"/>
        <w:gridCol w:w="11"/>
        <w:gridCol w:w="782"/>
        <w:gridCol w:w="239"/>
        <w:gridCol w:w="11"/>
        <w:gridCol w:w="17"/>
        <w:gridCol w:w="11"/>
        <w:gridCol w:w="273"/>
        <w:gridCol w:w="17"/>
        <w:gridCol w:w="11"/>
        <w:gridCol w:w="578"/>
        <w:gridCol w:w="153"/>
        <w:gridCol w:w="17"/>
        <w:gridCol w:w="11"/>
        <w:gridCol w:w="1016"/>
        <w:gridCol w:w="17"/>
        <w:gridCol w:w="16"/>
        <w:gridCol w:w="11"/>
        <w:gridCol w:w="273"/>
        <w:gridCol w:w="17"/>
        <w:gridCol w:w="12"/>
        <w:gridCol w:w="731"/>
        <w:gridCol w:w="16"/>
        <w:gridCol w:w="11"/>
        <w:gridCol w:w="1084"/>
      </w:tblGrid>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ЛОКАЛЬНЫЙ СМЕТНЫЙ РАСЧЕТ № 02-01-01</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Благоустройство территории «Сквер Памяти»</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r>
      <w:tr w:rsidR="00DD56D0" w:rsidTr="007C648F">
        <w:trPr>
          <w:trHeight w:val="277"/>
        </w:trPr>
        <w:tc>
          <w:tcPr>
            <w:tcW w:w="9083" w:type="dxa"/>
            <w:gridSpan w:val="2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Основание: Ведомость объемов работ</w:t>
            </w:r>
          </w:p>
        </w:tc>
        <w:tc>
          <w:tcPr>
            <w:tcW w:w="2670" w:type="dxa"/>
            <w:gridSpan w:val="13"/>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 xml:space="preserve">Сметная стоимость - </w:t>
            </w:r>
          </w:p>
        </w:tc>
        <w:tc>
          <w:tcPr>
            <w:tcW w:w="3385" w:type="dxa"/>
            <w:gridSpan w:val="1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959,500 тыс.руб</w:t>
            </w:r>
          </w:p>
        </w:tc>
      </w:tr>
      <w:tr w:rsidR="00DD56D0" w:rsidTr="007C648F">
        <w:trPr>
          <w:trHeight w:val="277"/>
        </w:trPr>
        <w:tc>
          <w:tcPr>
            <w:tcW w:w="9083" w:type="dxa"/>
            <w:gridSpan w:val="2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 xml:space="preserve">Чертежи № </w:t>
            </w:r>
          </w:p>
        </w:tc>
        <w:tc>
          <w:tcPr>
            <w:tcW w:w="2670" w:type="dxa"/>
            <w:gridSpan w:val="13"/>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 xml:space="preserve">Нормативная трудоемкость - </w:t>
            </w:r>
          </w:p>
        </w:tc>
        <w:tc>
          <w:tcPr>
            <w:tcW w:w="3385" w:type="dxa"/>
            <w:gridSpan w:val="1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739,72 чел-ч</w:t>
            </w:r>
          </w:p>
        </w:tc>
      </w:tr>
      <w:tr w:rsidR="00DD56D0" w:rsidTr="007C648F">
        <w:trPr>
          <w:trHeight w:val="277"/>
        </w:trPr>
        <w:tc>
          <w:tcPr>
            <w:tcW w:w="9083" w:type="dxa"/>
            <w:gridSpan w:val="2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c>
          <w:tcPr>
            <w:tcW w:w="2670" w:type="dxa"/>
            <w:gridSpan w:val="13"/>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 xml:space="preserve">Сметная заработная плата - </w:t>
            </w:r>
          </w:p>
        </w:tc>
        <w:tc>
          <w:tcPr>
            <w:tcW w:w="3385" w:type="dxa"/>
            <w:gridSpan w:val="1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58,209 тыс.руб</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r>
      <w:tr w:rsidR="00DD56D0" w:rsidTr="007C648F">
        <w:trPr>
          <w:trHeight w:val="521"/>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Составлена в ценах Января 2000 г. с пересчетом в цены IV квартала 2020г. в соответствии с Письмом Министерства строительства и жилищно-коммунального хозяйства РФ №44016-ИФ/09 от 02.11.2020г. Приложение №1 "Прочие объекты" К=8,11 к ФЕР для Новгородской области</w:t>
            </w:r>
          </w:p>
        </w:tc>
      </w:tr>
      <w:tr w:rsidR="00DD56D0" w:rsidTr="007C648F">
        <w:trPr>
          <w:trHeight w:val="816"/>
        </w:trPr>
        <w:tc>
          <w:tcPr>
            <w:tcW w:w="549" w:type="dxa"/>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 п/п</w:t>
            </w:r>
          </w:p>
        </w:tc>
        <w:tc>
          <w:tcPr>
            <w:tcW w:w="1667" w:type="dxa"/>
            <w:gridSpan w:val="3"/>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Шифр и номер позиции норматива</w:t>
            </w:r>
          </w:p>
        </w:tc>
        <w:tc>
          <w:tcPr>
            <w:tcW w:w="4241" w:type="dxa"/>
            <w:gridSpan w:val="5"/>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Наименование работ и затрат</w:t>
            </w:r>
          </w:p>
        </w:tc>
        <w:tc>
          <w:tcPr>
            <w:tcW w:w="1162" w:type="dxa"/>
            <w:gridSpan w:val="6"/>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Количество</w:t>
            </w:r>
          </w:p>
        </w:tc>
        <w:tc>
          <w:tcPr>
            <w:tcW w:w="2139" w:type="dxa"/>
            <w:gridSpan w:val="10"/>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Стоимость на единицу, руб</w:t>
            </w:r>
          </w:p>
        </w:tc>
        <w:tc>
          <w:tcPr>
            <w:tcW w:w="3192" w:type="dxa"/>
            <w:gridSpan w:val="1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Общая стоимость, руб.</w:t>
            </w:r>
          </w:p>
        </w:tc>
        <w:tc>
          <w:tcPr>
            <w:tcW w:w="2188" w:type="dxa"/>
            <w:gridSpan w:val="10"/>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Затраты труда рабочих, чел.-ч. не занят. обсл. машин</w:t>
            </w:r>
          </w:p>
        </w:tc>
      </w:tr>
      <w:tr w:rsidR="00DD56D0" w:rsidTr="007C648F">
        <w:trPr>
          <w:trHeight w:val="255"/>
        </w:trPr>
        <w:tc>
          <w:tcPr>
            <w:tcW w:w="549" w:type="dxa"/>
            <w:vMerge w:val="restart"/>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162" w:type="dxa"/>
            <w:gridSpan w:val="6"/>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99" w:type="dxa"/>
            <w:gridSpan w:val="6"/>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c>
          <w:tcPr>
            <w:tcW w:w="1040" w:type="dxa"/>
            <w:gridSpan w:val="4"/>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Экспл. машин</w:t>
            </w:r>
          </w:p>
        </w:tc>
        <w:tc>
          <w:tcPr>
            <w:tcW w:w="1077" w:type="dxa"/>
            <w:gridSpan w:val="5"/>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c>
          <w:tcPr>
            <w:tcW w:w="1071" w:type="dxa"/>
            <w:gridSpan w:val="8"/>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Основной зарплаты</w:t>
            </w:r>
          </w:p>
        </w:tc>
        <w:tc>
          <w:tcPr>
            <w:tcW w:w="1044" w:type="dxa"/>
            <w:gridSpan w:val="3"/>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Экспл. машин</w:t>
            </w:r>
          </w:p>
        </w:tc>
        <w:tc>
          <w:tcPr>
            <w:tcW w:w="2188" w:type="dxa"/>
            <w:gridSpan w:val="10"/>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обслуживающ. машины</w:t>
            </w:r>
          </w:p>
        </w:tc>
      </w:tr>
      <w:tr w:rsidR="00DD56D0" w:rsidTr="007C648F">
        <w:trPr>
          <w:trHeight w:val="317"/>
        </w:trPr>
        <w:tc>
          <w:tcPr>
            <w:tcW w:w="549" w:type="dxa"/>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162" w:type="dxa"/>
            <w:gridSpan w:val="6"/>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ед. изм.</w:t>
            </w:r>
          </w:p>
        </w:tc>
        <w:tc>
          <w:tcPr>
            <w:tcW w:w="1099" w:type="dxa"/>
            <w:gridSpan w:val="6"/>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1" w:type="dxa"/>
            <w:gridSpan w:val="8"/>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4" w:type="dxa"/>
            <w:gridSpan w:val="3"/>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2188" w:type="dxa"/>
            <w:gridSpan w:val="10"/>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r>
      <w:tr w:rsidR="00DD56D0" w:rsidTr="007C648F">
        <w:trPr>
          <w:trHeight w:val="572"/>
        </w:trPr>
        <w:tc>
          <w:tcPr>
            <w:tcW w:w="549" w:type="dxa"/>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lastRenderedPageBreak/>
              <w:t xml:space="preserve"> </w:t>
            </w:r>
          </w:p>
        </w:tc>
        <w:tc>
          <w:tcPr>
            <w:tcW w:w="1667" w:type="dxa"/>
            <w:gridSpan w:val="3"/>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162" w:type="dxa"/>
            <w:gridSpan w:val="6"/>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99" w:type="dxa"/>
            <w:gridSpan w:val="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Основной зарплаты</w:t>
            </w:r>
          </w:p>
        </w:tc>
        <w:tc>
          <w:tcPr>
            <w:tcW w:w="1040" w:type="dxa"/>
            <w:gridSpan w:val="4"/>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 т.ч. зарплаты</w:t>
            </w:r>
          </w:p>
        </w:tc>
        <w:tc>
          <w:tcPr>
            <w:tcW w:w="1077" w:type="dxa"/>
            <w:gridSpan w:val="5"/>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1" w:type="dxa"/>
            <w:gridSpan w:val="8"/>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4" w:type="dxa"/>
            <w:gridSpan w:val="3"/>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 т.ч. зарплаты</w:t>
            </w:r>
          </w:p>
        </w:tc>
        <w:tc>
          <w:tcPr>
            <w:tcW w:w="1077" w:type="dxa"/>
            <w:gridSpan w:val="7"/>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На един.</w:t>
            </w:r>
          </w:p>
        </w:tc>
        <w:tc>
          <w:tcPr>
            <w:tcW w:w="1111" w:type="dxa"/>
            <w:gridSpan w:val="3"/>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r>
      <w:tr w:rsidR="00DD56D0" w:rsidTr="007C648F">
        <w:trPr>
          <w:trHeight w:val="277"/>
        </w:trPr>
        <w:tc>
          <w:tcPr>
            <w:tcW w:w="15138" w:type="dxa"/>
            <w:gridSpan w:val="51"/>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 Благоустройство</w:t>
            </w:r>
          </w:p>
        </w:tc>
      </w:tr>
      <w:tr w:rsidR="00DD56D0" w:rsidTr="007C648F">
        <w:trPr>
          <w:trHeight w:val="300"/>
        </w:trPr>
        <w:tc>
          <w:tcPr>
            <w:tcW w:w="549"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w:t>
            </w:r>
          </w:p>
        </w:tc>
        <w:tc>
          <w:tcPr>
            <w:tcW w:w="1667"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w:t>
            </w:r>
          </w:p>
        </w:tc>
        <w:tc>
          <w:tcPr>
            <w:tcW w:w="4241"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4</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6</w:t>
            </w:r>
          </w:p>
        </w:tc>
        <w:tc>
          <w:tcPr>
            <w:tcW w:w="1077"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7</w:t>
            </w:r>
          </w:p>
        </w:tc>
        <w:tc>
          <w:tcPr>
            <w:tcW w:w="1071"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8</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9</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11</w:t>
            </w:r>
          </w:p>
        </w:tc>
      </w:tr>
      <w:tr w:rsidR="00DD56D0" w:rsidTr="007C648F">
        <w:trPr>
          <w:trHeight w:val="1014"/>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ФЕР01-01-013-14</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Разработка грунта с погрузкой на автомобили-самосвалы экскаваторами с ковшом вместимостью: 0,5 (0,5-0,63) м3, группа грунтов 2 (40%)</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0,04544</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4 575,03</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4 454,08</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207,89</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5,3</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202,39</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14,95</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0,68</w:t>
            </w:r>
          </w:p>
        </w:tc>
      </w:tr>
      <w:tr w:rsidR="00DD56D0" w:rsidTr="007C648F">
        <w:trPr>
          <w:trHeight w:val="1026"/>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V=284*0,40*0,4/1000; ЗП=101,4*1,15; ЭММ=3563,26*1,25; ЗПм=507,6*1,25; ТЗТ=13*1,15; ТЗТм=37,6*1,25</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1000 м3</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116,61</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634,5</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28,83</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47</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2,14</w:t>
            </w:r>
          </w:p>
        </w:tc>
      </w:tr>
      <w:tr w:rsidR="00DD56D0" w:rsidTr="007C648F">
        <w:trPr>
          <w:trHeight w:val="771"/>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2</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ФЕР01-02-057-02</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Разработка грунта вручную в траншеях глубиной до 2 м без креплений с откосами, группа грунтов: 2(60%)</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0,6816</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1 381,38</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941,55</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941,55</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177,1</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120,71</w:t>
            </w:r>
          </w:p>
        </w:tc>
      </w:tr>
      <w:tr w:rsidR="00DD56D0" w:rsidTr="007C648F">
        <w:trPr>
          <w:trHeight w:val="1026"/>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V=284*0,4*0,6/100; ЗП=1201,2*1,15; ЭММ=0*1,25; ЗПм=0*1,25; ТЗТ=154*1,15; ТЗТм=0*1,25</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м3</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1 381,38</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771"/>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3</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ФСЦпг03-02-01-025</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Перевозка грузов I класса автомобилями бортовыми грузоподъемностью до 5 т на расстояние: до 25 км</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159,04</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31,12</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31,12</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4 949,32</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4 949,32</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300"/>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 xml:space="preserve">(0) </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V=113,6*1,4</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 т груза</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527"/>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4</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ФЕР27-04-001-01</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Устройство подстилающих и выравнивающих слоев оснований: из песка, (толщина 7см.)</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0,1988</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4 223,5</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4 078,49</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839,63</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26,4</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810,8</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16,56</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3,29</w:t>
            </w:r>
          </w:p>
        </w:tc>
      </w:tr>
      <w:tr w:rsidR="00DD56D0" w:rsidTr="007C648F">
        <w:trPr>
          <w:trHeight w:val="1026"/>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lastRenderedPageBreak/>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V=284*0,07/100; ЗП=115,49*1,15; ЭММ=3262,79*1,25; ЗПм=171,22*1,25; ТЗТ=14,4*1,15; ТЗТм=13,88*1,25</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м3</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132,81</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214,03</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42,55</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17,35</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3,45</w:t>
            </w: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4.1</w:t>
            </w:r>
          </w:p>
        </w:tc>
        <w:tc>
          <w:tcPr>
            <w:tcW w:w="1667"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[02.3.01.02-0016]</w:t>
            </w:r>
          </w:p>
        </w:tc>
        <w:tc>
          <w:tcPr>
            <w:tcW w:w="424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Песок природный для строительных: работ средний с крупностью зерен размером свыше 5 мм - до 5% по массе</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21,868</w:t>
            </w:r>
          </w:p>
        </w:tc>
        <w:tc>
          <w:tcPr>
            <w:tcW w:w="1099"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55,26</w:t>
            </w:r>
          </w:p>
        </w:tc>
        <w:tc>
          <w:tcPr>
            <w:tcW w:w="1040"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1 208,43</w:t>
            </w:r>
          </w:p>
        </w:tc>
        <w:tc>
          <w:tcPr>
            <w:tcW w:w="4303" w:type="dxa"/>
            <w:gridSpan w:val="21"/>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50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16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м3</w:t>
            </w:r>
          </w:p>
        </w:tc>
        <w:tc>
          <w:tcPr>
            <w:tcW w:w="1099"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303" w:type="dxa"/>
            <w:gridSpan w:val="21"/>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771"/>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5</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ФЕР27-04-016-04</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 xml:space="preserve">Устройство прослойки из нетканого синтетического материала (НСМ) в земляном полотне: сплошной мляном полотне: сплошной </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0,284</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950,7</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696,99</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270</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71,83</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197,95</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31,86</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9,05</w:t>
            </w:r>
          </w:p>
        </w:tc>
      </w:tr>
      <w:tr w:rsidR="00DD56D0" w:rsidTr="007C648F">
        <w:trPr>
          <w:trHeight w:val="1026"/>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V=284/1000; ЗП=219,94*1,15; ЭММ=557,59*1,25; ЗПм=51,27*1,25; ТЗТ=27,7*1,15; ТЗТм=3,84*1,25</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1000 м2</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252,93</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64,09</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18,2</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4,8</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1,36</w:t>
            </w: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5.1</w:t>
            </w:r>
          </w:p>
        </w:tc>
        <w:tc>
          <w:tcPr>
            <w:tcW w:w="1667"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[01.7.12.05-1008]</w:t>
            </w:r>
          </w:p>
        </w:tc>
        <w:tc>
          <w:tcPr>
            <w:tcW w:w="424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Геотекстиль нетканый, поверхностной плотностью 300 г/м2</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290,816</w:t>
            </w:r>
          </w:p>
        </w:tc>
        <w:tc>
          <w:tcPr>
            <w:tcW w:w="1099"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5,25</w:t>
            </w:r>
          </w:p>
        </w:tc>
        <w:tc>
          <w:tcPr>
            <w:tcW w:w="1040"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1 526,78</w:t>
            </w:r>
          </w:p>
        </w:tc>
        <w:tc>
          <w:tcPr>
            <w:tcW w:w="4303" w:type="dxa"/>
            <w:gridSpan w:val="21"/>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16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м2</w:t>
            </w:r>
          </w:p>
        </w:tc>
        <w:tc>
          <w:tcPr>
            <w:tcW w:w="1099"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303" w:type="dxa"/>
            <w:gridSpan w:val="21"/>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527"/>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6</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ФЕР27-04-001-04</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Устройство подстилающих и выравнивающих слоев оснований: из щебня, (толщина 20 см.)</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0,568</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5 485,05</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5 268,76</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3 115,51</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113,15</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2 992,66</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24,84</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14,11</w:t>
            </w:r>
          </w:p>
        </w:tc>
      </w:tr>
      <w:tr w:rsidR="00DD56D0" w:rsidTr="007C648F">
        <w:trPr>
          <w:trHeight w:val="1513"/>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 ФЕР27ТЧПр27.3п3.5</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V=284*0,2/100; ЗП=173,23*1,15; ЭММ=5268,76*1,25*0,8; ЗПм=267,67*1,25*0,8; ТЗТ=21,6*1,15; ТЗТм=20,6*1,25*0,8</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м3</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199,21</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267,67</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152,04</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20,6</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11,7</w:t>
            </w: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6.1</w:t>
            </w:r>
          </w:p>
        </w:tc>
        <w:tc>
          <w:tcPr>
            <w:tcW w:w="1667"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[02.2.05.04-1777]</w:t>
            </w:r>
          </w:p>
        </w:tc>
        <w:tc>
          <w:tcPr>
            <w:tcW w:w="424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Щебень М 800, фракция 20-40 мм, группа 2</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71,568</w:t>
            </w:r>
          </w:p>
        </w:tc>
        <w:tc>
          <w:tcPr>
            <w:tcW w:w="1099"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108,4</w:t>
            </w:r>
          </w:p>
        </w:tc>
        <w:tc>
          <w:tcPr>
            <w:tcW w:w="1040"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7 757,97</w:t>
            </w:r>
          </w:p>
        </w:tc>
        <w:tc>
          <w:tcPr>
            <w:tcW w:w="4303" w:type="dxa"/>
            <w:gridSpan w:val="21"/>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16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м3</w:t>
            </w:r>
          </w:p>
        </w:tc>
        <w:tc>
          <w:tcPr>
            <w:tcW w:w="1099"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303" w:type="dxa"/>
            <w:gridSpan w:val="21"/>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1014"/>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lastRenderedPageBreak/>
              <w:t xml:space="preserve"> </w:t>
            </w:r>
            <w:r>
              <w:rPr>
                <w:rFonts w:ascii="Times New Roman" w:hAnsi="Times New Roman" w:cs="Times New Roman"/>
                <w:sz w:val="20"/>
                <w:szCs w:val="20"/>
              </w:rPr>
              <w:t>7</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ФЕР27-04-001-01прим-но</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Устройство подстилающих и выравнивающих слоев оснований: из песка, (Устройство подстилающего слоя из пескоцементной смеси, толщина 7 см.)</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0,1911</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4 223,5</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4 078,49</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807,11</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25,38</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779,4</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16,56</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3,16</w:t>
            </w:r>
          </w:p>
        </w:tc>
      </w:tr>
      <w:tr w:rsidR="00DD56D0" w:rsidTr="007C648F">
        <w:trPr>
          <w:trHeight w:val="1026"/>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V=273*0,07/100; ЗП=115,49*1,15; ЭММ=3262,79*1,25; ЗПм=171,22*1,25; ТЗТ=14,4*1,15; ТЗТм=13,88*1,25</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м3</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132,81</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214,03</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40,9</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17,35</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3,32</w:t>
            </w: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7.1</w:t>
            </w:r>
          </w:p>
        </w:tc>
        <w:tc>
          <w:tcPr>
            <w:tcW w:w="1667"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[04.3.02.13-0004]</w:t>
            </w:r>
          </w:p>
        </w:tc>
        <w:tc>
          <w:tcPr>
            <w:tcW w:w="424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Смеси пескоцементные с содержанием цемента до 67 %</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19,11</w:t>
            </w:r>
          </w:p>
        </w:tc>
        <w:tc>
          <w:tcPr>
            <w:tcW w:w="1099"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295,8</w:t>
            </w:r>
          </w:p>
        </w:tc>
        <w:tc>
          <w:tcPr>
            <w:tcW w:w="1040"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5 652,74</w:t>
            </w:r>
          </w:p>
        </w:tc>
        <w:tc>
          <w:tcPr>
            <w:tcW w:w="4303" w:type="dxa"/>
            <w:gridSpan w:val="21"/>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16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м3</w:t>
            </w:r>
          </w:p>
        </w:tc>
        <w:tc>
          <w:tcPr>
            <w:tcW w:w="1099"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303" w:type="dxa"/>
            <w:gridSpan w:val="21"/>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527"/>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8</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ФЕР27-07-005-02</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Устройство покрытий из тротуарной плитки, количество плитки при укладке на 1 м2: 55 шт.</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27,3</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152,43</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16,49</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4 161,34</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3 615,89</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450,18</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13,57</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370,46</w:t>
            </w:r>
          </w:p>
        </w:tc>
      </w:tr>
      <w:tr w:rsidR="00DD56D0" w:rsidTr="007C648F">
        <w:trPr>
          <w:trHeight w:val="1026"/>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V=273/10; ЗП=115,17*1,15; ЭММ=13,19*1,25; ЗПм=1*1,25; ТЗТ=11,8*1,15; ТЗТм=0,09*1,25</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 м2</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132,45</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1,25</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34,13</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0,11</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w:t>
            </w: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8.1</w:t>
            </w:r>
          </w:p>
        </w:tc>
        <w:tc>
          <w:tcPr>
            <w:tcW w:w="1667"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[05.2.02.21-0026]</w:t>
            </w:r>
          </w:p>
        </w:tc>
        <w:tc>
          <w:tcPr>
            <w:tcW w:w="424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Плитка тротуарная декоративная (брусчатка): "КИРПИЧИК", толщина 60 мм, серая</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278,46</w:t>
            </w:r>
          </w:p>
        </w:tc>
        <w:tc>
          <w:tcPr>
            <w:tcW w:w="1099"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88,91</w:t>
            </w:r>
          </w:p>
        </w:tc>
        <w:tc>
          <w:tcPr>
            <w:tcW w:w="1040"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24 757,88</w:t>
            </w:r>
          </w:p>
        </w:tc>
        <w:tc>
          <w:tcPr>
            <w:tcW w:w="4303" w:type="dxa"/>
            <w:gridSpan w:val="21"/>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16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м2</w:t>
            </w:r>
          </w:p>
        </w:tc>
        <w:tc>
          <w:tcPr>
            <w:tcW w:w="1099"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303" w:type="dxa"/>
            <w:gridSpan w:val="21"/>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771"/>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9</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ФЕР47-01-046-04</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Подготовка почвы для устройства партерного и обыкновенного газона с внесением растительной земли слоем 15 см: вручную</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0,135</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2 399,24</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323,9</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49,31</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46</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6,21</w:t>
            </w:r>
          </w:p>
        </w:tc>
      </w:tr>
      <w:tr w:rsidR="00DD56D0" w:rsidTr="007C648F">
        <w:trPr>
          <w:trHeight w:val="1026"/>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V=13,5/100; ЗП=317,6*1,15; ЭММ=0*1,25; ЗПм=0*1,25; ТЗТ=40*1,15; ТЗТм=0*1,25</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м2</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365,24</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771"/>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lastRenderedPageBreak/>
              <w:t xml:space="preserve"> </w:t>
            </w:r>
            <w:r>
              <w:rPr>
                <w:rFonts w:ascii="Times New Roman" w:hAnsi="Times New Roman" w:cs="Times New Roman"/>
                <w:sz w:val="20"/>
                <w:szCs w:val="20"/>
              </w:rPr>
              <w:t>10</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ФЕР06-01-001-16</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Устройство фундаментных плит железобетонных: плоских (заливка бетонного основания)</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0,0015</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5 392,55</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3 148,23</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8,09</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2,63</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4,72</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205,85</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0,31</w:t>
            </w:r>
          </w:p>
        </w:tc>
      </w:tr>
      <w:tr w:rsidR="00DD56D0" w:rsidTr="007C648F">
        <w:trPr>
          <w:trHeight w:val="1026"/>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V=0,15/100; ЗП=1526,87*1,15; ЭММ=2518,58*1,25; ЗПм=382,14*1,25; ТЗТ=179*1,15; ТЗТм=28,56*1,25</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м3</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1 755,9</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477,68</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0,72</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35,7</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0,05</w:t>
            </w: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10.1</w:t>
            </w:r>
          </w:p>
        </w:tc>
        <w:tc>
          <w:tcPr>
            <w:tcW w:w="1667"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[04.1.02.05-0007]</w:t>
            </w:r>
          </w:p>
        </w:tc>
        <w:tc>
          <w:tcPr>
            <w:tcW w:w="424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Смеси бетонные тяжелого бетона (БСТ), класс В20 (М250)</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0,15225</w:t>
            </w:r>
          </w:p>
        </w:tc>
        <w:tc>
          <w:tcPr>
            <w:tcW w:w="1099"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665</w:t>
            </w:r>
          </w:p>
        </w:tc>
        <w:tc>
          <w:tcPr>
            <w:tcW w:w="1040"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101,25</w:t>
            </w:r>
          </w:p>
        </w:tc>
        <w:tc>
          <w:tcPr>
            <w:tcW w:w="4303" w:type="dxa"/>
            <w:gridSpan w:val="21"/>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16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м3</w:t>
            </w:r>
          </w:p>
        </w:tc>
        <w:tc>
          <w:tcPr>
            <w:tcW w:w="1099"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303" w:type="dxa"/>
            <w:gridSpan w:val="21"/>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10.2</w:t>
            </w:r>
          </w:p>
        </w:tc>
        <w:tc>
          <w:tcPr>
            <w:tcW w:w="1667"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[08.4.03.03-0032]</w:t>
            </w:r>
          </w:p>
        </w:tc>
        <w:tc>
          <w:tcPr>
            <w:tcW w:w="424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 xml:space="preserve">Сталь арматурная, горячекатаная, периодического профиля, класс А-III, диаметр 12 мм </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0,006</w:t>
            </w:r>
          </w:p>
        </w:tc>
        <w:tc>
          <w:tcPr>
            <w:tcW w:w="1099"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7 997,23</w:t>
            </w:r>
          </w:p>
        </w:tc>
        <w:tc>
          <w:tcPr>
            <w:tcW w:w="1040"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47,98</w:t>
            </w:r>
          </w:p>
        </w:tc>
        <w:tc>
          <w:tcPr>
            <w:tcW w:w="4303" w:type="dxa"/>
            <w:gridSpan w:val="21"/>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50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16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т</w:t>
            </w:r>
          </w:p>
        </w:tc>
        <w:tc>
          <w:tcPr>
            <w:tcW w:w="1099"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303" w:type="dxa"/>
            <w:gridSpan w:val="21"/>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527"/>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11</w:t>
            </w:r>
          </w:p>
        </w:tc>
        <w:tc>
          <w:tcPr>
            <w:tcW w:w="1667"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ФЕР09-08-001-02</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Установка металлических столбов высотой до 4 м: на винтовых сваях</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0,03</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869,42</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395,03</w:t>
            </w: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26,08</w:t>
            </w:r>
          </w:p>
        </w:tc>
        <w:tc>
          <w:tcPr>
            <w:tcW w:w="1071" w:type="dxa"/>
            <w:gridSpan w:val="8"/>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14,23</w:t>
            </w: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11,85</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55,61</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1,67</w:t>
            </w:r>
          </w:p>
        </w:tc>
      </w:tr>
      <w:tr w:rsidR="00DD56D0" w:rsidTr="007C648F">
        <w:trPr>
          <w:trHeight w:val="1026"/>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V=3/100; ЗП=412,51*1,15; ЭММ=316,02*1,25; ЗПм=82,82*1,25; ТЗТ=48,36*1,15; ТЗТм=7,14*1,25</w:t>
            </w:r>
          </w:p>
        </w:tc>
        <w:tc>
          <w:tcPr>
            <w:tcW w:w="116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шт.</w:t>
            </w:r>
          </w:p>
        </w:tc>
        <w:tc>
          <w:tcPr>
            <w:tcW w:w="1099"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474,39</w:t>
            </w:r>
          </w:p>
        </w:tc>
        <w:tc>
          <w:tcPr>
            <w:tcW w:w="104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103,53</w:t>
            </w: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3,11</w:t>
            </w:r>
          </w:p>
        </w:tc>
        <w:tc>
          <w:tcPr>
            <w:tcW w:w="1077"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8,93</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0,27</w:t>
            </w: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11.1</w:t>
            </w:r>
          </w:p>
        </w:tc>
        <w:tc>
          <w:tcPr>
            <w:tcW w:w="1667"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[08.1.02.16-0012]</w:t>
            </w:r>
          </w:p>
        </w:tc>
        <w:tc>
          <w:tcPr>
            <w:tcW w:w="424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Сваи стальные винтовые, диаметр ствола 76 мм, с крепежом</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w:t>
            </w:r>
          </w:p>
        </w:tc>
        <w:tc>
          <w:tcPr>
            <w:tcW w:w="1099"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305,17</w:t>
            </w:r>
          </w:p>
        </w:tc>
        <w:tc>
          <w:tcPr>
            <w:tcW w:w="1040"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915,51</w:t>
            </w:r>
          </w:p>
        </w:tc>
        <w:tc>
          <w:tcPr>
            <w:tcW w:w="4303" w:type="dxa"/>
            <w:gridSpan w:val="21"/>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16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комплект</w:t>
            </w:r>
          </w:p>
        </w:tc>
        <w:tc>
          <w:tcPr>
            <w:tcW w:w="1099"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303" w:type="dxa"/>
            <w:gridSpan w:val="21"/>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12</w:t>
            </w:r>
          </w:p>
        </w:tc>
        <w:tc>
          <w:tcPr>
            <w:tcW w:w="1667"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[КП]</w:t>
            </w:r>
          </w:p>
        </w:tc>
        <w:tc>
          <w:tcPr>
            <w:tcW w:w="4241" w:type="dxa"/>
            <w:gridSpan w:val="5"/>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Флагшток Моби Универсал 6 м</w:t>
            </w:r>
          </w:p>
        </w:tc>
        <w:tc>
          <w:tcPr>
            <w:tcW w:w="116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w:t>
            </w:r>
          </w:p>
        </w:tc>
        <w:tc>
          <w:tcPr>
            <w:tcW w:w="1099"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696,71</w:t>
            </w:r>
          </w:p>
        </w:tc>
        <w:tc>
          <w:tcPr>
            <w:tcW w:w="1040"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2 090,13</w:t>
            </w:r>
          </w:p>
        </w:tc>
        <w:tc>
          <w:tcPr>
            <w:tcW w:w="4303" w:type="dxa"/>
            <w:gridSpan w:val="21"/>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7"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5"/>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Цед=6700,00/8,11/1,2*1,012</w:t>
            </w:r>
          </w:p>
        </w:tc>
        <w:tc>
          <w:tcPr>
            <w:tcW w:w="116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шт</w:t>
            </w:r>
          </w:p>
        </w:tc>
        <w:tc>
          <w:tcPr>
            <w:tcW w:w="1099"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0"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7"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303" w:type="dxa"/>
            <w:gridSpan w:val="21"/>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77"/>
        </w:trPr>
        <w:tc>
          <w:tcPr>
            <w:tcW w:w="9758" w:type="dxa"/>
            <w:gridSpan w:val="25"/>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1077"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59 709,09</w:t>
            </w:r>
          </w:p>
        </w:tc>
        <w:tc>
          <w:tcPr>
            <w:tcW w:w="1071" w:type="dxa"/>
            <w:gridSpan w:val="8"/>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4 865,67</w:t>
            </w:r>
          </w:p>
        </w:tc>
        <w:tc>
          <w:tcPr>
            <w:tcW w:w="1044" w:type="dxa"/>
            <w:gridSpan w:val="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10 399,27</w:t>
            </w:r>
          </w:p>
        </w:tc>
        <w:tc>
          <w:tcPr>
            <w:tcW w:w="2188" w:type="dxa"/>
            <w:gridSpan w:val="10"/>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529,65</w:t>
            </w:r>
          </w:p>
        </w:tc>
      </w:tr>
      <w:tr w:rsidR="00DD56D0" w:rsidTr="007C648F">
        <w:trPr>
          <w:trHeight w:val="277"/>
        </w:trPr>
        <w:tc>
          <w:tcPr>
            <w:tcW w:w="9758" w:type="dxa"/>
            <w:gridSpan w:val="25"/>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c>
          <w:tcPr>
            <w:tcW w:w="1077"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320,48</w:t>
            </w:r>
          </w:p>
        </w:tc>
        <w:tc>
          <w:tcPr>
            <w:tcW w:w="2188" w:type="dxa"/>
            <w:gridSpan w:val="10"/>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25,29</w:t>
            </w:r>
          </w:p>
        </w:tc>
      </w:tr>
      <w:tr w:rsidR="00DD56D0" w:rsidTr="007C648F">
        <w:trPr>
          <w:trHeight w:val="277"/>
        </w:trPr>
        <w:tc>
          <w:tcPr>
            <w:tcW w:w="9758" w:type="dxa"/>
            <w:gridSpan w:val="25"/>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lastRenderedPageBreak/>
              <w:t xml:space="preserve"> </w:t>
            </w:r>
            <w:r>
              <w:rPr>
                <w:rFonts w:ascii="Times New Roman" w:hAnsi="Times New Roman" w:cs="Times New Roman"/>
                <w:sz w:val="20"/>
                <w:szCs w:val="20"/>
              </w:rPr>
              <w:t>На стесненные условия труда, Приказ от 04.08.2020 г. № 421/пр, Таблица 3, №пп 3</w:t>
            </w:r>
          </w:p>
        </w:tc>
        <w:tc>
          <w:tcPr>
            <w:tcW w:w="1077"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2 289,74</w:t>
            </w:r>
          </w:p>
        </w:tc>
        <w:tc>
          <w:tcPr>
            <w:tcW w:w="1071" w:type="dxa"/>
            <w:gridSpan w:val="8"/>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729,85</w:t>
            </w:r>
          </w:p>
        </w:tc>
        <w:tc>
          <w:tcPr>
            <w:tcW w:w="1044" w:type="dxa"/>
            <w:gridSpan w:val="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1 559,89</w:t>
            </w:r>
          </w:p>
        </w:tc>
        <w:tc>
          <w:tcPr>
            <w:tcW w:w="2188" w:type="dxa"/>
            <w:gridSpan w:val="10"/>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79,45</w:t>
            </w:r>
          </w:p>
        </w:tc>
      </w:tr>
      <w:tr w:rsidR="00DD56D0" w:rsidTr="007C648F">
        <w:trPr>
          <w:trHeight w:val="277"/>
        </w:trPr>
        <w:tc>
          <w:tcPr>
            <w:tcW w:w="9758" w:type="dxa"/>
            <w:gridSpan w:val="25"/>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Kзпл=0,15; Kмаш=0,15; Kзмш=0,15; Kтзт=0,15; Kтзм=0,15</w:t>
            </w:r>
          </w:p>
        </w:tc>
        <w:tc>
          <w:tcPr>
            <w:tcW w:w="1077"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48,07</w:t>
            </w:r>
          </w:p>
        </w:tc>
        <w:tc>
          <w:tcPr>
            <w:tcW w:w="2188" w:type="dxa"/>
            <w:gridSpan w:val="10"/>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3,79</w:t>
            </w:r>
          </w:p>
        </w:tc>
      </w:tr>
      <w:tr w:rsidR="00DD56D0" w:rsidTr="007C648F">
        <w:trPr>
          <w:trHeight w:val="277"/>
        </w:trPr>
        <w:tc>
          <w:tcPr>
            <w:tcW w:w="9758" w:type="dxa"/>
            <w:gridSpan w:val="25"/>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1077"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61 998,83</w:t>
            </w:r>
          </w:p>
        </w:tc>
        <w:tc>
          <w:tcPr>
            <w:tcW w:w="1071" w:type="dxa"/>
            <w:gridSpan w:val="8"/>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5 595,52</w:t>
            </w:r>
          </w:p>
        </w:tc>
        <w:tc>
          <w:tcPr>
            <w:tcW w:w="1044" w:type="dxa"/>
            <w:gridSpan w:val="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11 959,16</w:t>
            </w:r>
          </w:p>
        </w:tc>
        <w:tc>
          <w:tcPr>
            <w:tcW w:w="2188" w:type="dxa"/>
            <w:gridSpan w:val="10"/>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609,1</w:t>
            </w:r>
          </w:p>
        </w:tc>
      </w:tr>
      <w:tr w:rsidR="00DD56D0" w:rsidTr="007C648F">
        <w:trPr>
          <w:trHeight w:val="277"/>
        </w:trPr>
        <w:tc>
          <w:tcPr>
            <w:tcW w:w="9758" w:type="dxa"/>
            <w:gridSpan w:val="25"/>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c>
          <w:tcPr>
            <w:tcW w:w="1077"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71" w:type="dxa"/>
            <w:gridSpan w:val="8"/>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44" w:type="dxa"/>
            <w:gridSpan w:val="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368,55</w:t>
            </w:r>
          </w:p>
        </w:tc>
        <w:tc>
          <w:tcPr>
            <w:tcW w:w="2188" w:type="dxa"/>
            <w:gridSpan w:val="10"/>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29,08</w:t>
            </w:r>
          </w:p>
        </w:tc>
      </w:tr>
      <w:tr w:rsidR="00DD56D0" w:rsidTr="007C648F">
        <w:trPr>
          <w:trHeight w:val="277"/>
        </w:trPr>
        <w:tc>
          <w:tcPr>
            <w:tcW w:w="11147" w:type="dxa"/>
            <w:gridSpan w:val="34"/>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Наименование и значение множителей</w:t>
            </w:r>
          </w:p>
        </w:tc>
        <w:tc>
          <w:tcPr>
            <w:tcW w:w="2120" w:type="dxa"/>
            <w:gridSpan w:val="11"/>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Значение</w:t>
            </w:r>
          </w:p>
        </w:tc>
        <w:tc>
          <w:tcPr>
            <w:tcW w:w="1871" w:type="dxa"/>
            <w:gridSpan w:val="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Прямые</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Зарплата</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5595,52*8,11</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8,11</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45 379,67</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Машины и механизмы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11959,16*8,11</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8,11</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96 988,79</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Материалы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44444,15*8,11</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8,11</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360 442,06</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502 810,52</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Земляные работы, выполняемые механизированным способом (1)</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(6,1+33,15)*8,11*0,95*0,9*0,7</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0,6</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190,99</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(6,1+33,15)*8,11*0,5*0,85*0,9</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0,38</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120,96</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311,95</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Земляные работы, выполняемые ручным способом (2)</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(1082,78+0)*8,11*0,8*0,9*0,7</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0,5</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4 390,67</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(1082,78+0)*8,11*0,45*0,85*0,9</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0,34</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2 985,66</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7 376,33</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Автомобильные дороги (4, 5, 6, 7, 8)</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(4430,55+330,99)*8,11*1,42*0,7</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0,99</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38 229,93</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(4430,55+330,99)*8,11*0,95*0,85*0,9</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0,73</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28 189,75</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66 419,68</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Озеленение. Защитные лесонасаждения (9)</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(56,71+0)*8,11*1,15*0,9*0,7</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0,72</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331,14</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(56,71+0)*8,11*0,9*0,85*0,9</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0,69</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317,34</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648,48</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lastRenderedPageBreak/>
              <w:t xml:space="preserve"> </w:t>
            </w:r>
            <w:r>
              <w:rPr>
                <w:rFonts w:ascii="Times New Roman" w:hAnsi="Times New Roman" w:cs="Times New Roman"/>
                <w:sz w:val="20"/>
                <w:szCs w:val="20"/>
              </w:rPr>
              <w:t>Бетонные и железобетонные монолитные конструкции в промышленном строительстве (10)</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(3,02+0,83)*8,11*1,05*0,9*0,7</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0,66</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20,61</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(3,02+0,83)*8,11*0,65*0,85*0,9</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0,5</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15,61</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36,22</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Строительные металлические конструкции (11, 12)</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(16,36+3,58)*8,11*0,9*0,9*0,7</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0,57</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92,18</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(16,36+3,58)*8,11*0,85*0,85*0,9</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0,65</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105,11</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197,29</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577 800,47</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r>
      <w:tr w:rsidR="00DD56D0" w:rsidTr="007C648F">
        <w:trPr>
          <w:trHeight w:val="816"/>
        </w:trPr>
        <w:tc>
          <w:tcPr>
            <w:tcW w:w="549" w:type="dxa"/>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 п/п</w:t>
            </w:r>
          </w:p>
        </w:tc>
        <w:tc>
          <w:tcPr>
            <w:tcW w:w="1752" w:type="dxa"/>
            <w:gridSpan w:val="6"/>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Шифр и номер позиции норматива</w:t>
            </w:r>
          </w:p>
        </w:tc>
        <w:tc>
          <w:tcPr>
            <w:tcW w:w="4127" w:type="dxa"/>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Наименование работ и затрат</w:t>
            </w:r>
          </w:p>
        </w:tc>
        <w:tc>
          <w:tcPr>
            <w:tcW w:w="1224" w:type="dxa"/>
            <w:gridSpan w:val="8"/>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Количество</w:t>
            </w:r>
          </w:p>
        </w:tc>
        <w:tc>
          <w:tcPr>
            <w:tcW w:w="2123" w:type="dxa"/>
            <w:gridSpan w:val="10"/>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Стоимость на единицу, руб</w:t>
            </w:r>
          </w:p>
        </w:tc>
        <w:tc>
          <w:tcPr>
            <w:tcW w:w="3192" w:type="dxa"/>
            <w:gridSpan w:val="1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Общая стоимость, руб.</w:t>
            </w:r>
          </w:p>
        </w:tc>
        <w:tc>
          <w:tcPr>
            <w:tcW w:w="2171" w:type="dxa"/>
            <w:gridSpan w:val="9"/>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Затраты труда рабочих, чел.-ч. не занят. обсл. машин</w:t>
            </w:r>
          </w:p>
        </w:tc>
      </w:tr>
      <w:tr w:rsidR="00DD56D0" w:rsidTr="007C648F">
        <w:trPr>
          <w:trHeight w:val="255"/>
        </w:trPr>
        <w:tc>
          <w:tcPr>
            <w:tcW w:w="549" w:type="dxa"/>
            <w:vMerge w:val="restart"/>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752" w:type="dxa"/>
            <w:gridSpan w:val="6"/>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127" w:type="dxa"/>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224" w:type="dxa"/>
            <w:gridSpan w:val="8"/>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992" w:type="dxa"/>
            <w:gridSpan w:val="4"/>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c>
          <w:tcPr>
            <w:tcW w:w="1131" w:type="dxa"/>
            <w:gridSpan w:val="6"/>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Экспл. машин</w:t>
            </w:r>
          </w:p>
        </w:tc>
        <w:tc>
          <w:tcPr>
            <w:tcW w:w="1071" w:type="dxa"/>
            <w:gridSpan w:val="5"/>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c>
          <w:tcPr>
            <w:tcW w:w="1060" w:type="dxa"/>
            <w:gridSpan w:val="7"/>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Основной зарплаты</w:t>
            </w:r>
          </w:p>
        </w:tc>
        <w:tc>
          <w:tcPr>
            <w:tcW w:w="1061" w:type="dxa"/>
            <w:gridSpan w:val="4"/>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Экспл. машин</w:t>
            </w:r>
          </w:p>
        </w:tc>
        <w:tc>
          <w:tcPr>
            <w:tcW w:w="2171" w:type="dxa"/>
            <w:gridSpan w:val="9"/>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обслуживающ. машины</w:t>
            </w:r>
          </w:p>
        </w:tc>
      </w:tr>
      <w:tr w:rsidR="00DD56D0" w:rsidTr="007C648F">
        <w:trPr>
          <w:trHeight w:val="317"/>
        </w:trPr>
        <w:tc>
          <w:tcPr>
            <w:tcW w:w="549" w:type="dxa"/>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752" w:type="dxa"/>
            <w:gridSpan w:val="6"/>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127" w:type="dxa"/>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224" w:type="dxa"/>
            <w:gridSpan w:val="8"/>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ед. изм.</w:t>
            </w:r>
          </w:p>
        </w:tc>
        <w:tc>
          <w:tcPr>
            <w:tcW w:w="992" w:type="dxa"/>
            <w:gridSpan w:val="4"/>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131" w:type="dxa"/>
            <w:gridSpan w:val="6"/>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1" w:type="dxa"/>
            <w:gridSpan w:val="5"/>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7"/>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1" w:type="dxa"/>
            <w:gridSpan w:val="4"/>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2171" w:type="dxa"/>
            <w:gridSpan w:val="9"/>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r>
      <w:tr w:rsidR="00DD56D0" w:rsidTr="007C648F">
        <w:trPr>
          <w:trHeight w:val="816"/>
        </w:trPr>
        <w:tc>
          <w:tcPr>
            <w:tcW w:w="549" w:type="dxa"/>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752" w:type="dxa"/>
            <w:gridSpan w:val="6"/>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127" w:type="dxa"/>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224" w:type="dxa"/>
            <w:gridSpan w:val="8"/>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992" w:type="dxa"/>
            <w:gridSpan w:val="4"/>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Основной зарплаты</w:t>
            </w:r>
          </w:p>
        </w:tc>
        <w:tc>
          <w:tcPr>
            <w:tcW w:w="1131" w:type="dxa"/>
            <w:gridSpan w:val="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 т.ч. зарплаты</w:t>
            </w:r>
          </w:p>
        </w:tc>
        <w:tc>
          <w:tcPr>
            <w:tcW w:w="1071" w:type="dxa"/>
            <w:gridSpan w:val="5"/>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7"/>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1" w:type="dxa"/>
            <w:gridSpan w:val="4"/>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 т.ч. зарплаты</w:t>
            </w:r>
          </w:p>
        </w:tc>
        <w:tc>
          <w:tcPr>
            <w:tcW w:w="1060" w:type="dxa"/>
            <w:gridSpan w:val="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На един.</w:t>
            </w:r>
          </w:p>
        </w:tc>
        <w:tc>
          <w:tcPr>
            <w:tcW w:w="1111" w:type="dxa"/>
            <w:gridSpan w:val="3"/>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r>
      <w:tr w:rsidR="00DD56D0" w:rsidTr="007C648F">
        <w:trPr>
          <w:trHeight w:val="277"/>
        </w:trPr>
        <w:tc>
          <w:tcPr>
            <w:tcW w:w="15138" w:type="dxa"/>
            <w:gridSpan w:val="51"/>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№2 МАФ</w:t>
            </w:r>
          </w:p>
        </w:tc>
      </w:tr>
      <w:tr w:rsidR="00DD56D0" w:rsidTr="007C648F">
        <w:trPr>
          <w:trHeight w:val="300"/>
        </w:trPr>
        <w:tc>
          <w:tcPr>
            <w:tcW w:w="549"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w:t>
            </w:r>
          </w:p>
        </w:tc>
        <w:tc>
          <w:tcPr>
            <w:tcW w:w="1752"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w:t>
            </w:r>
          </w:p>
        </w:tc>
        <w:tc>
          <w:tcPr>
            <w:tcW w:w="4127"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4</w:t>
            </w:r>
          </w:p>
        </w:tc>
        <w:tc>
          <w:tcPr>
            <w:tcW w:w="992"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w:t>
            </w:r>
          </w:p>
        </w:tc>
        <w:tc>
          <w:tcPr>
            <w:tcW w:w="1131"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6</w:t>
            </w:r>
          </w:p>
        </w:tc>
        <w:tc>
          <w:tcPr>
            <w:tcW w:w="1071"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7</w:t>
            </w:r>
          </w:p>
        </w:tc>
        <w:tc>
          <w:tcPr>
            <w:tcW w:w="1060"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8</w:t>
            </w:r>
          </w:p>
        </w:tc>
        <w:tc>
          <w:tcPr>
            <w:tcW w:w="1061"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9</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11</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Композитный стенд</w:t>
            </w:r>
          </w:p>
        </w:tc>
      </w:tr>
      <w:tr w:rsidR="00DD56D0" w:rsidTr="007C648F">
        <w:trPr>
          <w:trHeight w:val="527"/>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w:t>
            </w:r>
          </w:p>
        </w:tc>
        <w:tc>
          <w:tcPr>
            <w:tcW w:w="175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ФЕР09-08-001-01</w:t>
            </w:r>
          </w:p>
        </w:tc>
        <w:tc>
          <w:tcPr>
            <w:tcW w:w="4127"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Установка металлических столбов высотой до 4 м: с погружением в бетонное основание</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0,06</w:t>
            </w:r>
          </w:p>
        </w:tc>
        <w:tc>
          <w:tcPr>
            <w:tcW w:w="992"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4 871,42</w:t>
            </w:r>
          </w:p>
        </w:tc>
        <w:tc>
          <w:tcPr>
            <w:tcW w:w="1131"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4 288,71</w:t>
            </w:r>
          </w:p>
        </w:tc>
        <w:tc>
          <w:tcPr>
            <w:tcW w:w="107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292,29</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20,98</w:t>
            </w:r>
          </w:p>
        </w:tc>
        <w:tc>
          <w:tcPr>
            <w:tcW w:w="1061"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257,32</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40,99</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2,46</w:t>
            </w:r>
          </w:p>
        </w:tc>
      </w:tr>
      <w:tr w:rsidR="00DD56D0" w:rsidTr="007C648F">
        <w:trPr>
          <w:trHeight w:val="782"/>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lastRenderedPageBreak/>
              <w:t xml:space="preserve"> </w:t>
            </w:r>
          </w:p>
        </w:tc>
        <w:tc>
          <w:tcPr>
            <w:tcW w:w="175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127"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V=3*2/100; ЗП=304,01*1,15; ЭММ=3430,97*1,25; ЗПм=281,18*1,25; ТЗТ=35,64*1,15; ТЗТм=22,48*1,25</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шт.</w:t>
            </w:r>
          </w:p>
        </w:tc>
        <w:tc>
          <w:tcPr>
            <w:tcW w:w="992"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349,61</w:t>
            </w:r>
          </w:p>
        </w:tc>
        <w:tc>
          <w:tcPr>
            <w:tcW w:w="1131"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351,48</w:t>
            </w:r>
          </w:p>
        </w:tc>
        <w:tc>
          <w:tcPr>
            <w:tcW w:w="107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1"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21,09</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28,1</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1,69</w:t>
            </w: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1.1</w:t>
            </w:r>
          </w:p>
        </w:tc>
        <w:tc>
          <w:tcPr>
            <w:tcW w:w="1752"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[04.1.02.05-0006]</w:t>
            </w:r>
          </w:p>
        </w:tc>
        <w:tc>
          <w:tcPr>
            <w:tcW w:w="4127" w:type="dxa"/>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Смеси бетонные тяжелого бетона (БСТ), класс В15 (М200)</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0,3804</w:t>
            </w:r>
          </w:p>
        </w:tc>
        <w:tc>
          <w:tcPr>
            <w:tcW w:w="992"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592,76</w:t>
            </w:r>
          </w:p>
        </w:tc>
        <w:tc>
          <w:tcPr>
            <w:tcW w:w="1131"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225,49</w:t>
            </w:r>
          </w:p>
        </w:tc>
        <w:tc>
          <w:tcPr>
            <w:tcW w:w="4292" w:type="dxa"/>
            <w:gridSpan w:val="20"/>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752"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127" w:type="dxa"/>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224" w:type="dxa"/>
            <w:gridSpan w:val="8"/>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м3</w:t>
            </w:r>
          </w:p>
        </w:tc>
        <w:tc>
          <w:tcPr>
            <w:tcW w:w="992"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131"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92" w:type="dxa"/>
            <w:gridSpan w:val="20"/>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2</w:t>
            </w:r>
          </w:p>
        </w:tc>
        <w:tc>
          <w:tcPr>
            <w:tcW w:w="1752"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[КП]</w:t>
            </w:r>
          </w:p>
        </w:tc>
        <w:tc>
          <w:tcPr>
            <w:tcW w:w="4127"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Информационный стенд 3000х1500</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w:t>
            </w:r>
          </w:p>
        </w:tc>
        <w:tc>
          <w:tcPr>
            <w:tcW w:w="992"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3 743,71</w:t>
            </w:r>
          </w:p>
        </w:tc>
        <w:tc>
          <w:tcPr>
            <w:tcW w:w="1131"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w:t>
            </w:r>
          </w:p>
        </w:tc>
        <w:tc>
          <w:tcPr>
            <w:tcW w:w="107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11231,13</w:t>
            </w:r>
          </w:p>
        </w:tc>
        <w:tc>
          <w:tcPr>
            <w:tcW w:w="4292" w:type="dxa"/>
            <w:gridSpan w:val="20"/>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752"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127"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Цед=36001,80/8,11/1,2*1,012</w:t>
            </w:r>
          </w:p>
        </w:tc>
        <w:tc>
          <w:tcPr>
            <w:tcW w:w="1224" w:type="dxa"/>
            <w:gridSpan w:val="8"/>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шт.</w:t>
            </w:r>
          </w:p>
        </w:tc>
        <w:tc>
          <w:tcPr>
            <w:tcW w:w="992"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131"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92" w:type="dxa"/>
            <w:gridSpan w:val="20"/>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Скамья,6шт.</w:t>
            </w:r>
          </w:p>
        </w:tc>
      </w:tr>
      <w:tr w:rsidR="00DD56D0" w:rsidTr="007C648F">
        <w:trPr>
          <w:trHeight w:val="527"/>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3</w:t>
            </w:r>
          </w:p>
        </w:tc>
        <w:tc>
          <w:tcPr>
            <w:tcW w:w="1752" w:type="dxa"/>
            <w:gridSpan w:val="6"/>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ФЕР10-01-059-01прим.</w:t>
            </w:r>
          </w:p>
        </w:tc>
        <w:tc>
          <w:tcPr>
            <w:tcW w:w="4127"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Установка столов, шкафов под мойки, холодильных шкафов и др.</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0,06</w:t>
            </w:r>
          </w:p>
        </w:tc>
        <w:tc>
          <w:tcPr>
            <w:tcW w:w="992"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2 528,23</w:t>
            </w:r>
          </w:p>
        </w:tc>
        <w:tc>
          <w:tcPr>
            <w:tcW w:w="1131"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270,48</w:t>
            </w:r>
          </w:p>
        </w:tc>
        <w:tc>
          <w:tcPr>
            <w:tcW w:w="107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151,69</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37,46</w:t>
            </w:r>
          </w:p>
        </w:tc>
        <w:tc>
          <w:tcPr>
            <w:tcW w:w="1061"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16,23</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77,86</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4,67</w:t>
            </w:r>
          </w:p>
        </w:tc>
      </w:tr>
      <w:tr w:rsidR="00DD56D0" w:rsidTr="007C648F">
        <w:trPr>
          <w:trHeight w:val="782"/>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752" w:type="dxa"/>
            <w:gridSpan w:val="6"/>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127"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V=6/100; ЗП=542,95*1,15; ЭММ=216,38*1,25; ЗПм=52,01*1,25; ТЗТ=67,7*1,15; ТЗТм=4,2*1,25</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шт.</w:t>
            </w:r>
          </w:p>
        </w:tc>
        <w:tc>
          <w:tcPr>
            <w:tcW w:w="992"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624,39</w:t>
            </w:r>
          </w:p>
        </w:tc>
        <w:tc>
          <w:tcPr>
            <w:tcW w:w="1131"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65,01</w:t>
            </w:r>
          </w:p>
        </w:tc>
        <w:tc>
          <w:tcPr>
            <w:tcW w:w="107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1"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3,9</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5,25</w:t>
            </w:r>
          </w:p>
        </w:tc>
        <w:tc>
          <w:tcPr>
            <w:tcW w:w="1111"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0,32</w:t>
            </w:r>
          </w:p>
        </w:tc>
      </w:tr>
      <w:tr w:rsidR="00DD56D0" w:rsidTr="007C648F">
        <w:trPr>
          <w:trHeight w:val="283"/>
        </w:trPr>
        <w:tc>
          <w:tcPr>
            <w:tcW w:w="549"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4</w:t>
            </w:r>
          </w:p>
        </w:tc>
        <w:tc>
          <w:tcPr>
            <w:tcW w:w="1752"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[15.2.03.04-0016]</w:t>
            </w:r>
          </w:p>
        </w:tc>
        <w:tc>
          <w:tcPr>
            <w:tcW w:w="4127" w:type="dxa"/>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 xml:space="preserve">Скамья бульварная </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6</w:t>
            </w:r>
          </w:p>
        </w:tc>
        <w:tc>
          <w:tcPr>
            <w:tcW w:w="992"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890,38</w:t>
            </w:r>
          </w:p>
        </w:tc>
        <w:tc>
          <w:tcPr>
            <w:tcW w:w="1131" w:type="dxa"/>
            <w:gridSpan w:val="6"/>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w:t>
            </w:r>
          </w:p>
        </w:tc>
        <w:tc>
          <w:tcPr>
            <w:tcW w:w="1071"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5342,28</w:t>
            </w:r>
          </w:p>
        </w:tc>
        <w:tc>
          <w:tcPr>
            <w:tcW w:w="4292" w:type="dxa"/>
            <w:gridSpan w:val="20"/>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49"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752"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127" w:type="dxa"/>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224" w:type="dxa"/>
            <w:gridSpan w:val="8"/>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шт.</w:t>
            </w:r>
          </w:p>
        </w:tc>
        <w:tc>
          <w:tcPr>
            <w:tcW w:w="992"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131" w:type="dxa"/>
            <w:gridSpan w:val="6"/>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1"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92" w:type="dxa"/>
            <w:gridSpan w:val="20"/>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77"/>
        </w:trPr>
        <w:tc>
          <w:tcPr>
            <w:tcW w:w="9775" w:type="dxa"/>
            <w:gridSpan w:val="26"/>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1071"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17 242,88</w:t>
            </w:r>
          </w:p>
        </w:tc>
        <w:tc>
          <w:tcPr>
            <w:tcW w:w="1060" w:type="dxa"/>
            <w:gridSpan w:val="7"/>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58,44</w:t>
            </w:r>
          </w:p>
        </w:tc>
        <w:tc>
          <w:tcPr>
            <w:tcW w:w="1061"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273,55</w:t>
            </w:r>
          </w:p>
        </w:tc>
        <w:tc>
          <w:tcPr>
            <w:tcW w:w="2171" w:type="dxa"/>
            <w:gridSpan w:val="9"/>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7,13</w:t>
            </w:r>
          </w:p>
        </w:tc>
      </w:tr>
      <w:tr w:rsidR="00DD56D0" w:rsidTr="007C648F">
        <w:trPr>
          <w:trHeight w:val="277"/>
        </w:trPr>
        <w:tc>
          <w:tcPr>
            <w:tcW w:w="9775" w:type="dxa"/>
            <w:gridSpan w:val="26"/>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c>
          <w:tcPr>
            <w:tcW w:w="1071"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1"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24,99</w:t>
            </w:r>
          </w:p>
        </w:tc>
        <w:tc>
          <w:tcPr>
            <w:tcW w:w="2171" w:type="dxa"/>
            <w:gridSpan w:val="9"/>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2,01</w:t>
            </w:r>
          </w:p>
        </w:tc>
      </w:tr>
      <w:tr w:rsidR="00DD56D0" w:rsidTr="007C648F">
        <w:trPr>
          <w:trHeight w:val="277"/>
        </w:trPr>
        <w:tc>
          <w:tcPr>
            <w:tcW w:w="9775" w:type="dxa"/>
            <w:gridSpan w:val="26"/>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 стесненные условия труда, Приказ от 04.08.2020 г. № 421/пр, Таблица 3, №пп 3</w:t>
            </w:r>
          </w:p>
        </w:tc>
        <w:tc>
          <w:tcPr>
            <w:tcW w:w="1071"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49,8</w:t>
            </w:r>
          </w:p>
        </w:tc>
        <w:tc>
          <w:tcPr>
            <w:tcW w:w="1060" w:type="dxa"/>
            <w:gridSpan w:val="7"/>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8,77</w:t>
            </w:r>
          </w:p>
        </w:tc>
        <w:tc>
          <w:tcPr>
            <w:tcW w:w="1061"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41,03</w:t>
            </w:r>
          </w:p>
        </w:tc>
        <w:tc>
          <w:tcPr>
            <w:tcW w:w="2171" w:type="dxa"/>
            <w:gridSpan w:val="9"/>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1,07</w:t>
            </w:r>
          </w:p>
        </w:tc>
      </w:tr>
      <w:tr w:rsidR="00DD56D0" w:rsidTr="007C648F">
        <w:trPr>
          <w:trHeight w:val="277"/>
        </w:trPr>
        <w:tc>
          <w:tcPr>
            <w:tcW w:w="9775" w:type="dxa"/>
            <w:gridSpan w:val="26"/>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Kзпл=0,15; Kмаш=0,15; Kзмш=0,15; Kтзт=0,15; Kтзм=0,15</w:t>
            </w:r>
          </w:p>
        </w:tc>
        <w:tc>
          <w:tcPr>
            <w:tcW w:w="1071"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1"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3,75</w:t>
            </w:r>
          </w:p>
        </w:tc>
        <w:tc>
          <w:tcPr>
            <w:tcW w:w="2171" w:type="dxa"/>
            <w:gridSpan w:val="9"/>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0,3</w:t>
            </w:r>
          </w:p>
        </w:tc>
      </w:tr>
      <w:tr w:rsidR="00DD56D0" w:rsidTr="007C648F">
        <w:trPr>
          <w:trHeight w:val="277"/>
        </w:trPr>
        <w:tc>
          <w:tcPr>
            <w:tcW w:w="9775" w:type="dxa"/>
            <w:gridSpan w:val="26"/>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1071"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17 292,68</w:t>
            </w:r>
          </w:p>
        </w:tc>
        <w:tc>
          <w:tcPr>
            <w:tcW w:w="1060" w:type="dxa"/>
            <w:gridSpan w:val="7"/>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67,21</w:t>
            </w:r>
          </w:p>
        </w:tc>
        <w:tc>
          <w:tcPr>
            <w:tcW w:w="1061"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314,58</w:t>
            </w:r>
          </w:p>
        </w:tc>
        <w:tc>
          <w:tcPr>
            <w:tcW w:w="2171" w:type="dxa"/>
            <w:gridSpan w:val="9"/>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8,2</w:t>
            </w:r>
          </w:p>
        </w:tc>
      </w:tr>
      <w:tr w:rsidR="00DD56D0" w:rsidTr="007C648F">
        <w:trPr>
          <w:trHeight w:val="277"/>
        </w:trPr>
        <w:tc>
          <w:tcPr>
            <w:tcW w:w="9775" w:type="dxa"/>
            <w:gridSpan w:val="26"/>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c>
          <w:tcPr>
            <w:tcW w:w="1071"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1"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28,74</w:t>
            </w:r>
          </w:p>
        </w:tc>
        <w:tc>
          <w:tcPr>
            <w:tcW w:w="2171" w:type="dxa"/>
            <w:gridSpan w:val="9"/>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2,31</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r>
      <w:tr w:rsidR="00DD56D0" w:rsidTr="007C648F">
        <w:trPr>
          <w:trHeight w:val="277"/>
        </w:trPr>
        <w:tc>
          <w:tcPr>
            <w:tcW w:w="11147" w:type="dxa"/>
            <w:gridSpan w:val="34"/>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Наименование и значение множителей</w:t>
            </w:r>
          </w:p>
        </w:tc>
        <w:tc>
          <w:tcPr>
            <w:tcW w:w="2120" w:type="dxa"/>
            <w:gridSpan w:val="11"/>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Значение</w:t>
            </w:r>
          </w:p>
        </w:tc>
        <w:tc>
          <w:tcPr>
            <w:tcW w:w="1871" w:type="dxa"/>
            <w:gridSpan w:val="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Прямые</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Зарплата</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67,21*8,11</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8,11</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545,07</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Машины и механизмы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314,58*8,11</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8,11</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2 551,24</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lastRenderedPageBreak/>
              <w:t xml:space="preserve"> </w:t>
            </w:r>
            <w:r>
              <w:rPr>
                <w:rFonts w:ascii="Times New Roman" w:hAnsi="Times New Roman" w:cs="Times New Roman"/>
                <w:sz w:val="20"/>
                <w:szCs w:val="20"/>
              </w:rPr>
              <w:t>Материалы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16910,89*8,11</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8,11</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137 147,32</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140 243,63</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Деревянные конструкции (3)</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(43,08+4,49)*8,11*1,18*0,9*0,7</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0,74</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285,49</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(43,08+4,49)*8,11*0,63*0,85*0,9</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0,48</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185,18</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470,67</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Строительные металлические конструкции (1, 4)</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(24,13+24,25)*8,11*0,9*0,9*0,7</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0,57</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223,65</w:t>
            </w:r>
          </w:p>
        </w:tc>
      </w:tr>
      <w:tr w:rsidR="00DD56D0" w:rsidTr="007C648F">
        <w:trPr>
          <w:trHeight w:val="277"/>
        </w:trPr>
        <w:tc>
          <w:tcPr>
            <w:tcW w:w="7212" w:type="dxa"/>
            <w:gridSpan w:val="1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(24,13+24,25)*8,11*0,85*0,85*0,9</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0,65</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255,04</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478,69</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141 192,99</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r>
      <w:tr w:rsidR="00DD56D0" w:rsidTr="007C648F">
        <w:trPr>
          <w:trHeight w:val="816"/>
        </w:trPr>
        <w:tc>
          <w:tcPr>
            <w:tcW w:w="567" w:type="dxa"/>
            <w:gridSpan w:val="2"/>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 п/п</w:t>
            </w:r>
          </w:p>
        </w:tc>
        <w:tc>
          <w:tcPr>
            <w:tcW w:w="1655" w:type="dxa"/>
            <w:gridSpan w:val="3"/>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Шифр и номер позиции норматива</w:t>
            </w:r>
          </w:p>
        </w:tc>
        <w:tc>
          <w:tcPr>
            <w:tcW w:w="4235" w:type="dxa"/>
            <w:gridSpan w:val="4"/>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Наименование работ и затрат</w:t>
            </w:r>
          </w:p>
        </w:tc>
        <w:tc>
          <w:tcPr>
            <w:tcW w:w="1224" w:type="dxa"/>
            <w:gridSpan w:val="8"/>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Количество</w:t>
            </w:r>
          </w:p>
        </w:tc>
        <w:tc>
          <w:tcPr>
            <w:tcW w:w="2122" w:type="dxa"/>
            <w:gridSpan w:val="10"/>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Стоимость на единицу, руб</w:t>
            </w:r>
          </w:p>
        </w:tc>
        <w:tc>
          <w:tcPr>
            <w:tcW w:w="3180" w:type="dxa"/>
            <w:gridSpan w:val="1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Общая стоимость, руб.</w:t>
            </w:r>
          </w:p>
        </w:tc>
        <w:tc>
          <w:tcPr>
            <w:tcW w:w="2155" w:type="dxa"/>
            <w:gridSpan w:val="8"/>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Затраты труда рабочих, чел.-ч. не занят. обсл. машин</w:t>
            </w:r>
          </w:p>
        </w:tc>
      </w:tr>
      <w:tr w:rsidR="00DD56D0" w:rsidTr="007C648F">
        <w:trPr>
          <w:trHeight w:val="255"/>
        </w:trPr>
        <w:tc>
          <w:tcPr>
            <w:tcW w:w="567" w:type="dxa"/>
            <w:gridSpan w:val="2"/>
            <w:vMerge w:val="restart"/>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35" w:type="dxa"/>
            <w:gridSpan w:val="4"/>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224" w:type="dxa"/>
            <w:gridSpan w:val="8"/>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3" w:type="dxa"/>
            <w:gridSpan w:val="5"/>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c>
          <w:tcPr>
            <w:tcW w:w="1079" w:type="dxa"/>
            <w:gridSpan w:val="5"/>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Экспл. машин</w:t>
            </w:r>
          </w:p>
        </w:tc>
        <w:tc>
          <w:tcPr>
            <w:tcW w:w="1060" w:type="dxa"/>
            <w:gridSpan w:val="5"/>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c>
          <w:tcPr>
            <w:tcW w:w="1060" w:type="dxa"/>
            <w:gridSpan w:val="7"/>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Основной зарплаты</w:t>
            </w:r>
          </w:p>
        </w:tc>
        <w:tc>
          <w:tcPr>
            <w:tcW w:w="1060" w:type="dxa"/>
            <w:gridSpan w:val="4"/>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Экспл. машин</w:t>
            </w:r>
          </w:p>
        </w:tc>
        <w:tc>
          <w:tcPr>
            <w:tcW w:w="2155" w:type="dxa"/>
            <w:gridSpan w:val="8"/>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обслуживающ. машины</w:t>
            </w:r>
          </w:p>
        </w:tc>
      </w:tr>
      <w:tr w:rsidR="00DD56D0" w:rsidTr="007C648F">
        <w:trPr>
          <w:trHeight w:val="317"/>
        </w:trPr>
        <w:tc>
          <w:tcPr>
            <w:tcW w:w="567" w:type="dxa"/>
            <w:gridSpan w:val="2"/>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35" w:type="dxa"/>
            <w:gridSpan w:val="4"/>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224" w:type="dxa"/>
            <w:gridSpan w:val="8"/>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ед. изм.</w:t>
            </w:r>
          </w:p>
        </w:tc>
        <w:tc>
          <w:tcPr>
            <w:tcW w:w="1043" w:type="dxa"/>
            <w:gridSpan w:val="5"/>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9" w:type="dxa"/>
            <w:gridSpan w:val="5"/>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7"/>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4"/>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2155" w:type="dxa"/>
            <w:gridSpan w:val="8"/>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r>
      <w:tr w:rsidR="00DD56D0" w:rsidTr="007C648F">
        <w:trPr>
          <w:trHeight w:val="572"/>
        </w:trPr>
        <w:tc>
          <w:tcPr>
            <w:tcW w:w="567" w:type="dxa"/>
            <w:gridSpan w:val="2"/>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35" w:type="dxa"/>
            <w:gridSpan w:val="4"/>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224" w:type="dxa"/>
            <w:gridSpan w:val="8"/>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43" w:type="dxa"/>
            <w:gridSpan w:val="5"/>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Основной зарплаты</w:t>
            </w:r>
          </w:p>
        </w:tc>
        <w:tc>
          <w:tcPr>
            <w:tcW w:w="1079" w:type="dxa"/>
            <w:gridSpan w:val="5"/>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 т.ч. зарплаты</w:t>
            </w:r>
          </w:p>
        </w:tc>
        <w:tc>
          <w:tcPr>
            <w:tcW w:w="1060" w:type="dxa"/>
            <w:gridSpan w:val="5"/>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7"/>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4"/>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 т.ч. зарплаты</w:t>
            </w:r>
          </w:p>
        </w:tc>
        <w:tc>
          <w:tcPr>
            <w:tcW w:w="1060" w:type="dxa"/>
            <w:gridSpan w:val="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На един.</w:t>
            </w:r>
          </w:p>
        </w:tc>
        <w:tc>
          <w:tcPr>
            <w:tcW w:w="1095" w:type="dxa"/>
            <w:gridSpan w:val="2"/>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r>
      <w:tr w:rsidR="00DD56D0" w:rsidTr="007C648F">
        <w:trPr>
          <w:trHeight w:val="277"/>
        </w:trPr>
        <w:tc>
          <w:tcPr>
            <w:tcW w:w="15138" w:type="dxa"/>
            <w:gridSpan w:val="51"/>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№3 Устройство наружного освещения</w:t>
            </w:r>
          </w:p>
        </w:tc>
      </w:tr>
      <w:tr w:rsidR="00DD56D0" w:rsidTr="007C648F">
        <w:trPr>
          <w:trHeight w:val="300"/>
        </w:trPr>
        <w:tc>
          <w:tcPr>
            <w:tcW w:w="567"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w:t>
            </w:r>
          </w:p>
        </w:tc>
        <w:tc>
          <w:tcPr>
            <w:tcW w:w="1655"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w:t>
            </w:r>
          </w:p>
        </w:tc>
        <w:tc>
          <w:tcPr>
            <w:tcW w:w="4235"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4</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6</w:t>
            </w:r>
          </w:p>
        </w:tc>
        <w:tc>
          <w:tcPr>
            <w:tcW w:w="1060"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7</w:t>
            </w:r>
          </w:p>
        </w:tc>
        <w:tc>
          <w:tcPr>
            <w:tcW w:w="1060"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8</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9</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11</w:t>
            </w:r>
          </w:p>
        </w:tc>
      </w:tr>
      <w:tr w:rsidR="00DD56D0" w:rsidTr="007C648F">
        <w:trPr>
          <w:trHeight w:val="527"/>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w:t>
            </w:r>
          </w:p>
        </w:tc>
        <w:tc>
          <w:tcPr>
            <w:tcW w:w="1655"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ФЕРм08-02-142-01</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Устройство постели при одном кабеле в траншее</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0,35</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307,09</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256,27</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107,48</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17,44</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89,69</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5,3</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1,86</w:t>
            </w:r>
          </w:p>
        </w:tc>
      </w:tr>
      <w:tr w:rsidR="00DD56D0" w:rsidTr="007C648F">
        <w:trPr>
          <w:trHeight w:val="300"/>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 xml:space="preserve">(0) </w:t>
            </w: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V=35/100</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м</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49,82</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45,24</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15,83</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3,9</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1,37</w:t>
            </w:r>
          </w:p>
        </w:tc>
      </w:tr>
      <w:tr w:rsidR="00DD56D0" w:rsidTr="007C648F">
        <w:trPr>
          <w:trHeight w:val="771"/>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lastRenderedPageBreak/>
              <w:t xml:space="preserve"> </w:t>
            </w:r>
            <w:r>
              <w:rPr>
                <w:rFonts w:ascii="Times New Roman" w:hAnsi="Times New Roman" w:cs="Times New Roman"/>
                <w:sz w:val="20"/>
                <w:szCs w:val="20"/>
              </w:rPr>
              <w:t>2</w:t>
            </w:r>
          </w:p>
        </w:tc>
        <w:tc>
          <w:tcPr>
            <w:tcW w:w="1655"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[02.3.01.02-0016]</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Песок природный для строительных: работ средний с крупностью зерен размером свыше 5 мм - до 5% по массе</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0,5</w:t>
            </w:r>
          </w:p>
        </w:tc>
        <w:tc>
          <w:tcPr>
            <w:tcW w:w="1043"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55,26</w:t>
            </w:r>
          </w:p>
        </w:tc>
        <w:tc>
          <w:tcPr>
            <w:tcW w:w="1079"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27,63</w:t>
            </w:r>
          </w:p>
        </w:tc>
        <w:tc>
          <w:tcPr>
            <w:tcW w:w="4275" w:type="dxa"/>
            <w:gridSpan w:val="19"/>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V=0,10*0,2*25</w:t>
            </w:r>
          </w:p>
        </w:tc>
        <w:tc>
          <w:tcPr>
            <w:tcW w:w="1224" w:type="dxa"/>
            <w:gridSpan w:val="8"/>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м3</w:t>
            </w:r>
          </w:p>
        </w:tc>
        <w:tc>
          <w:tcPr>
            <w:tcW w:w="1043"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9"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75" w:type="dxa"/>
            <w:gridSpan w:val="19"/>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527"/>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3</w:t>
            </w:r>
          </w:p>
        </w:tc>
        <w:tc>
          <w:tcPr>
            <w:tcW w:w="1655"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ФЕРм08-02-231-01</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Прокладка труб гофрированных ПВХ в земле для защиты одного кабеля диаметром: 50 мм</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0,35</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35,94</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1,31</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12,58</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11,88</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0,46</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4,42</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1,55</w:t>
            </w:r>
          </w:p>
        </w:tc>
      </w:tr>
      <w:tr w:rsidR="00DD56D0" w:rsidTr="007C648F">
        <w:trPr>
          <w:trHeight w:val="300"/>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 xml:space="preserve">(0) </w:t>
            </w: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V=35/100</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м</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33,95</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0,23</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0,08</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0,02</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0,01</w:t>
            </w:r>
          </w:p>
        </w:tc>
      </w:tr>
      <w:tr w:rsidR="00DD56D0" w:rsidTr="007C648F">
        <w:trPr>
          <w:trHeight w:val="527"/>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4</w:t>
            </w:r>
          </w:p>
        </w:tc>
        <w:tc>
          <w:tcPr>
            <w:tcW w:w="1655"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[20.2.12.03-0001]</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Трубы гибкие гофрированные двустенные из ПВХ, диаметр 50 мм</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35</w:t>
            </w:r>
          </w:p>
        </w:tc>
        <w:tc>
          <w:tcPr>
            <w:tcW w:w="1043"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11,71</w:t>
            </w:r>
          </w:p>
        </w:tc>
        <w:tc>
          <w:tcPr>
            <w:tcW w:w="1079"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409,85</w:t>
            </w:r>
          </w:p>
        </w:tc>
        <w:tc>
          <w:tcPr>
            <w:tcW w:w="4275" w:type="dxa"/>
            <w:gridSpan w:val="19"/>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224" w:type="dxa"/>
            <w:gridSpan w:val="8"/>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w:t>
            </w:r>
          </w:p>
        </w:tc>
        <w:tc>
          <w:tcPr>
            <w:tcW w:w="1043"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9"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75" w:type="dxa"/>
            <w:gridSpan w:val="19"/>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527"/>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5</w:t>
            </w:r>
          </w:p>
        </w:tc>
        <w:tc>
          <w:tcPr>
            <w:tcW w:w="1655"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ФЕРм08-02-148-01</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Кабель до 35 кВ в проложенных трубах, блоках и коробах, масса 1 м кабеля: до 1 кг</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0,79</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176,53</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46,25</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139,46</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73,67</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36,54</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9,92</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7,84</w:t>
            </w:r>
          </w:p>
        </w:tc>
      </w:tr>
      <w:tr w:rsidR="00DD56D0" w:rsidTr="007C648F">
        <w:trPr>
          <w:trHeight w:val="300"/>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 xml:space="preserve">(0) </w:t>
            </w: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V=79/100</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м</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93,25</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5,02</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3,97</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0,4</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0,32</w:t>
            </w:r>
          </w:p>
        </w:tc>
      </w:tr>
      <w:tr w:rsidR="00DD56D0" w:rsidTr="007C648F">
        <w:trPr>
          <w:trHeight w:val="527"/>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6</w:t>
            </w:r>
          </w:p>
        </w:tc>
        <w:tc>
          <w:tcPr>
            <w:tcW w:w="1655"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[21.1.06.10-0529]</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Кабель силовой с медными жилами ВВГнг 3х2,5-1000</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0,079</w:t>
            </w:r>
          </w:p>
        </w:tc>
        <w:tc>
          <w:tcPr>
            <w:tcW w:w="1043"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8 723,67</w:t>
            </w:r>
          </w:p>
        </w:tc>
        <w:tc>
          <w:tcPr>
            <w:tcW w:w="1079"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689,17</w:t>
            </w:r>
          </w:p>
        </w:tc>
        <w:tc>
          <w:tcPr>
            <w:tcW w:w="4275" w:type="dxa"/>
            <w:gridSpan w:val="19"/>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V=79/1000</w:t>
            </w:r>
          </w:p>
        </w:tc>
        <w:tc>
          <w:tcPr>
            <w:tcW w:w="1224" w:type="dxa"/>
            <w:gridSpan w:val="8"/>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1000 м</w:t>
            </w:r>
          </w:p>
        </w:tc>
        <w:tc>
          <w:tcPr>
            <w:tcW w:w="1043"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9"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75" w:type="dxa"/>
            <w:gridSpan w:val="19"/>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771"/>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7</w:t>
            </w:r>
          </w:p>
        </w:tc>
        <w:tc>
          <w:tcPr>
            <w:tcW w:w="1655"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ФЕР01-01-009-14</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Разработка грунта в траншеях экскаватором "обратная лопата" с ковшом вместимостью 0,5 (0,5-0,63) м3, в отвал группа грунтов: 2</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0,014</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3 187,5</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3 187,5</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44,63</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44,63</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1026"/>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V=35*0,5*0,8/1000; ЗП=0*1,15; ЭММ=2550*1,25; ЗПм=344,25*1,25; ТЗТ=0*1,15; ТЗТм=25,5*1,25</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1000 м3</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430,31</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6,02</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31,88</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0,45</w:t>
            </w:r>
          </w:p>
        </w:tc>
      </w:tr>
      <w:tr w:rsidR="00DD56D0" w:rsidTr="007C648F">
        <w:trPr>
          <w:trHeight w:val="771"/>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8</w:t>
            </w:r>
          </w:p>
        </w:tc>
        <w:tc>
          <w:tcPr>
            <w:tcW w:w="1655"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ФЕР01-02-031-02</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Бурение ям глубиной до 2 м бурильно-крановыми машинами: на тракторе, группа грунтов 2</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0,08</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3 928,61</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3 752,8</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314,29</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14,06</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300,22</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22,54</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1,8</w:t>
            </w:r>
          </w:p>
        </w:tc>
      </w:tr>
      <w:tr w:rsidR="00DD56D0" w:rsidTr="007C648F">
        <w:trPr>
          <w:trHeight w:val="1026"/>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lastRenderedPageBreak/>
              <w:t xml:space="preserve"> </w:t>
            </w:r>
          </w:p>
        </w:tc>
        <w:tc>
          <w:tcPr>
            <w:tcW w:w="1655"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V=8/100; ЗП=152,88*1,15; ЭММ=3002,24*1,25; ЗПм=247,08*1,25; ТЗТ=19,6*1,15; ТЗТм=21,3*1,25</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шт.</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175,81</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308,85</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24,71</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26,63</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2,13</w:t>
            </w:r>
          </w:p>
        </w:tc>
      </w:tr>
      <w:tr w:rsidR="00DD56D0" w:rsidTr="007C648F">
        <w:trPr>
          <w:trHeight w:val="771"/>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9</w:t>
            </w:r>
          </w:p>
        </w:tc>
        <w:tc>
          <w:tcPr>
            <w:tcW w:w="1655"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ФЕР01-01-033-02</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Засыпка траншей и котлованов с перемещением грунта до 5 м бульдозерами мощностью: 59 кВт (80 л.с.), группа грунтов 2</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0,014</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599,16</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599,16</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8,39</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8,39</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1026"/>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V=35*0,5*0,8/1000; ЗП=0*1,15; ЭММ=479,33*1,25; ЗПм=93,5*1,25; ТЗТ=0*1,15; ТЗТм=8,06*1,25</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1000 м3</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116,88</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1,64</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10,08</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0,14</w:t>
            </w:r>
          </w:p>
        </w:tc>
      </w:tr>
      <w:tr w:rsidR="00DD56D0" w:rsidTr="007C648F">
        <w:trPr>
          <w:trHeight w:val="527"/>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10</w:t>
            </w:r>
          </w:p>
        </w:tc>
        <w:tc>
          <w:tcPr>
            <w:tcW w:w="1655"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ФЕР33-04-003-01прим.</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Установка железобетонных опор ВЛ 0,38; 6-10 кВ с траверсами без приставок: одностоечных</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210,08</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133,36</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1 680,64</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249,44</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1 066,88</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3,52</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28,16</w:t>
            </w:r>
          </w:p>
        </w:tc>
      </w:tr>
      <w:tr w:rsidR="00DD56D0" w:rsidTr="007C648F">
        <w:trPr>
          <w:trHeight w:val="1026"/>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ЗП=27,11*1,15; ЭММ=106,69*1,25; ЗПм=10,09*1,25; ТЗТ=3,06*1,15; ТЗТм=0,87*1,25</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шт.</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31,18</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12,61</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100,88</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1,09</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8,72</w:t>
            </w:r>
          </w:p>
        </w:tc>
      </w:tr>
      <w:tr w:rsidR="00DD56D0" w:rsidTr="007C648F">
        <w:trPr>
          <w:trHeight w:val="527"/>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11</w:t>
            </w:r>
          </w:p>
        </w:tc>
        <w:tc>
          <w:tcPr>
            <w:tcW w:w="1655"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ФЕР08-01-002-03</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Устройство основания под фундаменты: гравийного</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0,22</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18,49</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10,36</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4,07</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1,71</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2,28</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0,98</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0,22</w:t>
            </w:r>
          </w:p>
        </w:tc>
      </w:tr>
      <w:tr w:rsidR="00DD56D0" w:rsidTr="007C648F">
        <w:trPr>
          <w:trHeight w:val="1026"/>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ЗП=6,75*1,15; ЭММ=8,29*1,25; ЗПм=0,81*1,25; ТЗТ=0,85*1,15; ТЗТм=0,07*1,25</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м3</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7,76</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1,01</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0,22</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0,09</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0,02</w:t>
            </w:r>
          </w:p>
        </w:tc>
      </w:tr>
      <w:tr w:rsidR="00DD56D0" w:rsidTr="007C648F">
        <w:trPr>
          <w:trHeight w:val="283"/>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11.1</w:t>
            </w:r>
          </w:p>
        </w:tc>
        <w:tc>
          <w:tcPr>
            <w:tcW w:w="1655"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[02.2.01.02-1072]</w:t>
            </w:r>
          </w:p>
        </w:tc>
        <w:tc>
          <w:tcPr>
            <w:tcW w:w="4235" w:type="dxa"/>
            <w:gridSpan w:val="4"/>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Гравий М 400, фракция 10-20 мм</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0,253</w:t>
            </w:r>
          </w:p>
        </w:tc>
        <w:tc>
          <w:tcPr>
            <w:tcW w:w="1043"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129,13</w:t>
            </w:r>
          </w:p>
        </w:tc>
        <w:tc>
          <w:tcPr>
            <w:tcW w:w="1079"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32,67</w:t>
            </w:r>
          </w:p>
        </w:tc>
        <w:tc>
          <w:tcPr>
            <w:tcW w:w="4275" w:type="dxa"/>
            <w:gridSpan w:val="19"/>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35" w:type="dxa"/>
            <w:gridSpan w:val="4"/>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224" w:type="dxa"/>
            <w:gridSpan w:val="8"/>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м3</w:t>
            </w:r>
          </w:p>
        </w:tc>
        <w:tc>
          <w:tcPr>
            <w:tcW w:w="1043"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9"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75" w:type="dxa"/>
            <w:gridSpan w:val="19"/>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771"/>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lastRenderedPageBreak/>
              <w:t xml:space="preserve"> </w:t>
            </w:r>
            <w:r>
              <w:rPr>
                <w:rFonts w:ascii="Times New Roman" w:hAnsi="Times New Roman" w:cs="Times New Roman"/>
                <w:sz w:val="20"/>
                <w:szCs w:val="20"/>
              </w:rPr>
              <w:t>12</w:t>
            </w:r>
          </w:p>
        </w:tc>
        <w:tc>
          <w:tcPr>
            <w:tcW w:w="1655"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[КП]</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Опора стальная трубная KG 2000 диаметром 60 мм., покрытие - порошковое напыление, на фланце диаметром 240 мм</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8</w:t>
            </w:r>
          </w:p>
        </w:tc>
        <w:tc>
          <w:tcPr>
            <w:tcW w:w="1043"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213,17</w:t>
            </w:r>
          </w:p>
        </w:tc>
        <w:tc>
          <w:tcPr>
            <w:tcW w:w="1079"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1 705,36</w:t>
            </w:r>
          </w:p>
        </w:tc>
        <w:tc>
          <w:tcPr>
            <w:tcW w:w="4275" w:type="dxa"/>
            <w:gridSpan w:val="19"/>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Цед=2050,00/8,11/1,2*1,012</w:t>
            </w:r>
          </w:p>
        </w:tc>
        <w:tc>
          <w:tcPr>
            <w:tcW w:w="1224" w:type="dxa"/>
            <w:gridSpan w:val="8"/>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шт.</w:t>
            </w:r>
          </w:p>
        </w:tc>
        <w:tc>
          <w:tcPr>
            <w:tcW w:w="1043"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9"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75" w:type="dxa"/>
            <w:gridSpan w:val="19"/>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527"/>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13</w:t>
            </w:r>
          </w:p>
        </w:tc>
        <w:tc>
          <w:tcPr>
            <w:tcW w:w="1655"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ФЕР33-04-014-01</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Установка светильников: с лампами накаливания</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19,71</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4,93</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157,68</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114,16</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39,44</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1,48</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11,84</w:t>
            </w:r>
          </w:p>
        </w:tc>
      </w:tr>
      <w:tr w:rsidR="00DD56D0" w:rsidTr="007C648F">
        <w:trPr>
          <w:trHeight w:val="1026"/>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(0) Приказ N 421/пр от 04.08.2020 п.58.б</w:t>
            </w: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ЗП=12,41*1,15; ЭММ=3,94*1,25; ЗПм=0,7*1,25; ТЗТ=1,29*1,15; ТЗТм=0,06*1,25</w:t>
            </w:r>
          </w:p>
        </w:tc>
        <w:tc>
          <w:tcPr>
            <w:tcW w:w="1224"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шт.</w:t>
            </w:r>
          </w:p>
        </w:tc>
        <w:tc>
          <w:tcPr>
            <w:tcW w:w="1043"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14,27</w:t>
            </w:r>
          </w:p>
        </w:tc>
        <w:tc>
          <w:tcPr>
            <w:tcW w:w="1079"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0,88</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7,04</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0,08</w:t>
            </w:r>
          </w:p>
        </w:tc>
        <w:tc>
          <w:tcPr>
            <w:tcW w:w="1095" w:type="dxa"/>
            <w:gridSpan w:val="2"/>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0,64</w:t>
            </w:r>
          </w:p>
        </w:tc>
      </w:tr>
      <w:tr w:rsidR="00DD56D0" w:rsidTr="007C648F">
        <w:trPr>
          <w:trHeight w:val="527"/>
        </w:trPr>
        <w:tc>
          <w:tcPr>
            <w:tcW w:w="567" w:type="dxa"/>
            <w:gridSpan w:val="2"/>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14</w:t>
            </w:r>
          </w:p>
        </w:tc>
        <w:tc>
          <w:tcPr>
            <w:tcW w:w="1655" w:type="dxa"/>
            <w:gridSpan w:val="3"/>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[КП]</w:t>
            </w:r>
          </w:p>
        </w:tc>
        <w:tc>
          <w:tcPr>
            <w:tcW w:w="4235"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Светильник ЖТУ-06-100-004 со стеклом молочный IP54</w:t>
            </w:r>
          </w:p>
        </w:tc>
        <w:tc>
          <w:tcPr>
            <w:tcW w:w="1224"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8</w:t>
            </w:r>
          </w:p>
        </w:tc>
        <w:tc>
          <w:tcPr>
            <w:tcW w:w="1043"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530,33</w:t>
            </w:r>
          </w:p>
        </w:tc>
        <w:tc>
          <w:tcPr>
            <w:tcW w:w="1079"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4 242,64</w:t>
            </w:r>
          </w:p>
        </w:tc>
        <w:tc>
          <w:tcPr>
            <w:tcW w:w="4275" w:type="dxa"/>
            <w:gridSpan w:val="19"/>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94"/>
        </w:trPr>
        <w:tc>
          <w:tcPr>
            <w:tcW w:w="567" w:type="dxa"/>
            <w:gridSpan w:val="2"/>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55" w:type="dxa"/>
            <w:gridSpan w:val="3"/>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35"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Цед=5100,00/8,11/1,2*1,012</w:t>
            </w:r>
          </w:p>
        </w:tc>
        <w:tc>
          <w:tcPr>
            <w:tcW w:w="1224" w:type="dxa"/>
            <w:gridSpan w:val="8"/>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шт.</w:t>
            </w:r>
          </w:p>
        </w:tc>
        <w:tc>
          <w:tcPr>
            <w:tcW w:w="1043"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79"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75" w:type="dxa"/>
            <w:gridSpan w:val="19"/>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77"/>
        </w:trPr>
        <w:tc>
          <w:tcPr>
            <w:tcW w:w="9803" w:type="dxa"/>
            <w:gridSpan w:val="27"/>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1060"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9 576,54</w:t>
            </w:r>
          </w:p>
        </w:tc>
        <w:tc>
          <w:tcPr>
            <w:tcW w:w="1060" w:type="dxa"/>
            <w:gridSpan w:val="7"/>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482,36</w:t>
            </w:r>
          </w:p>
        </w:tc>
        <w:tc>
          <w:tcPr>
            <w:tcW w:w="1060"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1 588,53</w:t>
            </w:r>
          </w:p>
        </w:tc>
        <w:tc>
          <w:tcPr>
            <w:tcW w:w="2155" w:type="dxa"/>
            <w:gridSpan w:val="8"/>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53,27</w:t>
            </w:r>
          </w:p>
        </w:tc>
      </w:tr>
      <w:tr w:rsidR="00DD56D0" w:rsidTr="007C648F">
        <w:trPr>
          <w:trHeight w:val="277"/>
        </w:trPr>
        <w:tc>
          <w:tcPr>
            <w:tcW w:w="9803" w:type="dxa"/>
            <w:gridSpan w:val="27"/>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c>
          <w:tcPr>
            <w:tcW w:w="1060"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160,39</w:t>
            </w:r>
          </w:p>
        </w:tc>
        <w:tc>
          <w:tcPr>
            <w:tcW w:w="2155" w:type="dxa"/>
            <w:gridSpan w:val="8"/>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13,8</w:t>
            </w:r>
          </w:p>
        </w:tc>
      </w:tr>
      <w:tr w:rsidR="00DD56D0" w:rsidTr="007C648F">
        <w:trPr>
          <w:trHeight w:val="277"/>
        </w:trPr>
        <w:tc>
          <w:tcPr>
            <w:tcW w:w="9803" w:type="dxa"/>
            <w:gridSpan w:val="27"/>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 стесненные условия труда, Приказ от 04.08.2020 г. № 421/пр, Таблица 3, №пп 3</w:t>
            </w:r>
          </w:p>
        </w:tc>
        <w:tc>
          <w:tcPr>
            <w:tcW w:w="1060"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310,63</w:t>
            </w:r>
          </w:p>
        </w:tc>
        <w:tc>
          <w:tcPr>
            <w:tcW w:w="1060" w:type="dxa"/>
            <w:gridSpan w:val="7"/>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72,35</w:t>
            </w:r>
          </w:p>
        </w:tc>
        <w:tc>
          <w:tcPr>
            <w:tcW w:w="1060"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238,28</w:t>
            </w:r>
          </w:p>
        </w:tc>
        <w:tc>
          <w:tcPr>
            <w:tcW w:w="2155" w:type="dxa"/>
            <w:gridSpan w:val="8"/>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7,99</w:t>
            </w:r>
          </w:p>
        </w:tc>
      </w:tr>
      <w:tr w:rsidR="00DD56D0" w:rsidTr="007C648F">
        <w:trPr>
          <w:trHeight w:val="277"/>
        </w:trPr>
        <w:tc>
          <w:tcPr>
            <w:tcW w:w="9803" w:type="dxa"/>
            <w:gridSpan w:val="27"/>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Kзпл=0,15; Kмаш=0,15; Kзмш=0,15; Kтзт=0,15; Kтзм=0,15</w:t>
            </w:r>
          </w:p>
        </w:tc>
        <w:tc>
          <w:tcPr>
            <w:tcW w:w="1060"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24,06</w:t>
            </w:r>
          </w:p>
        </w:tc>
        <w:tc>
          <w:tcPr>
            <w:tcW w:w="2155" w:type="dxa"/>
            <w:gridSpan w:val="8"/>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2,07</w:t>
            </w:r>
          </w:p>
        </w:tc>
      </w:tr>
      <w:tr w:rsidR="00DD56D0" w:rsidTr="007C648F">
        <w:trPr>
          <w:trHeight w:val="277"/>
        </w:trPr>
        <w:tc>
          <w:tcPr>
            <w:tcW w:w="9803" w:type="dxa"/>
            <w:gridSpan w:val="27"/>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1060"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9 887,17</w:t>
            </w:r>
          </w:p>
        </w:tc>
        <w:tc>
          <w:tcPr>
            <w:tcW w:w="1060" w:type="dxa"/>
            <w:gridSpan w:val="7"/>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554,71</w:t>
            </w:r>
          </w:p>
        </w:tc>
        <w:tc>
          <w:tcPr>
            <w:tcW w:w="1060"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1 826,81</w:t>
            </w:r>
          </w:p>
        </w:tc>
        <w:tc>
          <w:tcPr>
            <w:tcW w:w="2155" w:type="dxa"/>
            <w:gridSpan w:val="8"/>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61,26</w:t>
            </w:r>
          </w:p>
        </w:tc>
      </w:tr>
      <w:tr w:rsidR="00DD56D0" w:rsidTr="007C648F">
        <w:trPr>
          <w:trHeight w:val="277"/>
        </w:trPr>
        <w:tc>
          <w:tcPr>
            <w:tcW w:w="9803" w:type="dxa"/>
            <w:gridSpan w:val="27"/>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c>
          <w:tcPr>
            <w:tcW w:w="1060"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184,45</w:t>
            </w:r>
          </w:p>
        </w:tc>
        <w:tc>
          <w:tcPr>
            <w:tcW w:w="2155" w:type="dxa"/>
            <w:gridSpan w:val="8"/>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15,87</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r>
      <w:tr w:rsidR="00DD56D0" w:rsidTr="007C648F">
        <w:trPr>
          <w:trHeight w:val="277"/>
        </w:trPr>
        <w:tc>
          <w:tcPr>
            <w:tcW w:w="11164" w:type="dxa"/>
            <w:gridSpan w:val="35"/>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Наименование и значение множителей</w:t>
            </w:r>
          </w:p>
        </w:tc>
        <w:tc>
          <w:tcPr>
            <w:tcW w:w="2120" w:type="dxa"/>
            <w:gridSpan w:val="11"/>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Значение</w:t>
            </w:r>
          </w:p>
        </w:tc>
        <w:tc>
          <w:tcPr>
            <w:tcW w:w="1854" w:type="dxa"/>
            <w:gridSpan w:val="5"/>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Прямые</w:t>
            </w:r>
          </w:p>
        </w:tc>
      </w:tr>
      <w:tr w:rsidR="00DD56D0" w:rsidTr="007C648F">
        <w:trPr>
          <w:trHeight w:val="277"/>
        </w:trPr>
        <w:tc>
          <w:tcPr>
            <w:tcW w:w="7229" w:type="dxa"/>
            <w:gridSpan w:val="12"/>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Зарплата</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554,71*8,11</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8,11</w:t>
            </w:r>
          </w:p>
        </w:tc>
        <w:tc>
          <w:tcPr>
            <w:tcW w:w="1854" w:type="dxa"/>
            <w:gridSpan w:val="5"/>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4 498,7</w:t>
            </w:r>
          </w:p>
        </w:tc>
      </w:tr>
      <w:tr w:rsidR="00DD56D0" w:rsidTr="007C648F">
        <w:trPr>
          <w:trHeight w:val="277"/>
        </w:trPr>
        <w:tc>
          <w:tcPr>
            <w:tcW w:w="7229" w:type="dxa"/>
            <w:gridSpan w:val="12"/>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Машины и механизмы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1826,81*8,11</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8,11</w:t>
            </w:r>
          </w:p>
        </w:tc>
        <w:tc>
          <w:tcPr>
            <w:tcW w:w="1854" w:type="dxa"/>
            <w:gridSpan w:val="5"/>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14 815,43</w:t>
            </w:r>
          </w:p>
        </w:tc>
      </w:tr>
      <w:tr w:rsidR="00DD56D0" w:rsidTr="007C648F">
        <w:trPr>
          <w:trHeight w:val="277"/>
        </w:trPr>
        <w:tc>
          <w:tcPr>
            <w:tcW w:w="7229" w:type="dxa"/>
            <w:gridSpan w:val="12"/>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Материалы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7505,65*8,11</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8,11</w:t>
            </w:r>
          </w:p>
        </w:tc>
        <w:tc>
          <w:tcPr>
            <w:tcW w:w="1854" w:type="dxa"/>
            <w:gridSpan w:val="5"/>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60 870,82</w:t>
            </w:r>
          </w:p>
        </w:tc>
      </w:tr>
      <w:tr w:rsidR="00DD56D0" w:rsidTr="007C648F">
        <w:trPr>
          <w:trHeight w:val="277"/>
        </w:trPr>
        <w:tc>
          <w:tcPr>
            <w:tcW w:w="11164" w:type="dxa"/>
            <w:gridSpan w:val="35"/>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54" w:type="dxa"/>
            <w:gridSpan w:val="5"/>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80 184,95</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Линии электропередач (10, 13)</w:t>
            </w:r>
          </w:p>
        </w:tc>
      </w:tr>
      <w:tr w:rsidR="00DD56D0" w:rsidTr="007C648F">
        <w:trPr>
          <w:trHeight w:val="277"/>
        </w:trPr>
        <w:tc>
          <w:tcPr>
            <w:tcW w:w="7229" w:type="dxa"/>
            <w:gridSpan w:val="12"/>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lastRenderedPageBreak/>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(418,14+124,11)*8,11*1,05*0,9*0,7</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0,66</w:t>
            </w:r>
          </w:p>
        </w:tc>
        <w:tc>
          <w:tcPr>
            <w:tcW w:w="1854" w:type="dxa"/>
            <w:gridSpan w:val="5"/>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2 902,45</w:t>
            </w:r>
          </w:p>
        </w:tc>
      </w:tr>
      <w:tr w:rsidR="00DD56D0" w:rsidTr="007C648F">
        <w:trPr>
          <w:trHeight w:val="277"/>
        </w:trPr>
        <w:tc>
          <w:tcPr>
            <w:tcW w:w="7229" w:type="dxa"/>
            <w:gridSpan w:val="12"/>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(418,14+124,11)*8,11*0,6*0,85*0,9</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0,46</w:t>
            </w:r>
          </w:p>
        </w:tc>
        <w:tc>
          <w:tcPr>
            <w:tcW w:w="1854" w:type="dxa"/>
            <w:gridSpan w:val="5"/>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2 022,92</w:t>
            </w:r>
          </w:p>
        </w:tc>
      </w:tr>
      <w:tr w:rsidR="00DD56D0" w:rsidTr="007C648F">
        <w:trPr>
          <w:trHeight w:val="277"/>
        </w:trPr>
        <w:tc>
          <w:tcPr>
            <w:tcW w:w="11164" w:type="dxa"/>
            <w:gridSpan w:val="35"/>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54" w:type="dxa"/>
            <w:gridSpan w:val="5"/>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4 925,37</w:t>
            </w:r>
          </w:p>
        </w:tc>
      </w:tr>
      <w:tr w:rsidR="00DD56D0" w:rsidTr="007C648F">
        <w:trPr>
          <w:trHeight w:val="277"/>
        </w:trPr>
        <w:tc>
          <w:tcPr>
            <w:tcW w:w="11164" w:type="dxa"/>
            <w:gridSpan w:val="35"/>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54" w:type="dxa"/>
            <w:gridSpan w:val="5"/>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85 110,32</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r>
      <w:tr w:rsidR="00DD56D0" w:rsidTr="007C648F">
        <w:trPr>
          <w:trHeight w:val="816"/>
        </w:trPr>
        <w:tc>
          <w:tcPr>
            <w:tcW w:w="578" w:type="dxa"/>
            <w:gridSpan w:val="3"/>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 п/п</w:t>
            </w:r>
          </w:p>
        </w:tc>
        <w:tc>
          <w:tcPr>
            <w:tcW w:w="1666" w:type="dxa"/>
            <w:gridSpan w:val="3"/>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Шифр и номер позиции норматива</w:t>
            </w:r>
          </w:p>
        </w:tc>
        <w:tc>
          <w:tcPr>
            <w:tcW w:w="4241" w:type="dxa"/>
            <w:gridSpan w:val="4"/>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Наименование работ и затрат</w:t>
            </w:r>
          </w:p>
        </w:tc>
        <w:tc>
          <w:tcPr>
            <w:tcW w:w="1207" w:type="dxa"/>
            <w:gridSpan w:val="8"/>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Количество</w:t>
            </w:r>
          </w:p>
        </w:tc>
        <w:tc>
          <w:tcPr>
            <w:tcW w:w="2122" w:type="dxa"/>
            <w:gridSpan w:val="10"/>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Стоимость на единицу, руб</w:t>
            </w:r>
          </w:p>
        </w:tc>
        <w:tc>
          <w:tcPr>
            <w:tcW w:w="3180" w:type="dxa"/>
            <w:gridSpan w:val="1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Общая стоимость, руб.</w:t>
            </w:r>
          </w:p>
        </w:tc>
        <w:tc>
          <w:tcPr>
            <w:tcW w:w="2144" w:type="dxa"/>
            <w:gridSpan w:val="7"/>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Затраты труда рабочих, чел.-ч. не занят. обсл. машин</w:t>
            </w:r>
          </w:p>
        </w:tc>
      </w:tr>
      <w:tr w:rsidR="00DD56D0" w:rsidTr="007C648F">
        <w:trPr>
          <w:trHeight w:val="255"/>
        </w:trPr>
        <w:tc>
          <w:tcPr>
            <w:tcW w:w="578" w:type="dxa"/>
            <w:gridSpan w:val="3"/>
            <w:vMerge w:val="restart"/>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6" w:type="dxa"/>
            <w:gridSpan w:val="3"/>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4"/>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207" w:type="dxa"/>
            <w:gridSpan w:val="8"/>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c>
          <w:tcPr>
            <w:tcW w:w="1062" w:type="dxa"/>
            <w:gridSpan w:val="5"/>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Экспл. машин</w:t>
            </w:r>
          </w:p>
        </w:tc>
        <w:tc>
          <w:tcPr>
            <w:tcW w:w="1060" w:type="dxa"/>
            <w:gridSpan w:val="5"/>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c>
          <w:tcPr>
            <w:tcW w:w="1060" w:type="dxa"/>
            <w:gridSpan w:val="7"/>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Основной зарплаты</w:t>
            </w:r>
          </w:p>
        </w:tc>
        <w:tc>
          <w:tcPr>
            <w:tcW w:w="1060" w:type="dxa"/>
            <w:gridSpan w:val="4"/>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Экспл. машин</w:t>
            </w:r>
          </w:p>
        </w:tc>
        <w:tc>
          <w:tcPr>
            <w:tcW w:w="2144" w:type="dxa"/>
            <w:gridSpan w:val="7"/>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обслуживающ. машины</w:t>
            </w:r>
          </w:p>
        </w:tc>
      </w:tr>
      <w:tr w:rsidR="00DD56D0" w:rsidTr="007C648F">
        <w:trPr>
          <w:trHeight w:val="317"/>
        </w:trPr>
        <w:tc>
          <w:tcPr>
            <w:tcW w:w="578" w:type="dxa"/>
            <w:gridSpan w:val="3"/>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6" w:type="dxa"/>
            <w:gridSpan w:val="3"/>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4"/>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207" w:type="dxa"/>
            <w:gridSpan w:val="8"/>
            <w:vMerge w:val="restart"/>
            <w:tcBorders>
              <w:top w:val="single" w:sz="12" w:space="0" w:color="auto"/>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ед. изм.</w:t>
            </w:r>
          </w:p>
        </w:tc>
        <w:tc>
          <w:tcPr>
            <w:tcW w:w="1060" w:type="dxa"/>
            <w:gridSpan w:val="5"/>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2" w:type="dxa"/>
            <w:gridSpan w:val="5"/>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7"/>
            <w:vMerge/>
            <w:tcBorders>
              <w:top w:val="nil"/>
              <w:left w:val="single" w:sz="12" w:space="0" w:color="auto"/>
              <w:bottom w:val="nil"/>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4"/>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2144" w:type="dxa"/>
            <w:gridSpan w:val="7"/>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r>
      <w:tr w:rsidR="00DD56D0" w:rsidTr="007C648F">
        <w:trPr>
          <w:trHeight w:val="572"/>
        </w:trPr>
        <w:tc>
          <w:tcPr>
            <w:tcW w:w="578" w:type="dxa"/>
            <w:gridSpan w:val="3"/>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6" w:type="dxa"/>
            <w:gridSpan w:val="3"/>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241" w:type="dxa"/>
            <w:gridSpan w:val="4"/>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207" w:type="dxa"/>
            <w:gridSpan w:val="8"/>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5"/>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Основной зарплаты</w:t>
            </w:r>
          </w:p>
        </w:tc>
        <w:tc>
          <w:tcPr>
            <w:tcW w:w="1062" w:type="dxa"/>
            <w:gridSpan w:val="5"/>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 т.ч. зарплаты</w:t>
            </w:r>
          </w:p>
        </w:tc>
        <w:tc>
          <w:tcPr>
            <w:tcW w:w="1060" w:type="dxa"/>
            <w:gridSpan w:val="5"/>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7"/>
            <w:vMerge/>
            <w:tcBorders>
              <w:top w:val="nil"/>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1060" w:type="dxa"/>
            <w:gridSpan w:val="4"/>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 т.ч. зарплаты</w:t>
            </w:r>
          </w:p>
        </w:tc>
        <w:tc>
          <w:tcPr>
            <w:tcW w:w="1060" w:type="dxa"/>
            <w:gridSpan w:val="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На един.</w:t>
            </w:r>
          </w:p>
        </w:tc>
        <w:tc>
          <w:tcPr>
            <w:tcW w:w="1084" w:type="dxa"/>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Всего</w:t>
            </w:r>
          </w:p>
        </w:tc>
      </w:tr>
      <w:tr w:rsidR="00DD56D0" w:rsidTr="007C648F">
        <w:trPr>
          <w:trHeight w:val="277"/>
        </w:trPr>
        <w:tc>
          <w:tcPr>
            <w:tcW w:w="15138" w:type="dxa"/>
            <w:gridSpan w:val="51"/>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№4 Пусконаладочные работы</w:t>
            </w:r>
          </w:p>
        </w:tc>
      </w:tr>
      <w:tr w:rsidR="00DD56D0" w:rsidTr="007C648F">
        <w:trPr>
          <w:trHeight w:val="300"/>
        </w:trPr>
        <w:tc>
          <w:tcPr>
            <w:tcW w:w="578"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w:t>
            </w:r>
          </w:p>
        </w:tc>
        <w:tc>
          <w:tcPr>
            <w:tcW w:w="1666" w:type="dxa"/>
            <w:gridSpan w:val="3"/>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2</w:t>
            </w:r>
          </w:p>
        </w:tc>
        <w:tc>
          <w:tcPr>
            <w:tcW w:w="4241"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3</w:t>
            </w:r>
          </w:p>
        </w:tc>
        <w:tc>
          <w:tcPr>
            <w:tcW w:w="1207"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4</w:t>
            </w:r>
          </w:p>
        </w:tc>
        <w:tc>
          <w:tcPr>
            <w:tcW w:w="1060"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5</w:t>
            </w:r>
          </w:p>
        </w:tc>
        <w:tc>
          <w:tcPr>
            <w:tcW w:w="1062"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6</w:t>
            </w:r>
          </w:p>
        </w:tc>
        <w:tc>
          <w:tcPr>
            <w:tcW w:w="1060"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7</w:t>
            </w:r>
          </w:p>
        </w:tc>
        <w:tc>
          <w:tcPr>
            <w:tcW w:w="1060" w:type="dxa"/>
            <w:gridSpan w:val="7"/>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8</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9</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w:t>
            </w:r>
          </w:p>
        </w:tc>
        <w:tc>
          <w:tcPr>
            <w:tcW w:w="1084"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11</w:t>
            </w:r>
          </w:p>
        </w:tc>
      </w:tr>
      <w:tr w:rsidR="00DD56D0" w:rsidTr="007C648F">
        <w:trPr>
          <w:trHeight w:val="527"/>
        </w:trPr>
        <w:tc>
          <w:tcPr>
            <w:tcW w:w="578"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1</w:t>
            </w:r>
          </w:p>
        </w:tc>
        <w:tc>
          <w:tcPr>
            <w:tcW w:w="1666"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ФЕРп01-11-010-01</w:t>
            </w:r>
          </w:p>
        </w:tc>
        <w:tc>
          <w:tcPr>
            <w:tcW w:w="4241"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Измерение сопротивления растеканию тока: заземлителя</w:t>
            </w:r>
          </w:p>
        </w:tc>
        <w:tc>
          <w:tcPr>
            <w:tcW w:w="1207"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w:t>
            </w:r>
          </w:p>
        </w:tc>
        <w:tc>
          <w:tcPr>
            <w:tcW w:w="1060"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12,81</w:t>
            </w:r>
          </w:p>
        </w:tc>
        <w:tc>
          <w:tcPr>
            <w:tcW w:w="1062"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102,48</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102,48</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w:t>
            </w:r>
          </w:p>
        </w:tc>
        <w:tc>
          <w:tcPr>
            <w:tcW w:w="1084"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w:t>
            </w:r>
          </w:p>
        </w:tc>
      </w:tr>
      <w:tr w:rsidR="00DD56D0" w:rsidTr="007C648F">
        <w:trPr>
          <w:trHeight w:val="300"/>
        </w:trPr>
        <w:tc>
          <w:tcPr>
            <w:tcW w:w="578"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6"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 xml:space="preserve">(0) </w:t>
            </w:r>
          </w:p>
        </w:tc>
        <w:tc>
          <w:tcPr>
            <w:tcW w:w="4241"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207"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измерение</w:t>
            </w:r>
          </w:p>
        </w:tc>
        <w:tc>
          <w:tcPr>
            <w:tcW w:w="1060"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12,81</w:t>
            </w:r>
          </w:p>
        </w:tc>
        <w:tc>
          <w:tcPr>
            <w:tcW w:w="1062"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84"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527"/>
        </w:trPr>
        <w:tc>
          <w:tcPr>
            <w:tcW w:w="578"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2</w:t>
            </w:r>
          </w:p>
        </w:tc>
        <w:tc>
          <w:tcPr>
            <w:tcW w:w="1666"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ФЕРп01-11-011-01</w:t>
            </w:r>
          </w:p>
        </w:tc>
        <w:tc>
          <w:tcPr>
            <w:tcW w:w="4241"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Проверка наличия цепи между заземлителями и заземленными элементами</w:t>
            </w:r>
          </w:p>
        </w:tc>
        <w:tc>
          <w:tcPr>
            <w:tcW w:w="1207"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0,08</w:t>
            </w:r>
          </w:p>
        </w:tc>
        <w:tc>
          <w:tcPr>
            <w:tcW w:w="1060"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165,95</w:t>
            </w:r>
          </w:p>
        </w:tc>
        <w:tc>
          <w:tcPr>
            <w:tcW w:w="1062"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13,28</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13,28</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12,96</w:t>
            </w:r>
          </w:p>
        </w:tc>
        <w:tc>
          <w:tcPr>
            <w:tcW w:w="1084"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1,04</w:t>
            </w:r>
          </w:p>
        </w:tc>
      </w:tr>
      <w:tr w:rsidR="00DD56D0" w:rsidTr="007C648F">
        <w:trPr>
          <w:trHeight w:val="544"/>
        </w:trPr>
        <w:tc>
          <w:tcPr>
            <w:tcW w:w="578"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6"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 xml:space="preserve">(0) </w:t>
            </w:r>
          </w:p>
        </w:tc>
        <w:tc>
          <w:tcPr>
            <w:tcW w:w="4241"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V=8/100</w:t>
            </w:r>
          </w:p>
        </w:tc>
        <w:tc>
          <w:tcPr>
            <w:tcW w:w="1207"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100 измерений</w:t>
            </w:r>
          </w:p>
        </w:tc>
        <w:tc>
          <w:tcPr>
            <w:tcW w:w="1060"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165,95</w:t>
            </w:r>
          </w:p>
        </w:tc>
        <w:tc>
          <w:tcPr>
            <w:tcW w:w="1062"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84"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527"/>
        </w:trPr>
        <w:tc>
          <w:tcPr>
            <w:tcW w:w="578"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3</w:t>
            </w:r>
          </w:p>
        </w:tc>
        <w:tc>
          <w:tcPr>
            <w:tcW w:w="1666" w:type="dxa"/>
            <w:gridSpan w:val="3"/>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ФЕРп01-12-027-01</w:t>
            </w:r>
          </w:p>
        </w:tc>
        <w:tc>
          <w:tcPr>
            <w:tcW w:w="4241" w:type="dxa"/>
            <w:gridSpan w:val="4"/>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0"/>
                <w:szCs w:val="20"/>
              </w:rPr>
              <w:t>Испытание кабеля силового длиной до 500 м напряжением: до 10 кВ</w:t>
            </w:r>
          </w:p>
        </w:tc>
        <w:tc>
          <w:tcPr>
            <w:tcW w:w="1207" w:type="dxa"/>
            <w:gridSpan w:val="8"/>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w:t>
            </w:r>
          </w:p>
        </w:tc>
        <w:tc>
          <w:tcPr>
            <w:tcW w:w="1060"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55,71</w:t>
            </w:r>
          </w:p>
        </w:tc>
        <w:tc>
          <w:tcPr>
            <w:tcW w:w="1062"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5"/>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55,71</w:t>
            </w:r>
          </w:p>
        </w:tc>
        <w:tc>
          <w:tcPr>
            <w:tcW w:w="1060" w:type="dxa"/>
            <w:gridSpan w:val="7"/>
            <w:vMerge w:val="restart"/>
            <w:tcBorders>
              <w:top w:val="single" w:sz="6" w:space="0" w:color="auto"/>
              <w:left w:val="single" w:sz="6" w:space="0" w:color="auto"/>
              <w:bottom w:val="nil"/>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55,71</w:t>
            </w: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4,86</w:t>
            </w:r>
          </w:p>
        </w:tc>
        <w:tc>
          <w:tcPr>
            <w:tcW w:w="1084"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4,86</w:t>
            </w:r>
          </w:p>
        </w:tc>
      </w:tr>
      <w:tr w:rsidR="00DD56D0" w:rsidTr="007C648F">
        <w:trPr>
          <w:trHeight w:val="300"/>
        </w:trPr>
        <w:tc>
          <w:tcPr>
            <w:tcW w:w="578"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c>
          <w:tcPr>
            <w:tcW w:w="1666" w:type="dxa"/>
            <w:gridSpan w:val="3"/>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 xml:space="preserve">(0) </w:t>
            </w:r>
          </w:p>
        </w:tc>
        <w:tc>
          <w:tcPr>
            <w:tcW w:w="4241" w:type="dxa"/>
            <w:gridSpan w:val="4"/>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rPr>
                <w:rFonts w:ascii="Times New Roman" w:hAnsi="Times New Roman" w:cs="Times New Roman"/>
                <w:sz w:val="20"/>
                <w:szCs w:val="20"/>
              </w:rPr>
            </w:pPr>
          </w:p>
        </w:tc>
        <w:tc>
          <w:tcPr>
            <w:tcW w:w="1207" w:type="dxa"/>
            <w:gridSpan w:val="8"/>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испытание</w:t>
            </w:r>
          </w:p>
        </w:tc>
        <w:tc>
          <w:tcPr>
            <w:tcW w:w="1060"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55,71</w:t>
            </w:r>
          </w:p>
        </w:tc>
        <w:tc>
          <w:tcPr>
            <w:tcW w:w="1062" w:type="dxa"/>
            <w:gridSpan w:val="5"/>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5"/>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60" w:type="dxa"/>
            <w:gridSpan w:val="6"/>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1084" w:type="dxa"/>
            <w:tcBorders>
              <w:top w:val="single" w:sz="6" w:space="0" w:color="auto"/>
              <w:left w:val="single" w:sz="6" w:space="0" w:color="auto"/>
              <w:bottom w:val="single" w:sz="6" w:space="0" w:color="auto"/>
              <w:right w:val="single" w:sz="6" w:space="0" w:color="auto"/>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277"/>
        </w:trPr>
        <w:tc>
          <w:tcPr>
            <w:tcW w:w="9814" w:type="dxa"/>
            <w:gridSpan w:val="28"/>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1060" w:type="dxa"/>
            <w:gridSpan w:val="5"/>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171,47</w:t>
            </w:r>
          </w:p>
        </w:tc>
        <w:tc>
          <w:tcPr>
            <w:tcW w:w="1060" w:type="dxa"/>
            <w:gridSpan w:val="7"/>
            <w:vMerge w:val="restart"/>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171,47</w:t>
            </w:r>
          </w:p>
        </w:tc>
        <w:tc>
          <w:tcPr>
            <w:tcW w:w="1060"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2144" w:type="dxa"/>
            <w:gridSpan w:val="7"/>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13,9</w:t>
            </w:r>
          </w:p>
        </w:tc>
      </w:tr>
      <w:tr w:rsidR="00DD56D0" w:rsidTr="007C648F">
        <w:trPr>
          <w:trHeight w:val="277"/>
        </w:trPr>
        <w:tc>
          <w:tcPr>
            <w:tcW w:w="9814" w:type="dxa"/>
            <w:gridSpan w:val="28"/>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lastRenderedPageBreak/>
              <w:t xml:space="preserve"> </w:t>
            </w:r>
          </w:p>
        </w:tc>
        <w:tc>
          <w:tcPr>
            <w:tcW w:w="1060" w:type="dxa"/>
            <w:gridSpan w:val="5"/>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7"/>
            <w:vMerge/>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060"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c>
          <w:tcPr>
            <w:tcW w:w="2144" w:type="dxa"/>
            <w:gridSpan w:val="7"/>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r>
      <w:tr w:rsidR="00DD56D0" w:rsidTr="007C648F">
        <w:trPr>
          <w:trHeight w:val="277"/>
        </w:trPr>
        <w:tc>
          <w:tcPr>
            <w:tcW w:w="11175" w:type="dxa"/>
            <w:gridSpan w:val="36"/>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Наименование и значение множителей</w:t>
            </w:r>
          </w:p>
        </w:tc>
        <w:tc>
          <w:tcPr>
            <w:tcW w:w="2121" w:type="dxa"/>
            <w:gridSpan w:val="11"/>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Значение</w:t>
            </w:r>
          </w:p>
        </w:tc>
        <w:tc>
          <w:tcPr>
            <w:tcW w:w="1842" w:type="dxa"/>
            <w:gridSpan w:val="4"/>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Прямые</w:t>
            </w:r>
          </w:p>
        </w:tc>
      </w:tr>
      <w:tr w:rsidR="00DD56D0" w:rsidTr="007C648F">
        <w:trPr>
          <w:trHeight w:val="277"/>
        </w:trPr>
        <w:tc>
          <w:tcPr>
            <w:tcW w:w="7240" w:type="dxa"/>
            <w:gridSpan w:val="13"/>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Зарплата</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171,47*17,89</w:t>
            </w:r>
          </w:p>
        </w:tc>
        <w:tc>
          <w:tcPr>
            <w:tcW w:w="2121"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17,89</w:t>
            </w:r>
          </w:p>
        </w:tc>
        <w:tc>
          <w:tcPr>
            <w:tcW w:w="1842"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3 067,6</w:t>
            </w:r>
          </w:p>
        </w:tc>
      </w:tr>
      <w:tr w:rsidR="00DD56D0" w:rsidTr="007C648F">
        <w:trPr>
          <w:trHeight w:val="277"/>
        </w:trPr>
        <w:tc>
          <w:tcPr>
            <w:tcW w:w="7240" w:type="dxa"/>
            <w:gridSpan w:val="13"/>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Машины и механизмы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0*17,89</w:t>
            </w:r>
          </w:p>
        </w:tc>
        <w:tc>
          <w:tcPr>
            <w:tcW w:w="2121"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17,89</w:t>
            </w:r>
          </w:p>
        </w:tc>
        <w:tc>
          <w:tcPr>
            <w:tcW w:w="1842"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277"/>
        </w:trPr>
        <w:tc>
          <w:tcPr>
            <w:tcW w:w="7240" w:type="dxa"/>
            <w:gridSpan w:val="13"/>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Материалы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0*17,89</w:t>
            </w:r>
          </w:p>
        </w:tc>
        <w:tc>
          <w:tcPr>
            <w:tcW w:w="2121"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17,89</w:t>
            </w:r>
          </w:p>
        </w:tc>
        <w:tc>
          <w:tcPr>
            <w:tcW w:w="1842"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w:t>
            </w:r>
          </w:p>
        </w:tc>
      </w:tr>
      <w:tr w:rsidR="00DD56D0" w:rsidTr="007C648F">
        <w:trPr>
          <w:trHeight w:val="277"/>
        </w:trPr>
        <w:tc>
          <w:tcPr>
            <w:tcW w:w="11175" w:type="dxa"/>
            <w:gridSpan w:val="36"/>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1"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42"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3 067,6</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Пусконаладочные работы (1, 2, 3)</w:t>
            </w:r>
          </w:p>
        </w:tc>
      </w:tr>
      <w:tr w:rsidR="00DD56D0" w:rsidTr="007C648F">
        <w:trPr>
          <w:trHeight w:val="277"/>
        </w:trPr>
        <w:tc>
          <w:tcPr>
            <w:tcW w:w="7240" w:type="dxa"/>
            <w:gridSpan w:val="13"/>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Накладные расходы</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(171,47+0)*17,89*0,65*0,7</w:t>
            </w:r>
          </w:p>
        </w:tc>
        <w:tc>
          <w:tcPr>
            <w:tcW w:w="2121"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0,46</w:t>
            </w:r>
          </w:p>
        </w:tc>
        <w:tc>
          <w:tcPr>
            <w:tcW w:w="1842"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1 411,1</w:t>
            </w:r>
          </w:p>
        </w:tc>
      </w:tr>
      <w:tr w:rsidR="00DD56D0" w:rsidTr="007C648F">
        <w:trPr>
          <w:trHeight w:val="277"/>
        </w:trPr>
        <w:tc>
          <w:tcPr>
            <w:tcW w:w="7240" w:type="dxa"/>
            <w:gridSpan w:val="13"/>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Сметная прибыль</w:t>
            </w:r>
          </w:p>
        </w:tc>
        <w:tc>
          <w:tcPr>
            <w:tcW w:w="3935" w:type="dxa"/>
            <w:gridSpan w:val="23"/>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(171,47+0)*17,89*0,4*0,9</w:t>
            </w:r>
          </w:p>
        </w:tc>
        <w:tc>
          <w:tcPr>
            <w:tcW w:w="2121"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0,36</w:t>
            </w:r>
          </w:p>
        </w:tc>
        <w:tc>
          <w:tcPr>
            <w:tcW w:w="1842"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1 104,34</w:t>
            </w:r>
          </w:p>
        </w:tc>
      </w:tr>
      <w:tr w:rsidR="00DD56D0" w:rsidTr="007C648F">
        <w:trPr>
          <w:trHeight w:val="277"/>
        </w:trPr>
        <w:tc>
          <w:tcPr>
            <w:tcW w:w="11175" w:type="dxa"/>
            <w:gridSpan w:val="36"/>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1"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42" w:type="dxa"/>
            <w:gridSpan w:val="4"/>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5 582,94</w:t>
            </w:r>
          </w:p>
        </w:tc>
      </w:tr>
      <w:tr w:rsidR="00DD56D0" w:rsidTr="007C648F">
        <w:trPr>
          <w:trHeight w:val="277"/>
        </w:trPr>
        <w:tc>
          <w:tcPr>
            <w:tcW w:w="11147" w:type="dxa"/>
            <w:gridSpan w:val="34"/>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Наименование и значение множителей</w:t>
            </w:r>
          </w:p>
        </w:tc>
        <w:tc>
          <w:tcPr>
            <w:tcW w:w="2120" w:type="dxa"/>
            <w:gridSpan w:val="11"/>
            <w:tcBorders>
              <w:top w:val="single" w:sz="12" w:space="0" w:color="auto"/>
              <w:left w:val="single" w:sz="12" w:space="0" w:color="auto"/>
              <w:bottom w:val="single" w:sz="12" w:space="0" w:color="auto"/>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Значение</w:t>
            </w:r>
          </w:p>
        </w:tc>
        <w:tc>
          <w:tcPr>
            <w:tcW w:w="1871" w:type="dxa"/>
            <w:gridSpan w:val="6"/>
            <w:tcBorders>
              <w:top w:val="single" w:sz="12" w:space="0" w:color="auto"/>
              <w:left w:val="single" w:sz="12" w:space="0" w:color="auto"/>
              <w:bottom w:val="single" w:sz="12" w:space="0" w:color="auto"/>
              <w:right w:val="single" w:sz="12" w:space="0" w:color="auto"/>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0"/>
                <w:szCs w:val="20"/>
              </w:rPr>
              <w:t>Прямые</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809 686,72</w:t>
            </w:r>
          </w:p>
        </w:tc>
      </w:tr>
      <w:tr w:rsidR="00DD56D0" w:rsidTr="007C648F">
        <w:trPr>
          <w:trHeight w:val="277"/>
        </w:trPr>
        <w:tc>
          <w:tcPr>
            <w:tcW w:w="7569" w:type="dxa"/>
            <w:gridSpan w:val="1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Резерв средств на непредвиденные расходы и затраты 2%</w:t>
            </w:r>
          </w:p>
        </w:tc>
        <w:tc>
          <w:tcPr>
            <w:tcW w:w="3578" w:type="dxa"/>
            <w:gridSpan w:val="20"/>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809686,72*0,02</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16 193,73</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825 880,45</w:t>
            </w:r>
          </w:p>
        </w:tc>
      </w:tr>
      <w:tr w:rsidR="00DD56D0" w:rsidTr="007C648F">
        <w:trPr>
          <w:trHeight w:val="277"/>
        </w:trPr>
        <w:tc>
          <w:tcPr>
            <w:tcW w:w="7938" w:type="dxa"/>
            <w:gridSpan w:val="19"/>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 xml:space="preserve">Компенсация НДС на материалы, машины и механизмы без учета з/п машинистов 20% </w:t>
            </w:r>
          </w:p>
        </w:tc>
        <w:tc>
          <w:tcPr>
            <w:tcW w:w="3209" w:type="dxa"/>
            <w:gridSpan w:val="15"/>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(114355,46-4717,91+558460,2)*0,2</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20%</w:t>
            </w: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133 619,55</w:t>
            </w:r>
          </w:p>
        </w:tc>
      </w:tr>
      <w:tr w:rsidR="00DD56D0" w:rsidTr="007C648F">
        <w:trPr>
          <w:trHeight w:val="277"/>
        </w:trPr>
        <w:tc>
          <w:tcPr>
            <w:tcW w:w="11147" w:type="dxa"/>
            <w:gridSpan w:val="3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r>
              <w:rPr>
                <w:rFonts w:ascii="Times New Roman" w:hAnsi="Times New Roman" w:cs="Times New Roman"/>
                <w:sz w:val="20"/>
                <w:szCs w:val="20"/>
              </w:rPr>
              <w:t>Итого</w:t>
            </w:r>
          </w:p>
        </w:tc>
        <w:tc>
          <w:tcPr>
            <w:tcW w:w="2120" w:type="dxa"/>
            <w:gridSpan w:val="11"/>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p>
        </w:tc>
        <w:tc>
          <w:tcPr>
            <w:tcW w:w="1871" w:type="dxa"/>
            <w:gridSpan w:val="6"/>
            <w:tcBorders>
              <w:top w:val="nil"/>
              <w:left w:val="nil"/>
              <w:bottom w:val="nil"/>
              <w:right w:val="nil"/>
            </w:tcBorders>
          </w:tcPr>
          <w:p w:rsidR="00DD56D0" w:rsidRDefault="00DD56D0" w:rsidP="007C648F">
            <w:pPr>
              <w:spacing w:after="0" w:line="240" w:lineRule="auto"/>
              <w:ind w:left="85" w:right="85"/>
              <w:jc w:val="right"/>
              <w:rPr>
                <w:rFonts w:ascii="Times New Roman" w:hAnsi="Times New Roman" w:cs="Times New Roman"/>
                <w:sz w:val="20"/>
                <w:szCs w:val="20"/>
              </w:rPr>
            </w:pPr>
            <w:r>
              <w:rPr>
                <w:rFonts w:ascii="Times New Roman" w:hAnsi="Times New Roman" w:cs="Times New Roman"/>
                <w:sz w:val="20"/>
                <w:szCs w:val="20"/>
              </w:rPr>
              <w:t>959 500,00</w:t>
            </w: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r>
      <w:tr w:rsidR="00DD56D0" w:rsidTr="007C648F">
        <w:trPr>
          <w:trHeight w:val="277"/>
        </w:trPr>
        <w:tc>
          <w:tcPr>
            <w:tcW w:w="2216" w:type="dxa"/>
            <w:gridSpan w:val="4"/>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r>
              <w:rPr>
                <w:rFonts w:ascii="Times New Roman" w:hAnsi="Times New Roman" w:cs="Times New Roman"/>
                <w:sz w:val="24"/>
                <w:szCs w:val="24"/>
              </w:rPr>
              <w:t xml:space="preserve"> </w:t>
            </w:r>
          </w:p>
        </w:tc>
        <w:tc>
          <w:tcPr>
            <w:tcW w:w="8380" w:type="dxa"/>
            <w:gridSpan w:val="25"/>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542" w:type="dxa"/>
            <w:gridSpan w:val="22"/>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77"/>
        </w:trPr>
        <w:tc>
          <w:tcPr>
            <w:tcW w:w="2216" w:type="dxa"/>
            <w:gridSpan w:val="4"/>
            <w:tcBorders>
              <w:top w:val="nil"/>
              <w:left w:val="nil"/>
              <w:bottom w:val="nil"/>
              <w:right w:val="nil"/>
            </w:tcBorders>
          </w:tcPr>
          <w:p w:rsidR="00DD56D0" w:rsidRDefault="00DD56D0" w:rsidP="007C648F">
            <w:pPr>
              <w:spacing w:after="0" w:line="240" w:lineRule="auto"/>
              <w:ind w:right="85"/>
              <w:rPr>
                <w:rFonts w:ascii="Times New Roman" w:hAnsi="Times New Roman" w:cs="Times New Roman"/>
                <w:sz w:val="20"/>
                <w:szCs w:val="20"/>
              </w:rPr>
            </w:pPr>
          </w:p>
        </w:tc>
        <w:tc>
          <w:tcPr>
            <w:tcW w:w="8380" w:type="dxa"/>
            <w:gridSpan w:val="25"/>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p>
        </w:tc>
        <w:tc>
          <w:tcPr>
            <w:tcW w:w="4542" w:type="dxa"/>
            <w:gridSpan w:val="22"/>
            <w:tcBorders>
              <w:top w:val="nil"/>
              <w:left w:val="nil"/>
              <w:bottom w:val="nil"/>
              <w:right w:val="nil"/>
            </w:tcBorders>
          </w:tcPr>
          <w:p w:rsidR="00DD56D0" w:rsidRDefault="00DD56D0" w:rsidP="007C648F">
            <w:pPr>
              <w:spacing w:after="0" w:line="240" w:lineRule="auto"/>
              <w:ind w:left="85" w:right="85"/>
              <w:rPr>
                <w:rFonts w:ascii="Times New Roman" w:hAnsi="Times New Roman" w:cs="Times New Roman"/>
                <w:sz w:val="20"/>
                <w:szCs w:val="20"/>
              </w:rPr>
            </w:pPr>
          </w:p>
        </w:tc>
      </w:tr>
      <w:tr w:rsidR="00DD56D0" w:rsidTr="007C648F">
        <w:trPr>
          <w:trHeight w:val="277"/>
        </w:trPr>
        <w:tc>
          <w:tcPr>
            <w:tcW w:w="15138" w:type="dxa"/>
            <w:gridSpan w:val="51"/>
            <w:tcBorders>
              <w:top w:val="nil"/>
              <w:left w:val="nil"/>
              <w:bottom w:val="nil"/>
              <w:right w:val="nil"/>
            </w:tcBorders>
          </w:tcPr>
          <w:p w:rsidR="00DD56D0" w:rsidRDefault="00DD56D0" w:rsidP="007C648F">
            <w:pPr>
              <w:spacing w:after="0" w:line="240" w:lineRule="auto"/>
              <w:ind w:left="85" w:right="85"/>
              <w:jc w:val="center"/>
              <w:rPr>
                <w:rFonts w:ascii="Times New Roman" w:hAnsi="Times New Roman" w:cs="Times New Roman"/>
                <w:sz w:val="20"/>
                <w:szCs w:val="20"/>
              </w:rPr>
            </w:pPr>
            <w:r>
              <w:rPr>
                <w:rFonts w:ascii="Times New Roman" w:hAnsi="Times New Roman" w:cs="Times New Roman"/>
                <w:sz w:val="24"/>
                <w:szCs w:val="24"/>
              </w:rPr>
              <w:t xml:space="preserve"> </w:t>
            </w:r>
          </w:p>
        </w:tc>
      </w:tr>
    </w:tbl>
    <w:p w:rsidR="00DD56D0" w:rsidRPr="001E7115" w:rsidRDefault="00DD56D0" w:rsidP="00DD56D0">
      <w:pPr>
        <w:tabs>
          <w:tab w:val="left" w:pos="4812"/>
        </w:tabs>
        <w:sectPr w:rsidR="00DD56D0" w:rsidRPr="001E7115" w:rsidSect="002A1592">
          <w:pgSz w:w="16838" w:h="11906" w:orient="landscape"/>
          <w:pgMar w:top="1701" w:right="1134" w:bottom="850" w:left="1134" w:header="708" w:footer="708" w:gutter="0"/>
          <w:cols w:space="708"/>
          <w:docGrid w:linePitch="360"/>
        </w:sectPr>
      </w:pPr>
    </w:p>
    <w:p w:rsidR="00DD56D0" w:rsidRDefault="00DD56D0" w:rsidP="00DD56D0">
      <w:pPr>
        <w:tabs>
          <w:tab w:val="left" w:pos="142"/>
        </w:tabs>
        <w:ind w:left="5812"/>
        <w:jc w:val="both"/>
        <w:rPr>
          <w:lang w:eastAsia="ar-SA"/>
        </w:rPr>
      </w:pPr>
    </w:p>
    <w:p w:rsidR="00DD56D0" w:rsidRDefault="00DD56D0" w:rsidP="00DD56D0">
      <w:pPr>
        <w:spacing w:line="240" w:lineRule="exact"/>
        <w:ind w:firstLine="709"/>
        <w:jc w:val="right"/>
        <w:rPr>
          <w:bCs/>
          <w:sz w:val="20"/>
          <w:szCs w:val="20"/>
        </w:rPr>
      </w:pPr>
      <w:r>
        <w:rPr>
          <w:bCs/>
          <w:sz w:val="20"/>
          <w:szCs w:val="20"/>
        </w:rPr>
        <w:t>Приложение № 3</w:t>
      </w:r>
    </w:p>
    <w:p w:rsidR="00DD56D0" w:rsidRDefault="00DD56D0" w:rsidP="00DD56D0">
      <w:pPr>
        <w:spacing w:line="240" w:lineRule="exact"/>
        <w:ind w:firstLine="709"/>
        <w:jc w:val="right"/>
        <w:rPr>
          <w:bCs/>
          <w:sz w:val="20"/>
          <w:szCs w:val="20"/>
        </w:rPr>
      </w:pPr>
      <w:r w:rsidRPr="00296C97">
        <w:rPr>
          <w:bCs/>
          <w:sz w:val="20"/>
          <w:szCs w:val="20"/>
        </w:rPr>
        <w:t xml:space="preserve"> к документации об</w:t>
      </w:r>
    </w:p>
    <w:p w:rsidR="00DD56D0" w:rsidRPr="00296C97" w:rsidRDefault="00DD56D0" w:rsidP="00DD56D0">
      <w:pPr>
        <w:spacing w:line="240" w:lineRule="exact"/>
        <w:ind w:firstLine="709"/>
        <w:jc w:val="right"/>
        <w:rPr>
          <w:bCs/>
          <w:sz w:val="20"/>
          <w:szCs w:val="20"/>
        </w:rPr>
      </w:pPr>
      <w:r w:rsidRPr="00296C97">
        <w:rPr>
          <w:bCs/>
          <w:sz w:val="20"/>
          <w:szCs w:val="20"/>
        </w:rPr>
        <w:t xml:space="preserve"> электронном аукционе</w:t>
      </w:r>
    </w:p>
    <w:p w:rsidR="00DD56D0" w:rsidRDefault="00DD56D0" w:rsidP="00DD56D0">
      <w:pPr>
        <w:rPr>
          <w:b/>
        </w:rPr>
      </w:pPr>
    </w:p>
    <w:p w:rsidR="00DD56D0" w:rsidRPr="00671334" w:rsidRDefault="00DD56D0" w:rsidP="00DD56D0">
      <w:pPr>
        <w:jc w:val="right"/>
        <w:rPr>
          <w:b/>
        </w:rPr>
      </w:pPr>
    </w:p>
    <w:p w:rsidR="00DD56D0" w:rsidRPr="006B5732" w:rsidRDefault="00DD56D0" w:rsidP="00DD56D0">
      <w:pPr>
        <w:jc w:val="center"/>
      </w:pPr>
      <w:r w:rsidRPr="006B5732">
        <w:t xml:space="preserve">Требования к значениям показателей (характеристик) товара (материала), </w:t>
      </w:r>
    </w:p>
    <w:p w:rsidR="00DD56D0" w:rsidRPr="00671334" w:rsidRDefault="00DD56D0" w:rsidP="00DD56D0">
      <w:pPr>
        <w:jc w:val="center"/>
      </w:pPr>
      <w:r w:rsidRPr="006B5732">
        <w:t>используемого при выполнении работ, являющихся объектом закупки.</w:t>
      </w:r>
    </w:p>
    <w:p w:rsidR="00DD56D0" w:rsidRPr="002324ED" w:rsidRDefault="00DD56D0" w:rsidP="00DD56D0">
      <w:pPr>
        <w:jc w:val="center"/>
        <w:rPr>
          <w:b/>
        </w:rPr>
      </w:pPr>
    </w:p>
    <w:tbl>
      <w:tblPr>
        <w:tblW w:w="492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5" w:type="dxa"/>
          <w:left w:w="15" w:type="dxa"/>
          <w:bottom w:w="15" w:type="dxa"/>
          <w:right w:w="15" w:type="dxa"/>
        </w:tblCellMar>
        <w:tblLook w:val="04A0"/>
      </w:tblPr>
      <w:tblGrid>
        <w:gridCol w:w="573"/>
        <w:gridCol w:w="2719"/>
        <w:gridCol w:w="2546"/>
        <w:gridCol w:w="1217"/>
        <w:gridCol w:w="1575"/>
        <w:gridCol w:w="1831"/>
        <w:gridCol w:w="1034"/>
        <w:gridCol w:w="1136"/>
        <w:gridCol w:w="1870"/>
        <w:gridCol w:w="1145"/>
      </w:tblGrid>
      <w:tr w:rsidR="00DD56D0" w:rsidTr="007C648F">
        <w:trPr>
          <w:jc w:val="center"/>
        </w:trPr>
        <w:tc>
          <w:tcPr>
            <w:tcW w:w="573" w:type="dxa"/>
            <w:vMerge w:val="restart"/>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w:t>
            </w:r>
          </w:p>
        </w:tc>
        <w:tc>
          <w:tcPr>
            <w:tcW w:w="2719" w:type="dxa"/>
            <w:vMerge w:val="restart"/>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Наименование товара</w:t>
            </w:r>
          </w:p>
        </w:tc>
        <w:tc>
          <w:tcPr>
            <w:tcW w:w="2546" w:type="dxa"/>
            <w:vMerge w:val="restart"/>
            <w:tcMar>
              <w:top w:w="60" w:type="dxa"/>
              <w:left w:w="90" w:type="dxa"/>
              <w:bottom w:w="60" w:type="dxa"/>
              <w:right w:w="90" w:type="dxa"/>
            </w:tcMar>
          </w:tcPr>
          <w:p w:rsidR="00DD56D0" w:rsidRPr="00671334" w:rsidRDefault="00DD56D0" w:rsidP="007C648F">
            <w:pPr>
              <w:ind w:right="-90"/>
              <w:jc w:val="center"/>
              <w:rPr>
                <w:b/>
                <w:sz w:val="20"/>
                <w:szCs w:val="20"/>
              </w:rPr>
            </w:pPr>
            <w:r w:rsidRPr="00671334">
              <w:rPr>
                <w:b/>
                <w:sz w:val="20"/>
                <w:szCs w:val="20"/>
              </w:rPr>
              <w:t>Показатель (характеристика) товара</w:t>
            </w:r>
          </w:p>
        </w:tc>
        <w:tc>
          <w:tcPr>
            <w:tcW w:w="8663" w:type="dxa"/>
            <w:gridSpan w:val="6"/>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Требования к значениям показателя, удовлетворяющие потребности заказчика или показатели эквивалентности предлагаемого товара к поставке или товара, используемого при выполнении работ, оказании услуг</w:t>
            </w:r>
          </w:p>
        </w:tc>
        <w:tc>
          <w:tcPr>
            <w:tcW w:w="1145" w:type="dxa"/>
            <w:vMerge w:val="restart"/>
            <w:tcMar>
              <w:top w:w="60" w:type="dxa"/>
              <w:left w:w="90" w:type="dxa"/>
              <w:bottom w:w="60" w:type="dxa"/>
              <w:right w:w="90" w:type="dxa"/>
            </w:tcMar>
          </w:tcPr>
          <w:p w:rsidR="00DD56D0" w:rsidRPr="00671334" w:rsidRDefault="00DD56D0" w:rsidP="007C648F">
            <w:pPr>
              <w:ind w:right="-7"/>
              <w:jc w:val="center"/>
              <w:rPr>
                <w:b/>
                <w:sz w:val="20"/>
                <w:szCs w:val="20"/>
              </w:rPr>
            </w:pPr>
            <w:r w:rsidRPr="00671334">
              <w:rPr>
                <w:b/>
                <w:sz w:val="20"/>
                <w:szCs w:val="20"/>
              </w:rPr>
              <w:t>Единицы измерения</w:t>
            </w:r>
          </w:p>
        </w:tc>
      </w:tr>
      <w:tr w:rsidR="00DD56D0" w:rsidTr="007C648F">
        <w:trPr>
          <w:jc w:val="center"/>
        </w:trPr>
        <w:tc>
          <w:tcPr>
            <w:tcW w:w="573" w:type="dxa"/>
            <w:vMerge/>
            <w:vAlign w:val="center"/>
          </w:tcPr>
          <w:p w:rsidR="00DD56D0" w:rsidRPr="00671334" w:rsidRDefault="00DD56D0" w:rsidP="007C648F">
            <w:pPr>
              <w:rPr>
                <w:b/>
                <w:sz w:val="20"/>
                <w:szCs w:val="20"/>
              </w:rPr>
            </w:pPr>
          </w:p>
        </w:tc>
        <w:tc>
          <w:tcPr>
            <w:tcW w:w="2719" w:type="dxa"/>
            <w:vMerge/>
            <w:vAlign w:val="center"/>
          </w:tcPr>
          <w:p w:rsidR="00DD56D0" w:rsidRPr="00671334" w:rsidRDefault="00DD56D0" w:rsidP="007C648F">
            <w:pPr>
              <w:rPr>
                <w:b/>
                <w:sz w:val="20"/>
                <w:szCs w:val="20"/>
              </w:rPr>
            </w:pPr>
          </w:p>
        </w:tc>
        <w:tc>
          <w:tcPr>
            <w:tcW w:w="2546" w:type="dxa"/>
            <w:vMerge/>
            <w:vAlign w:val="center"/>
          </w:tcPr>
          <w:p w:rsidR="00DD56D0" w:rsidRPr="00671334" w:rsidRDefault="00DD56D0" w:rsidP="007C648F">
            <w:pPr>
              <w:rPr>
                <w:b/>
                <w:sz w:val="20"/>
                <w:szCs w:val="20"/>
              </w:rPr>
            </w:pPr>
          </w:p>
        </w:tc>
        <w:tc>
          <w:tcPr>
            <w:tcW w:w="1217" w:type="dxa"/>
            <w:vMerge w:val="restart"/>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Минимальное значение показателя</w:t>
            </w:r>
          </w:p>
        </w:tc>
        <w:tc>
          <w:tcPr>
            <w:tcW w:w="1575" w:type="dxa"/>
            <w:vMerge w:val="restart"/>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Максимальное значение показателя</w:t>
            </w:r>
          </w:p>
        </w:tc>
        <w:tc>
          <w:tcPr>
            <w:tcW w:w="1831" w:type="dxa"/>
            <w:vMerge w:val="restart"/>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Показатели (характеристики), для которых указаны варианты значений</w:t>
            </w:r>
          </w:p>
        </w:tc>
        <w:tc>
          <w:tcPr>
            <w:tcW w:w="2170" w:type="dxa"/>
            <w:gridSpan w:val="2"/>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Показатели (характеристики), которые определяются диапазоном значений</w:t>
            </w:r>
          </w:p>
        </w:tc>
        <w:tc>
          <w:tcPr>
            <w:tcW w:w="1870" w:type="dxa"/>
            <w:vMerge w:val="restart"/>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Показатели, (характеристики) значения, которых не могут изменяться</w:t>
            </w:r>
          </w:p>
        </w:tc>
        <w:tc>
          <w:tcPr>
            <w:tcW w:w="1145" w:type="dxa"/>
            <w:vMerge/>
            <w:vAlign w:val="center"/>
          </w:tcPr>
          <w:p w:rsidR="00DD56D0" w:rsidRPr="001D4C65" w:rsidRDefault="00DD56D0" w:rsidP="007C648F">
            <w:pPr>
              <w:rPr>
                <w:sz w:val="20"/>
                <w:szCs w:val="20"/>
              </w:rPr>
            </w:pPr>
          </w:p>
        </w:tc>
      </w:tr>
      <w:tr w:rsidR="00DD56D0" w:rsidTr="007C648F">
        <w:trPr>
          <w:jc w:val="center"/>
        </w:trPr>
        <w:tc>
          <w:tcPr>
            <w:tcW w:w="573" w:type="dxa"/>
            <w:vMerge/>
            <w:vAlign w:val="center"/>
          </w:tcPr>
          <w:p w:rsidR="00DD56D0" w:rsidRPr="00671334" w:rsidRDefault="00DD56D0" w:rsidP="007C648F">
            <w:pPr>
              <w:rPr>
                <w:b/>
                <w:sz w:val="20"/>
                <w:szCs w:val="20"/>
              </w:rPr>
            </w:pPr>
          </w:p>
        </w:tc>
        <w:tc>
          <w:tcPr>
            <w:tcW w:w="2719" w:type="dxa"/>
            <w:vMerge/>
            <w:vAlign w:val="center"/>
          </w:tcPr>
          <w:p w:rsidR="00DD56D0" w:rsidRPr="00671334" w:rsidRDefault="00DD56D0" w:rsidP="007C648F">
            <w:pPr>
              <w:rPr>
                <w:b/>
                <w:sz w:val="20"/>
                <w:szCs w:val="20"/>
              </w:rPr>
            </w:pPr>
          </w:p>
        </w:tc>
        <w:tc>
          <w:tcPr>
            <w:tcW w:w="2546" w:type="dxa"/>
            <w:vMerge/>
            <w:vAlign w:val="center"/>
          </w:tcPr>
          <w:p w:rsidR="00DD56D0" w:rsidRPr="00671334" w:rsidRDefault="00DD56D0" w:rsidP="007C648F">
            <w:pPr>
              <w:rPr>
                <w:b/>
                <w:sz w:val="20"/>
                <w:szCs w:val="20"/>
              </w:rPr>
            </w:pPr>
          </w:p>
        </w:tc>
        <w:tc>
          <w:tcPr>
            <w:tcW w:w="1217" w:type="dxa"/>
            <w:vMerge/>
            <w:vAlign w:val="center"/>
          </w:tcPr>
          <w:p w:rsidR="00DD56D0" w:rsidRPr="00671334" w:rsidRDefault="00DD56D0" w:rsidP="007C648F">
            <w:pPr>
              <w:rPr>
                <w:b/>
                <w:sz w:val="20"/>
                <w:szCs w:val="20"/>
              </w:rPr>
            </w:pPr>
          </w:p>
        </w:tc>
        <w:tc>
          <w:tcPr>
            <w:tcW w:w="1575" w:type="dxa"/>
            <w:vMerge/>
            <w:vAlign w:val="center"/>
          </w:tcPr>
          <w:p w:rsidR="00DD56D0" w:rsidRPr="00671334" w:rsidRDefault="00DD56D0" w:rsidP="007C648F">
            <w:pPr>
              <w:rPr>
                <w:b/>
                <w:sz w:val="20"/>
                <w:szCs w:val="20"/>
              </w:rPr>
            </w:pPr>
          </w:p>
        </w:tc>
        <w:tc>
          <w:tcPr>
            <w:tcW w:w="1831" w:type="dxa"/>
            <w:vMerge/>
            <w:vAlign w:val="center"/>
          </w:tcPr>
          <w:p w:rsidR="00DD56D0" w:rsidRPr="00671334" w:rsidRDefault="00DD56D0" w:rsidP="007C648F">
            <w:pPr>
              <w:rPr>
                <w:b/>
                <w:sz w:val="20"/>
                <w:szCs w:val="20"/>
              </w:rPr>
            </w:pPr>
          </w:p>
        </w:tc>
        <w:tc>
          <w:tcPr>
            <w:tcW w:w="1034"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Нижняя граница диапазон</w:t>
            </w:r>
            <w:r w:rsidRPr="00671334">
              <w:rPr>
                <w:b/>
                <w:sz w:val="20"/>
                <w:szCs w:val="20"/>
              </w:rPr>
              <w:lastRenderedPageBreak/>
              <w:t>а</w:t>
            </w:r>
          </w:p>
        </w:tc>
        <w:tc>
          <w:tcPr>
            <w:tcW w:w="1136"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lastRenderedPageBreak/>
              <w:t>Верхняя граница диапазона</w:t>
            </w:r>
          </w:p>
        </w:tc>
        <w:tc>
          <w:tcPr>
            <w:tcW w:w="1870" w:type="dxa"/>
            <w:vMerge/>
            <w:vAlign w:val="center"/>
          </w:tcPr>
          <w:p w:rsidR="00DD56D0" w:rsidRPr="001D4C65" w:rsidRDefault="00DD56D0" w:rsidP="007C648F">
            <w:pPr>
              <w:rPr>
                <w:sz w:val="20"/>
                <w:szCs w:val="20"/>
              </w:rPr>
            </w:pPr>
          </w:p>
        </w:tc>
        <w:tc>
          <w:tcPr>
            <w:tcW w:w="1145" w:type="dxa"/>
            <w:vMerge/>
            <w:vAlign w:val="center"/>
          </w:tcPr>
          <w:p w:rsidR="00DD56D0" w:rsidRPr="001D4C65" w:rsidRDefault="00DD56D0" w:rsidP="007C648F">
            <w:pPr>
              <w:rPr>
                <w:sz w:val="20"/>
                <w:szCs w:val="20"/>
              </w:rPr>
            </w:pPr>
          </w:p>
        </w:tc>
      </w:tr>
      <w:tr w:rsidR="00DD56D0" w:rsidTr="007C648F">
        <w:trPr>
          <w:trHeight w:val="208"/>
          <w:jc w:val="center"/>
        </w:trPr>
        <w:tc>
          <w:tcPr>
            <w:tcW w:w="573"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lastRenderedPageBreak/>
              <w:t>1</w:t>
            </w:r>
          </w:p>
        </w:tc>
        <w:tc>
          <w:tcPr>
            <w:tcW w:w="2719"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2</w:t>
            </w:r>
          </w:p>
        </w:tc>
        <w:tc>
          <w:tcPr>
            <w:tcW w:w="2546"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3</w:t>
            </w:r>
          </w:p>
        </w:tc>
        <w:tc>
          <w:tcPr>
            <w:tcW w:w="1217"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4</w:t>
            </w:r>
          </w:p>
        </w:tc>
        <w:tc>
          <w:tcPr>
            <w:tcW w:w="1575"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5</w:t>
            </w:r>
          </w:p>
        </w:tc>
        <w:tc>
          <w:tcPr>
            <w:tcW w:w="1831"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6</w:t>
            </w:r>
          </w:p>
        </w:tc>
        <w:tc>
          <w:tcPr>
            <w:tcW w:w="1034"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7</w:t>
            </w:r>
          </w:p>
        </w:tc>
        <w:tc>
          <w:tcPr>
            <w:tcW w:w="1136"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8</w:t>
            </w:r>
          </w:p>
        </w:tc>
        <w:tc>
          <w:tcPr>
            <w:tcW w:w="1870"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9</w:t>
            </w:r>
          </w:p>
        </w:tc>
        <w:tc>
          <w:tcPr>
            <w:tcW w:w="1145" w:type="dxa"/>
            <w:tcMar>
              <w:top w:w="60" w:type="dxa"/>
              <w:left w:w="90" w:type="dxa"/>
              <w:bottom w:w="60" w:type="dxa"/>
              <w:right w:w="90" w:type="dxa"/>
            </w:tcMar>
          </w:tcPr>
          <w:p w:rsidR="00DD56D0" w:rsidRPr="00671334" w:rsidRDefault="00DD56D0" w:rsidP="007C648F">
            <w:pPr>
              <w:jc w:val="center"/>
              <w:rPr>
                <w:b/>
                <w:sz w:val="20"/>
                <w:szCs w:val="20"/>
              </w:rPr>
            </w:pPr>
            <w:r w:rsidRPr="00671334">
              <w:rPr>
                <w:b/>
                <w:sz w:val="20"/>
                <w:szCs w:val="20"/>
              </w:rPr>
              <w:t>10</w:t>
            </w:r>
          </w:p>
        </w:tc>
      </w:tr>
      <w:tr w:rsidR="00DD56D0" w:rsidTr="007C648F">
        <w:trPr>
          <w:jc w:val="center"/>
        </w:trPr>
        <w:tc>
          <w:tcPr>
            <w:tcW w:w="573" w:type="dxa"/>
            <w:vAlign w:val="center"/>
          </w:tcPr>
          <w:p w:rsidR="00DD56D0" w:rsidRPr="00671334" w:rsidRDefault="00DD56D0" w:rsidP="007C648F">
            <w:pPr>
              <w:jc w:val="center"/>
              <w:rPr>
                <w:b/>
                <w:color w:val="000000"/>
              </w:rPr>
            </w:pPr>
            <w:r w:rsidRPr="00671334">
              <w:rPr>
                <w:b/>
                <w:color w:val="000000"/>
              </w:rPr>
              <w:t>1</w:t>
            </w:r>
          </w:p>
        </w:tc>
        <w:tc>
          <w:tcPr>
            <w:tcW w:w="2719" w:type="dxa"/>
            <w:vAlign w:val="center"/>
          </w:tcPr>
          <w:p w:rsidR="00DD56D0" w:rsidRPr="006B5732" w:rsidRDefault="00DD56D0" w:rsidP="007C648F">
            <w:pPr>
              <w:tabs>
                <w:tab w:val="left" w:pos="2492"/>
              </w:tabs>
              <w:rPr>
                <w:b/>
                <w:bCs/>
              </w:rPr>
            </w:pPr>
            <w:r w:rsidRPr="006B5732">
              <w:rPr>
                <w:b/>
                <w:bCs/>
              </w:rPr>
              <w:t>Бетон тяжёлый</w:t>
            </w:r>
          </w:p>
        </w:tc>
        <w:tc>
          <w:tcPr>
            <w:tcW w:w="2546" w:type="dxa"/>
            <w:tcMar>
              <w:top w:w="60" w:type="dxa"/>
              <w:left w:w="90" w:type="dxa"/>
              <w:bottom w:w="60" w:type="dxa"/>
              <w:right w:w="90" w:type="dxa"/>
            </w:tcMar>
          </w:tcPr>
          <w:p w:rsidR="00DD56D0" w:rsidRPr="00671334" w:rsidRDefault="00DD56D0" w:rsidP="007C648F">
            <w:pPr>
              <w:tabs>
                <w:tab w:val="left" w:pos="2492"/>
              </w:tabs>
              <w:rPr>
                <w:b/>
                <w:bCs/>
              </w:rPr>
            </w:pPr>
            <w:r w:rsidRPr="00671334">
              <w:rPr>
                <w:b/>
                <w:bCs/>
              </w:rPr>
              <w:t xml:space="preserve">  Класс В 15 (М200)</w:t>
            </w:r>
          </w:p>
          <w:tbl>
            <w:tblPr>
              <w:tblW w:w="0" w:type="auto"/>
              <w:tblLayout w:type="fixed"/>
              <w:tblCellMar>
                <w:top w:w="15" w:type="dxa"/>
                <w:left w:w="15" w:type="dxa"/>
                <w:bottom w:w="15" w:type="dxa"/>
                <w:right w:w="15" w:type="dxa"/>
              </w:tblCellMar>
              <w:tblLook w:val="04A0"/>
            </w:tblPr>
            <w:tblGrid>
              <w:gridCol w:w="2823"/>
            </w:tblGrid>
            <w:tr w:rsidR="00DD56D0" w:rsidTr="007C648F">
              <w:tc>
                <w:tcPr>
                  <w:tcW w:w="2823" w:type="dxa"/>
                  <w:shd w:val="clear" w:color="auto" w:fill="auto"/>
                  <w:tcMar>
                    <w:top w:w="39" w:type="dxa"/>
                    <w:left w:w="105" w:type="dxa"/>
                    <w:bottom w:w="39" w:type="dxa"/>
                    <w:right w:w="105" w:type="dxa"/>
                  </w:tcMar>
                  <w:vAlign w:val="center"/>
                  <w:hideMark/>
                </w:tcPr>
                <w:p w:rsidR="00DD56D0" w:rsidRPr="00671334" w:rsidRDefault="00DD56D0" w:rsidP="007C648F">
                  <w:pPr>
                    <w:spacing w:after="262"/>
                    <w:rPr>
                      <w:b/>
                      <w:bCs/>
                      <w:color w:val="000000"/>
                    </w:rPr>
                  </w:pPr>
                  <w:r w:rsidRPr="00671334">
                    <w:rPr>
                      <w:b/>
                      <w:bCs/>
                      <w:color w:val="000000"/>
                    </w:rPr>
                    <w:t>ГОСТ 26633-2012</w:t>
                  </w:r>
                </w:p>
              </w:tc>
            </w:tr>
          </w:tbl>
          <w:p w:rsidR="00DD56D0" w:rsidRPr="00671334" w:rsidRDefault="00DD56D0" w:rsidP="007C648F">
            <w:pPr>
              <w:tabs>
                <w:tab w:val="left" w:pos="2492"/>
              </w:tabs>
              <w:rPr>
                <w:b/>
                <w:bCs/>
              </w:rPr>
            </w:pPr>
          </w:p>
        </w:tc>
        <w:tc>
          <w:tcPr>
            <w:tcW w:w="1217" w:type="dxa"/>
            <w:tcMar>
              <w:top w:w="60" w:type="dxa"/>
              <w:left w:w="90" w:type="dxa"/>
              <w:bottom w:w="60" w:type="dxa"/>
              <w:right w:w="90" w:type="dxa"/>
            </w:tcMar>
          </w:tcPr>
          <w:p w:rsidR="00DD56D0" w:rsidRPr="00671334" w:rsidRDefault="00DD56D0" w:rsidP="007C648F">
            <w:pPr>
              <w:jc w:val="center"/>
              <w:rPr>
                <w:b/>
                <w:color w:val="000000"/>
              </w:rPr>
            </w:pPr>
            <w:r w:rsidRPr="00671334">
              <w:rPr>
                <w:b/>
                <w:color w:val="000000"/>
              </w:rPr>
              <w:t>-</w:t>
            </w:r>
          </w:p>
        </w:tc>
        <w:tc>
          <w:tcPr>
            <w:tcW w:w="1575" w:type="dxa"/>
            <w:tcMar>
              <w:top w:w="60" w:type="dxa"/>
              <w:left w:w="90" w:type="dxa"/>
              <w:bottom w:w="60" w:type="dxa"/>
              <w:right w:w="90" w:type="dxa"/>
            </w:tcMar>
          </w:tcPr>
          <w:p w:rsidR="00DD56D0" w:rsidRPr="00671334" w:rsidRDefault="00DD56D0" w:rsidP="007C648F">
            <w:pPr>
              <w:jc w:val="center"/>
              <w:rPr>
                <w:b/>
                <w:color w:val="000000"/>
              </w:rPr>
            </w:pPr>
            <w:r w:rsidRPr="00671334">
              <w:rPr>
                <w:b/>
                <w:color w:val="000000"/>
              </w:rPr>
              <w:t>-</w:t>
            </w:r>
          </w:p>
        </w:tc>
        <w:tc>
          <w:tcPr>
            <w:tcW w:w="1831" w:type="dxa"/>
            <w:tcMar>
              <w:top w:w="60" w:type="dxa"/>
              <w:left w:w="90" w:type="dxa"/>
              <w:bottom w:w="60" w:type="dxa"/>
              <w:right w:w="90" w:type="dxa"/>
            </w:tcMar>
          </w:tcPr>
          <w:p w:rsidR="00DD56D0" w:rsidRPr="00671334" w:rsidRDefault="00DD56D0" w:rsidP="007C648F">
            <w:pPr>
              <w:jc w:val="center"/>
              <w:rPr>
                <w:b/>
                <w:color w:val="000000"/>
              </w:rPr>
            </w:pPr>
            <w:r w:rsidRPr="00671334">
              <w:rPr>
                <w:b/>
                <w:color w:val="000000"/>
              </w:rPr>
              <w:t>-</w:t>
            </w:r>
          </w:p>
        </w:tc>
        <w:tc>
          <w:tcPr>
            <w:tcW w:w="1034" w:type="dxa"/>
            <w:tcMar>
              <w:top w:w="60" w:type="dxa"/>
              <w:left w:w="90" w:type="dxa"/>
              <w:bottom w:w="60" w:type="dxa"/>
              <w:right w:w="90" w:type="dxa"/>
            </w:tcMar>
          </w:tcPr>
          <w:p w:rsidR="00DD56D0" w:rsidRPr="00671334" w:rsidRDefault="00DD56D0" w:rsidP="007C648F">
            <w:pPr>
              <w:jc w:val="center"/>
              <w:rPr>
                <w:b/>
                <w:color w:val="000000"/>
              </w:rPr>
            </w:pPr>
            <w:r w:rsidRPr="00671334">
              <w:rPr>
                <w:b/>
                <w:color w:val="000000"/>
              </w:rPr>
              <w:t>-</w:t>
            </w:r>
          </w:p>
        </w:tc>
        <w:tc>
          <w:tcPr>
            <w:tcW w:w="1136" w:type="dxa"/>
            <w:tcMar>
              <w:top w:w="60" w:type="dxa"/>
              <w:left w:w="90" w:type="dxa"/>
              <w:bottom w:w="60" w:type="dxa"/>
              <w:right w:w="90" w:type="dxa"/>
            </w:tcMar>
          </w:tcPr>
          <w:p w:rsidR="00DD56D0" w:rsidRPr="00671334" w:rsidRDefault="00DD56D0" w:rsidP="007C648F">
            <w:pPr>
              <w:jc w:val="center"/>
              <w:rPr>
                <w:b/>
                <w:color w:val="000000"/>
              </w:rPr>
            </w:pPr>
            <w:r w:rsidRPr="00671334">
              <w:rPr>
                <w:b/>
                <w:color w:val="000000"/>
              </w:rPr>
              <w:t>-</w:t>
            </w:r>
          </w:p>
        </w:tc>
        <w:tc>
          <w:tcPr>
            <w:tcW w:w="1870" w:type="dxa"/>
            <w:tcMar>
              <w:top w:w="60" w:type="dxa"/>
              <w:left w:w="90" w:type="dxa"/>
              <w:bottom w:w="60" w:type="dxa"/>
              <w:right w:w="90" w:type="dxa"/>
            </w:tcMar>
          </w:tcPr>
          <w:p w:rsidR="00DD56D0" w:rsidRPr="00671334" w:rsidRDefault="00DD56D0" w:rsidP="007C648F">
            <w:pPr>
              <w:jc w:val="center"/>
              <w:rPr>
                <w:b/>
                <w:color w:val="000000"/>
              </w:rPr>
            </w:pPr>
            <w:r w:rsidRPr="00671334">
              <w:rPr>
                <w:b/>
                <w:color w:val="000000"/>
              </w:rPr>
              <w:t>соответствие</w:t>
            </w:r>
          </w:p>
        </w:tc>
        <w:tc>
          <w:tcPr>
            <w:tcW w:w="1145" w:type="dxa"/>
            <w:tcMar>
              <w:top w:w="60" w:type="dxa"/>
              <w:left w:w="90" w:type="dxa"/>
              <w:bottom w:w="60" w:type="dxa"/>
              <w:right w:w="90" w:type="dxa"/>
            </w:tcMar>
          </w:tcPr>
          <w:p w:rsidR="00DD56D0" w:rsidRPr="00B16BD7" w:rsidRDefault="00DD56D0" w:rsidP="007C648F">
            <w:pPr>
              <w:jc w:val="center"/>
              <w:rPr>
                <w:color w:val="000000"/>
              </w:rPr>
            </w:pPr>
            <w:r w:rsidRPr="00B16BD7">
              <w:rPr>
                <w:color w:val="000000"/>
              </w:rPr>
              <w:t>-</w:t>
            </w:r>
          </w:p>
        </w:tc>
      </w:tr>
      <w:tr w:rsidR="00DD56D0" w:rsidTr="007C648F">
        <w:trPr>
          <w:trHeight w:val="404"/>
          <w:jc w:val="center"/>
        </w:trPr>
        <w:tc>
          <w:tcPr>
            <w:tcW w:w="573" w:type="dxa"/>
            <w:vAlign w:val="center"/>
          </w:tcPr>
          <w:p w:rsidR="00DD56D0" w:rsidRPr="00671334" w:rsidRDefault="00DD56D0" w:rsidP="007C648F">
            <w:pPr>
              <w:jc w:val="center"/>
              <w:rPr>
                <w:b/>
              </w:rPr>
            </w:pPr>
            <w:r w:rsidRPr="00671334">
              <w:rPr>
                <w:b/>
              </w:rPr>
              <w:t>2</w:t>
            </w:r>
          </w:p>
        </w:tc>
        <w:tc>
          <w:tcPr>
            <w:tcW w:w="2719" w:type="dxa"/>
            <w:vAlign w:val="center"/>
          </w:tcPr>
          <w:p w:rsidR="00DD56D0" w:rsidRPr="006B5732" w:rsidRDefault="00DD56D0" w:rsidP="007C648F">
            <w:pPr>
              <w:tabs>
                <w:tab w:val="left" w:pos="2492"/>
              </w:tabs>
              <w:rPr>
                <w:b/>
                <w:bCs/>
              </w:rPr>
            </w:pPr>
            <w:r w:rsidRPr="006B5732">
              <w:rPr>
                <w:b/>
                <w:bCs/>
              </w:rPr>
              <w:t>Песок природный для строительных работ средний</w:t>
            </w:r>
          </w:p>
        </w:tc>
        <w:tc>
          <w:tcPr>
            <w:tcW w:w="2546" w:type="dxa"/>
            <w:tcMar>
              <w:top w:w="60" w:type="dxa"/>
              <w:left w:w="90" w:type="dxa"/>
              <w:bottom w:w="60" w:type="dxa"/>
              <w:right w:w="90" w:type="dxa"/>
            </w:tcMar>
          </w:tcPr>
          <w:p w:rsidR="00DD56D0" w:rsidRPr="00671334" w:rsidRDefault="00DD56D0" w:rsidP="007C648F">
            <w:pPr>
              <w:tabs>
                <w:tab w:val="left" w:pos="2492"/>
              </w:tabs>
              <w:rPr>
                <w:b/>
                <w:bCs/>
              </w:rPr>
            </w:pPr>
            <w:r w:rsidRPr="00671334">
              <w:rPr>
                <w:b/>
              </w:rPr>
              <w:t xml:space="preserve">  ГОСТ 8736-2014</w:t>
            </w:r>
          </w:p>
        </w:tc>
        <w:tc>
          <w:tcPr>
            <w:tcW w:w="1217" w:type="dxa"/>
            <w:tcMar>
              <w:top w:w="60" w:type="dxa"/>
              <w:left w:w="90" w:type="dxa"/>
              <w:bottom w:w="60" w:type="dxa"/>
              <w:right w:w="90" w:type="dxa"/>
            </w:tcMar>
          </w:tcPr>
          <w:p w:rsidR="00DD56D0" w:rsidRPr="00671334" w:rsidRDefault="00DD56D0" w:rsidP="007C648F">
            <w:pPr>
              <w:jc w:val="center"/>
              <w:rPr>
                <w:b/>
              </w:rPr>
            </w:pPr>
            <w:r w:rsidRPr="00671334">
              <w:rPr>
                <w:b/>
              </w:rPr>
              <w:t>-</w:t>
            </w:r>
          </w:p>
        </w:tc>
        <w:tc>
          <w:tcPr>
            <w:tcW w:w="1575" w:type="dxa"/>
            <w:tcMar>
              <w:top w:w="60" w:type="dxa"/>
              <w:left w:w="90" w:type="dxa"/>
              <w:bottom w:w="60" w:type="dxa"/>
              <w:right w:w="90" w:type="dxa"/>
            </w:tcMar>
          </w:tcPr>
          <w:p w:rsidR="00DD56D0" w:rsidRPr="00671334" w:rsidRDefault="00DD56D0" w:rsidP="007C648F">
            <w:pPr>
              <w:jc w:val="center"/>
              <w:rPr>
                <w:b/>
              </w:rPr>
            </w:pPr>
            <w:r w:rsidRPr="00671334">
              <w:rPr>
                <w:b/>
              </w:rPr>
              <w:t>-</w:t>
            </w:r>
          </w:p>
        </w:tc>
        <w:tc>
          <w:tcPr>
            <w:tcW w:w="1831" w:type="dxa"/>
            <w:tcMar>
              <w:top w:w="60" w:type="dxa"/>
              <w:left w:w="90" w:type="dxa"/>
              <w:bottom w:w="60" w:type="dxa"/>
              <w:right w:w="90" w:type="dxa"/>
            </w:tcMar>
          </w:tcPr>
          <w:p w:rsidR="00DD56D0" w:rsidRPr="00671334" w:rsidRDefault="00DD56D0" w:rsidP="007C648F">
            <w:pPr>
              <w:jc w:val="center"/>
              <w:rPr>
                <w:b/>
              </w:rPr>
            </w:pPr>
            <w:r w:rsidRPr="00671334">
              <w:rPr>
                <w:b/>
              </w:rPr>
              <w:t>-</w:t>
            </w:r>
          </w:p>
        </w:tc>
        <w:tc>
          <w:tcPr>
            <w:tcW w:w="1034" w:type="dxa"/>
            <w:tcMar>
              <w:top w:w="60" w:type="dxa"/>
              <w:left w:w="90" w:type="dxa"/>
              <w:bottom w:w="60" w:type="dxa"/>
              <w:right w:w="90" w:type="dxa"/>
            </w:tcMar>
          </w:tcPr>
          <w:p w:rsidR="00DD56D0" w:rsidRPr="00671334" w:rsidRDefault="00DD56D0" w:rsidP="007C648F">
            <w:pPr>
              <w:jc w:val="center"/>
              <w:rPr>
                <w:b/>
              </w:rPr>
            </w:pPr>
            <w:r w:rsidRPr="00671334">
              <w:rPr>
                <w:b/>
              </w:rPr>
              <w:t>-</w:t>
            </w:r>
          </w:p>
        </w:tc>
        <w:tc>
          <w:tcPr>
            <w:tcW w:w="1136" w:type="dxa"/>
            <w:tcMar>
              <w:top w:w="60" w:type="dxa"/>
              <w:left w:w="90" w:type="dxa"/>
              <w:bottom w:w="60" w:type="dxa"/>
              <w:right w:w="90" w:type="dxa"/>
            </w:tcMar>
          </w:tcPr>
          <w:p w:rsidR="00DD56D0" w:rsidRPr="00671334" w:rsidRDefault="00DD56D0" w:rsidP="007C648F">
            <w:pPr>
              <w:jc w:val="center"/>
              <w:rPr>
                <w:b/>
              </w:rPr>
            </w:pPr>
            <w:r w:rsidRPr="00671334">
              <w:rPr>
                <w:b/>
              </w:rPr>
              <w:t>-</w:t>
            </w:r>
          </w:p>
        </w:tc>
        <w:tc>
          <w:tcPr>
            <w:tcW w:w="1870" w:type="dxa"/>
            <w:tcMar>
              <w:top w:w="60" w:type="dxa"/>
              <w:left w:w="90" w:type="dxa"/>
              <w:bottom w:w="60" w:type="dxa"/>
              <w:right w:w="90" w:type="dxa"/>
            </w:tcMar>
          </w:tcPr>
          <w:p w:rsidR="00DD56D0" w:rsidRPr="00671334" w:rsidRDefault="00DD56D0" w:rsidP="007C648F">
            <w:pPr>
              <w:spacing w:line="240" w:lineRule="exact"/>
              <w:jc w:val="center"/>
              <w:rPr>
                <w:b/>
              </w:rPr>
            </w:pPr>
            <w:r w:rsidRPr="00671334">
              <w:rPr>
                <w:b/>
              </w:rPr>
              <w:t>соответствие</w:t>
            </w:r>
          </w:p>
        </w:tc>
        <w:tc>
          <w:tcPr>
            <w:tcW w:w="1145" w:type="dxa"/>
            <w:tcMar>
              <w:top w:w="60" w:type="dxa"/>
              <w:left w:w="90" w:type="dxa"/>
              <w:bottom w:w="60" w:type="dxa"/>
              <w:right w:w="90" w:type="dxa"/>
            </w:tcMar>
          </w:tcPr>
          <w:p w:rsidR="00DD56D0" w:rsidRPr="00B16BD7" w:rsidRDefault="00DD56D0" w:rsidP="007C648F">
            <w:pPr>
              <w:jc w:val="center"/>
            </w:pPr>
            <w:r w:rsidRPr="00B16BD7">
              <w:t>-</w:t>
            </w:r>
          </w:p>
        </w:tc>
      </w:tr>
      <w:tr w:rsidR="00DD56D0" w:rsidTr="007C648F">
        <w:trPr>
          <w:trHeight w:val="537"/>
          <w:jc w:val="center"/>
        </w:trPr>
        <w:tc>
          <w:tcPr>
            <w:tcW w:w="573" w:type="dxa"/>
            <w:vMerge w:val="restart"/>
            <w:vAlign w:val="center"/>
          </w:tcPr>
          <w:p w:rsidR="00DD56D0" w:rsidRPr="00671334" w:rsidRDefault="00DD56D0" w:rsidP="007C648F">
            <w:pPr>
              <w:jc w:val="center"/>
              <w:rPr>
                <w:b/>
              </w:rPr>
            </w:pPr>
            <w:r>
              <w:rPr>
                <w:b/>
              </w:rPr>
              <w:t>3</w:t>
            </w:r>
          </w:p>
        </w:tc>
        <w:tc>
          <w:tcPr>
            <w:tcW w:w="2719" w:type="dxa"/>
            <w:vMerge w:val="restart"/>
            <w:vAlign w:val="center"/>
          </w:tcPr>
          <w:p w:rsidR="00DD56D0" w:rsidRPr="006B5732" w:rsidRDefault="00DD56D0" w:rsidP="007C648F">
            <w:pPr>
              <w:tabs>
                <w:tab w:val="left" w:pos="2492"/>
              </w:tabs>
              <w:rPr>
                <w:b/>
                <w:bCs/>
              </w:rPr>
            </w:pPr>
            <w:r w:rsidRPr="006B5732">
              <w:rPr>
                <w:b/>
                <w:bCs/>
              </w:rPr>
              <w:t>Щебень из природного камня для строительных работ, фракция 20-40 мм</w:t>
            </w:r>
          </w:p>
        </w:tc>
        <w:tc>
          <w:tcPr>
            <w:tcW w:w="2546" w:type="dxa"/>
            <w:tcBorders>
              <w:bottom w:val="single" w:sz="4" w:space="0" w:color="auto"/>
            </w:tcBorders>
            <w:tcMar>
              <w:top w:w="60" w:type="dxa"/>
              <w:left w:w="90" w:type="dxa"/>
              <w:bottom w:w="60" w:type="dxa"/>
              <w:right w:w="90" w:type="dxa"/>
            </w:tcMar>
          </w:tcPr>
          <w:p w:rsidR="00DD56D0" w:rsidRPr="00365140" w:rsidRDefault="00DD56D0" w:rsidP="007C648F">
            <w:pPr>
              <w:tabs>
                <w:tab w:val="left" w:pos="2492"/>
              </w:tabs>
              <w:rPr>
                <w:b/>
              </w:rPr>
            </w:pPr>
            <w:r w:rsidRPr="00365140">
              <w:rPr>
                <w:b/>
              </w:rPr>
              <w:t>ГОСТ 8267-93</w:t>
            </w:r>
          </w:p>
        </w:tc>
        <w:tc>
          <w:tcPr>
            <w:tcW w:w="1217" w:type="dxa"/>
            <w:tcBorders>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575" w:type="dxa"/>
            <w:tcBorders>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831" w:type="dxa"/>
            <w:tcBorders>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034" w:type="dxa"/>
            <w:tcBorders>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136" w:type="dxa"/>
            <w:tcBorders>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870" w:type="dxa"/>
            <w:tcBorders>
              <w:bottom w:val="single" w:sz="4" w:space="0" w:color="auto"/>
            </w:tcBorders>
            <w:tcMar>
              <w:top w:w="60" w:type="dxa"/>
              <w:left w:w="90" w:type="dxa"/>
              <w:bottom w:w="60" w:type="dxa"/>
              <w:right w:w="90" w:type="dxa"/>
            </w:tcMar>
          </w:tcPr>
          <w:p w:rsidR="00DD56D0" w:rsidRPr="00671334" w:rsidRDefault="00DD56D0" w:rsidP="007C648F">
            <w:pPr>
              <w:spacing w:line="240" w:lineRule="exact"/>
              <w:jc w:val="center"/>
              <w:rPr>
                <w:b/>
              </w:rPr>
            </w:pPr>
            <w:r w:rsidRPr="00671334">
              <w:rPr>
                <w:b/>
              </w:rPr>
              <w:t>соответствие</w:t>
            </w:r>
          </w:p>
        </w:tc>
        <w:tc>
          <w:tcPr>
            <w:tcW w:w="1145" w:type="dxa"/>
            <w:tcBorders>
              <w:bottom w:val="single" w:sz="4" w:space="0" w:color="auto"/>
            </w:tcBorders>
            <w:tcMar>
              <w:top w:w="60" w:type="dxa"/>
              <w:left w:w="90" w:type="dxa"/>
              <w:bottom w:w="60" w:type="dxa"/>
              <w:right w:w="90" w:type="dxa"/>
            </w:tcMar>
          </w:tcPr>
          <w:p w:rsidR="00DD56D0" w:rsidRPr="00B16BD7" w:rsidRDefault="00DD56D0" w:rsidP="007C648F">
            <w:pPr>
              <w:jc w:val="center"/>
            </w:pPr>
            <w:r>
              <w:t>-</w:t>
            </w:r>
          </w:p>
        </w:tc>
      </w:tr>
      <w:tr w:rsidR="00DD56D0" w:rsidTr="007C648F">
        <w:trPr>
          <w:trHeight w:val="681"/>
          <w:jc w:val="center"/>
        </w:trPr>
        <w:tc>
          <w:tcPr>
            <w:tcW w:w="573" w:type="dxa"/>
            <w:vMerge/>
            <w:vAlign w:val="center"/>
          </w:tcPr>
          <w:p w:rsidR="00DD56D0" w:rsidRDefault="00DD56D0" w:rsidP="007C648F">
            <w:pPr>
              <w:jc w:val="center"/>
              <w:rPr>
                <w:b/>
              </w:rPr>
            </w:pPr>
          </w:p>
        </w:tc>
        <w:tc>
          <w:tcPr>
            <w:tcW w:w="2719" w:type="dxa"/>
            <w:vMerge/>
            <w:vAlign w:val="center"/>
          </w:tcPr>
          <w:p w:rsidR="00DD56D0" w:rsidRPr="006B5732" w:rsidRDefault="00DD56D0" w:rsidP="007C648F">
            <w:pPr>
              <w:tabs>
                <w:tab w:val="left" w:pos="2492"/>
              </w:tabs>
              <w:rPr>
                <w:b/>
                <w:bCs/>
              </w:rPr>
            </w:pPr>
          </w:p>
        </w:tc>
        <w:tc>
          <w:tcPr>
            <w:tcW w:w="2546" w:type="dxa"/>
            <w:tcBorders>
              <w:top w:val="single" w:sz="4" w:space="0" w:color="auto"/>
              <w:bottom w:val="single" w:sz="4" w:space="0" w:color="auto"/>
            </w:tcBorders>
            <w:tcMar>
              <w:top w:w="60" w:type="dxa"/>
              <w:left w:w="90" w:type="dxa"/>
              <w:bottom w:w="60" w:type="dxa"/>
              <w:right w:w="90" w:type="dxa"/>
            </w:tcMar>
          </w:tcPr>
          <w:p w:rsidR="00DD56D0" w:rsidRDefault="00DD56D0" w:rsidP="007C648F">
            <w:pPr>
              <w:tabs>
                <w:tab w:val="left" w:pos="2492"/>
              </w:tabs>
              <w:rPr>
                <w:b/>
              </w:rPr>
            </w:pPr>
            <w:r>
              <w:rPr>
                <w:b/>
              </w:rPr>
              <w:t xml:space="preserve">      Марка </w:t>
            </w:r>
          </w:p>
        </w:tc>
        <w:tc>
          <w:tcPr>
            <w:tcW w:w="1217" w:type="dxa"/>
            <w:tcBorders>
              <w:top w:val="single" w:sz="4" w:space="0" w:color="auto"/>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575" w:type="dxa"/>
            <w:tcBorders>
              <w:top w:val="single" w:sz="4" w:space="0" w:color="auto"/>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831" w:type="dxa"/>
            <w:tcBorders>
              <w:top w:val="single" w:sz="4" w:space="0" w:color="auto"/>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034" w:type="dxa"/>
            <w:tcBorders>
              <w:top w:val="single" w:sz="4" w:space="0" w:color="auto"/>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136" w:type="dxa"/>
            <w:tcBorders>
              <w:top w:val="single" w:sz="4" w:space="0" w:color="auto"/>
              <w:bottom w:val="single" w:sz="4" w:space="0" w:color="auto"/>
            </w:tcBorders>
            <w:tcMar>
              <w:top w:w="60" w:type="dxa"/>
              <w:left w:w="90" w:type="dxa"/>
              <w:bottom w:w="60" w:type="dxa"/>
              <w:right w:w="90" w:type="dxa"/>
            </w:tcMar>
          </w:tcPr>
          <w:p w:rsidR="00DD56D0" w:rsidRPr="00671334" w:rsidRDefault="00DD56D0" w:rsidP="007C648F">
            <w:pPr>
              <w:jc w:val="center"/>
              <w:rPr>
                <w:b/>
              </w:rPr>
            </w:pPr>
            <w:r>
              <w:rPr>
                <w:b/>
              </w:rPr>
              <w:t>-</w:t>
            </w:r>
          </w:p>
        </w:tc>
        <w:tc>
          <w:tcPr>
            <w:tcW w:w="1870" w:type="dxa"/>
            <w:tcBorders>
              <w:top w:val="single" w:sz="4" w:space="0" w:color="auto"/>
              <w:bottom w:val="single" w:sz="4" w:space="0" w:color="auto"/>
            </w:tcBorders>
            <w:tcMar>
              <w:top w:w="60" w:type="dxa"/>
              <w:left w:w="90" w:type="dxa"/>
              <w:bottom w:w="60" w:type="dxa"/>
              <w:right w:w="90" w:type="dxa"/>
            </w:tcMar>
          </w:tcPr>
          <w:p w:rsidR="00DD56D0" w:rsidRPr="00671334" w:rsidRDefault="00DD56D0" w:rsidP="007C648F">
            <w:pPr>
              <w:spacing w:line="240" w:lineRule="exact"/>
              <w:jc w:val="center"/>
              <w:rPr>
                <w:b/>
              </w:rPr>
            </w:pPr>
            <w:r>
              <w:rPr>
                <w:b/>
              </w:rPr>
              <w:t>800</w:t>
            </w:r>
          </w:p>
        </w:tc>
        <w:tc>
          <w:tcPr>
            <w:tcW w:w="1145" w:type="dxa"/>
            <w:tcBorders>
              <w:top w:val="single" w:sz="4" w:space="0" w:color="auto"/>
              <w:bottom w:val="single" w:sz="4" w:space="0" w:color="auto"/>
            </w:tcBorders>
            <w:tcMar>
              <w:top w:w="60" w:type="dxa"/>
              <w:left w:w="90" w:type="dxa"/>
              <w:bottom w:w="60" w:type="dxa"/>
              <w:right w:w="90" w:type="dxa"/>
            </w:tcMar>
          </w:tcPr>
          <w:p w:rsidR="00DD56D0" w:rsidRPr="00B16BD7" w:rsidRDefault="00DD56D0" w:rsidP="007C648F">
            <w:pPr>
              <w:jc w:val="center"/>
            </w:pPr>
            <w:r>
              <w:t>-</w:t>
            </w:r>
          </w:p>
        </w:tc>
      </w:tr>
      <w:tr w:rsidR="00DD56D0" w:rsidTr="007C648F">
        <w:trPr>
          <w:trHeight w:val="471"/>
          <w:jc w:val="center"/>
        </w:trPr>
        <w:tc>
          <w:tcPr>
            <w:tcW w:w="573" w:type="dxa"/>
            <w:vAlign w:val="center"/>
          </w:tcPr>
          <w:p w:rsidR="00DD56D0" w:rsidRDefault="00DD56D0" w:rsidP="007C648F">
            <w:pPr>
              <w:jc w:val="center"/>
              <w:rPr>
                <w:b/>
              </w:rPr>
            </w:pPr>
            <w:r>
              <w:rPr>
                <w:b/>
              </w:rPr>
              <w:t>4</w:t>
            </w:r>
          </w:p>
        </w:tc>
        <w:tc>
          <w:tcPr>
            <w:tcW w:w="2719" w:type="dxa"/>
            <w:vAlign w:val="center"/>
          </w:tcPr>
          <w:p w:rsidR="00DD56D0" w:rsidRPr="006B5732" w:rsidRDefault="00DD56D0" w:rsidP="007C648F">
            <w:pPr>
              <w:tabs>
                <w:tab w:val="left" w:pos="2492"/>
              </w:tabs>
              <w:rPr>
                <w:b/>
                <w:bCs/>
              </w:rPr>
            </w:pPr>
            <w:r w:rsidRPr="006B5732">
              <w:rPr>
                <w:b/>
                <w:bCs/>
              </w:rPr>
              <w:t>Бетон тяжёлый</w:t>
            </w:r>
          </w:p>
        </w:tc>
        <w:tc>
          <w:tcPr>
            <w:tcW w:w="2546" w:type="dxa"/>
            <w:tcBorders>
              <w:top w:val="single" w:sz="4" w:space="0" w:color="auto"/>
              <w:bottom w:val="single" w:sz="4" w:space="0" w:color="auto"/>
            </w:tcBorders>
            <w:tcMar>
              <w:top w:w="60" w:type="dxa"/>
              <w:left w:w="90" w:type="dxa"/>
              <w:bottom w:w="60" w:type="dxa"/>
              <w:right w:w="90" w:type="dxa"/>
            </w:tcMar>
          </w:tcPr>
          <w:p w:rsidR="00DD56D0" w:rsidRPr="00671334" w:rsidRDefault="00DD56D0" w:rsidP="007C648F">
            <w:pPr>
              <w:tabs>
                <w:tab w:val="left" w:pos="2492"/>
              </w:tabs>
              <w:rPr>
                <w:b/>
                <w:bCs/>
              </w:rPr>
            </w:pPr>
            <w:r>
              <w:rPr>
                <w:b/>
                <w:bCs/>
              </w:rPr>
              <w:t>Класс В20 (М250</w:t>
            </w:r>
            <w:r w:rsidRPr="00671334">
              <w:rPr>
                <w:b/>
                <w:bCs/>
              </w:rPr>
              <w:t>)</w:t>
            </w:r>
          </w:p>
          <w:tbl>
            <w:tblPr>
              <w:tblW w:w="0" w:type="auto"/>
              <w:tblLayout w:type="fixed"/>
              <w:tblCellMar>
                <w:top w:w="15" w:type="dxa"/>
                <w:left w:w="15" w:type="dxa"/>
                <w:bottom w:w="15" w:type="dxa"/>
                <w:right w:w="15" w:type="dxa"/>
              </w:tblCellMar>
              <w:tblLook w:val="04A0"/>
            </w:tblPr>
            <w:tblGrid>
              <w:gridCol w:w="2823"/>
            </w:tblGrid>
            <w:tr w:rsidR="00DD56D0" w:rsidTr="007C648F">
              <w:tc>
                <w:tcPr>
                  <w:tcW w:w="2823" w:type="dxa"/>
                  <w:shd w:val="clear" w:color="auto" w:fill="auto"/>
                  <w:tcMar>
                    <w:top w:w="39" w:type="dxa"/>
                    <w:left w:w="105" w:type="dxa"/>
                    <w:bottom w:w="39" w:type="dxa"/>
                    <w:right w:w="105" w:type="dxa"/>
                  </w:tcMar>
                  <w:vAlign w:val="center"/>
                  <w:hideMark/>
                </w:tcPr>
                <w:p w:rsidR="00DD56D0" w:rsidRPr="00671334" w:rsidRDefault="00DD56D0" w:rsidP="007C648F">
                  <w:pPr>
                    <w:spacing w:after="262"/>
                    <w:rPr>
                      <w:b/>
                      <w:bCs/>
                      <w:color w:val="000000"/>
                    </w:rPr>
                  </w:pPr>
                  <w:r w:rsidRPr="00671334">
                    <w:rPr>
                      <w:b/>
                      <w:bCs/>
                      <w:color w:val="000000"/>
                    </w:rPr>
                    <w:t>ГОСТ 26633-2012</w:t>
                  </w:r>
                </w:p>
              </w:tc>
            </w:tr>
          </w:tbl>
          <w:p w:rsidR="00DD56D0" w:rsidRDefault="00DD56D0" w:rsidP="007C648F">
            <w:pPr>
              <w:tabs>
                <w:tab w:val="left" w:pos="2492"/>
              </w:tabs>
              <w:rPr>
                <w:b/>
              </w:rPr>
            </w:pPr>
          </w:p>
        </w:tc>
        <w:tc>
          <w:tcPr>
            <w:tcW w:w="1217" w:type="dxa"/>
            <w:tcBorders>
              <w:top w:val="single" w:sz="4" w:space="0" w:color="auto"/>
              <w:bottom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575" w:type="dxa"/>
            <w:tcBorders>
              <w:top w:val="single" w:sz="4" w:space="0" w:color="auto"/>
              <w:bottom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831" w:type="dxa"/>
            <w:tcBorders>
              <w:top w:val="single" w:sz="4" w:space="0" w:color="auto"/>
              <w:bottom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034" w:type="dxa"/>
            <w:tcBorders>
              <w:top w:val="single" w:sz="4" w:space="0" w:color="auto"/>
              <w:bottom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136" w:type="dxa"/>
            <w:tcBorders>
              <w:top w:val="single" w:sz="4" w:space="0" w:color="auto"/>
              <w:bottom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870" w:type="dxa"/>
            <w:tcBorders>
              <w:top w:val="single" w:sz="4" w:space="0" w:color="auto"/>
              <w:bottom w:val="single" w:sz="4" w:space="0" w:color="auto"/>
            </w:tcBorders>
            <w:tcMar>
              <w:top w:w="60" w:type="dxa"/>
              <w:left w:w="90" w:type="dxa"/>
              <w:bottom w:w="60" w:type="dxa"/>
              <w:right w:w="90" w:type="dxa"/>
            </w:tcMar>
          </w:tcPr>
          <w:p w:rsidR="00DD56D0" w:rsidRDefault="00DD56D0" w:rsidP="007C648F">
            <w:pPr>
              <w:spacing w:line="240" w:lineRule="exact"/>
              <w:jc w:val="center"/>
              <w:rPr>
                <w:b/>
              </w:rPr>
            </w:pPr>
            <w:r w:rsidRPr="00671334">
              <w:rPr>
                <w:b/>
              </w:rPr>
              <w:t>соответствие</w:t>
            </w:r>
          </w:p>
        </w:tc>
        <w:tc>
          <w:tcPr>
            <w:tcW w:w="1145" w:type="dxa"/>
            <w:tcBorders>
              <w:top w:val="single" w:sz="4" w:space="0" w:color="auto"/>
            </w:tcBorders>
            <w:tcMar>
              <w:top w:w="60" w:type="dxa"/>
              <w:left w:w="90" w:type="dxa"/>
              <w:bottom w:w="60" w:type="dxa"/>
              <w:right w:w="90" w:type="dxa"/>
            </w:tcMar>
          </w:tcPr>
          <w:p w:rsidR="00DD56D0" w:rsidRDefault="00DD56D0" w:rsidP="007C648F">
            <w:pPr>
              <w:jc w:val="center"/>
            </w:pPr>
            <w:r>
              <w:t>-</w:t>
            </w:r>
          </w:p>
        </w:tc>
      </w:tr>
      <w:tr w:rsidR="00DD56D0" w:rsidTr="007C648F">
        <w:trPr>
          <w:trHeight w:val="314"/>
          <w:jc w:val="center"/>
        </w:trPr>
        <w:tc>
          <w:tcPr>
            <w:tcW w:w="573" w:type="dxa"/>
            <w:vAlign w:val="center"/>
          </w:tcPr>
          <w:p w:rsidR="00DD56D0" w:rsidRDefault="00DD56D0" w:rsidP="007C648F">
            <w:pPr>
              <w:jc w:val="center"/>
              <w:rPr>
                <w:b/>
              </w:rPr>
            </w:pPr>
            <w:r>
              <w:rPr>
                <w:b/>
              </w:rPr>
              <w:t>5</w:t>
            </w:r>
          </w:p>
        </w:tc>
        <w:tc>
          <w:tcPr>
            <w:tcW w:w="2719" w:type="dxa"/>
            <w:vAlign w:val="center"/>
          </w:tcPr>
          <w:p w:rsidR="00DD56D0" w:rsidRDefault="00DD56D0" w:rsidP="007C648F">
            <w:pPr>
              <w:tabs>
                <w:tab w:val="left" w:pos="2492"/>
              </w:tabs>
              <w:rPr>
                <w:b/>
                <w:bCs/>
              </w:rPr>
            </w:pPr>
            <w:r>
              <w:rPr>
                <w:b/>
                <w:bCs/>
              </w:rPr>
              <w:t xml:space="preserve">Смеси пескоцементные </w:t>
            </w:r>
          </w:p>
        </w:tc>
        <w:tc>
          <w:tcPr>
            <w:tcW w:w="2546" w:type="dxa"/>
            <w:tcBorders>
              <w:top w:val="single" w:sz="4" w:space="0" w:color="auto"/>
            </w:tcBorders>
            <w:tcMar>
              <w:top w:w="60" w:type="dxa"/>
              <w:left w:w="90" w:type="dxa"/>
              <w:bottom w:w="60" w:type="dxa"/>
              <w:right w:w="90" w:type="dxa"/>
            </w:tcMar>
          </w:tcPr>
          <w:p w:rsidR="00DD56D0" w:rsidRDefault="00DD56D0" w:rsidP="007C648F">
            <w:pPr>
              <w:tabs>
                <w:tab w:val="left" w:pos="2492"/>
              </w:tabs>
              <w:rPr>
                <w:b/>
              </w:rPr>
            </w:pPr>
            <w:r>
              <w:rPr>
                <w:b/>
                <w:bCs/>
              </w:rPr>
              <w:t xml:space="preserve"> с содержанием цемента 67%</w:t>
            </w:r>
          </w:p>
        </w:tc>
        <w:tc>
          <w:tcPr>
            <w:tcW w:w="1217" w:type="dxa"/>
            <w:tcBorders>
              <w:top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575" w:type="dxa"/>
            <w:tcBorders>
              <w:top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831" w:type="dxa"/>
            <w:tcBorders>
              <w:top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034" w:type="dxa"/>
            <w:tcBorders>
              <w:top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136" w:type="dxa"/>
            <w:tcBorders>
              <w:top w:val="single" w:sz="4" w:space="0" w:color="auto"/>
            </w:tcBorders>
            <w:tcMar>
              <w:top w:w="60" w:type="dxa"/>
              <w:left w:w="90" w:type="dxa"/>
              <w:bottom w:w="60" w:type="dxa"/>
              <w:right w:w="90" w:type="dxa"/>
            </w:tcMar>
          </w:tcPr>
          <w:p w:rsidR="00DD56D0" w:rsidRDefault="00DD56D0" w:rsidP="007C648F">
            <w:pPr>
              <w:jc w:val="center"/>
              <w:rPr>
                <w:b/>
              </w:rPr>
            </w:pPr>
            <w:r>
              <w:rPr>
                <w:b/>
              </w:rPr>
              <w:t>-</w:t>
            </w:r>
          </w:p>
        </w:tc>
        <w:tc>
          <w:tcPr>
            <w:tcW w:w="1870" w:type="dxa"/>
            <w:tcBorders>
              <w:top w:val="single" w:sz="4" w:space="0" w:color="auto"/>
            </w:tcBorders>
            <w:tcMar>
              <w:top w:w="60" w:type="dxa"/>
              <w:left w:w="90" w:type="dxa"/>
              <w:bottom w:w="60" w:type="dxa"/>
              <w:right w:w="90" w:type="dxa"/>
            </w:tcMar>
          </w:tcPr>
          <w:p w:rsidR="00DD56D0" w:rsidRDefault="00DD56D0" w:rsidP="007C648F">
            <w:pPr>
              <w:spacing w:line="240" w:lineRule="exact"/>
              <w:jc w:val="center"/>
              <w:rPr>
                <w:b/>
              </w:rPr>
            </w:pPr>
            <w:r w:rsidRPr="00671334">
              <w:rPr>
                <w:b/>
              </w:rPr>
              <w:t>соответствие</w:t>
            </w:r>
          </w:p>
        </w:tc>
        <w:tc>
          <w:tcPr>
            <w:tcW w:w="1145" w:type="dxa"/>
            <w:tcMar>
              <w:top w:w="60" w:type="dxa"/>
              <w:left w:w="90" w:type="dxa"/>
              <w:bottom w:w="60" w:type="dxa"/>
              <w:right w:w="90" w:type="dxa"/>
            </w:tcMar>
          </w:tcPr>
          <w:p w:rsidR="00DD56D0" w:rsidRDefault="00DD56D0" w:rsidP="007C648F">
            <w:pPr>
              <w:jc w:val="center"/>
            </w:pPr>
            <w:r>
              <w:t>-</w:t>
            </w:r>
          </w:p>
        </w:tc>
      </w:tr>
    </w:tbl>
    <w:p w:rsidR="00DD56D0" w:rsidRDefault="00DD56D0" w:rsidP="00DD56D0">
      <w:pPr>
        <w:pStyle w:val="Default"/>
        <w:spacing w:line="240" w:lineRule="exact"/>
        <w:rPr>
          <w:b/>
          <w:bCs/>
        </w:rPr>
      </w:pPr>
    </w:p>
    <w:p w:rsidR="00DD56D0" w:rsidRDefault="00DD56D0" w:rsidP="00DD56D0">
      <w:pPr>
        <w:pStyle w:val="Default"/>
        <w:spacing w:line="240" w:lineRule="exact"/>
        <w:ind w:firstLine="567"/>
        <w:rPr>
          <w:b/>
          <w:bCs/>
        </w:rPr>
      </w:pPr>
      <w:r w:rsidRPr="00E10F97">
        <w:rPr>
          <w:bCs/>
          <w:i/>
        </w:rPr>
        <w:t xml:space="preserve">условное обозначение в таблице </w:t>
      </w:r>
      <w:r w:rsidRPr="00E10F97">
        <w:rPr>
          <w:bCs/>
        </w:rPr>
        <w:t>«-»</w:t>
      </w:r>
      <w:r>
        <w:rPr>
          <w:bCs/>
        </w:rPr>
        <w:t>: требуемое значение показателя товара заказчиком не установлено</w:t>
      </w:r>
    </w:p>
    <w:p w:rsidR="00DD56D0" w:rsidRPr="00671334" w:rsidRDefault="00DD56D0" w:rsidP="00DD56D0">
      <w:pPr>
        <w:pStyle w:val="Default"/>
        <w:spacing w:line="240" w:lineRule="exact"/>
        <w:ind w:firstLine="567"/>
        <w:rPr>
          <w:bCs/>
        </w:rPr>
      </w:pPr>
      <w:r w:rsidRPr="00671334">
        <w:rPr>
          <w:bCs/>
        </w:rPr>
        <w:t>Инструкция по заполнению первой части заявки:</w:t>
      </w:r>
    </w:p>
    <w:p w:rsidR="00DD56D0" w:rsidRPr="001438AB" w:rsidRDefault="00DD56D0" w:rsidP="00DD56D0">
      <w:pPr>
        <w:spacing w:line="240" w:lineRule="exact"/>
        <w:ind w:firstLine="567"/>
        <w:rPr>
          <w:u w:val="single"/>
        </w:rPr>
      </w:pPr>
      <w:r w:rsidRPr="001438AB">
        <w:rPr>
          <w:u w:val="single"/>
        </w:rPr>
        <w:t>При оформлении заявки участник закупки должен учитывать следующее:</w:t>
      </w:r>
    </w:p>
    <w:p w:rsidR="00DD56D0" w:rsidRPr="001438AB" w:rsidRDefault="00DD56D0" w:rsidP="00DD56D0">
      <w:pPr>
        <w:spacing w:line="240" w:lineRule="exact"/>
        <w:ind w:firstLine="567"/>
      </w:pPr>
      <w:r w:rsidRPr="001438AB">
        <w:lastRenderedPageBreak/>
        <w:t>1) При установлении заказчиком значений показателей (характеристик) в столбцах 4 и (или) 5, участник закупки должен указать конкретное значение показателей (характеристик) предлагаемого к использованию товара, которое не должно быть ниже минимального значения, установленного в столбце 4, и (или) не должно превышать максимальное значение, установленное в столбце 5.</w:t>
      </w:r>
    </w:p>
    <w:p w:rsidR="00DD56D0" w:rsidRPr="001438AB" w:rsidRDefault="00DD56D0" w:rsidP="00DD56D0">
      <w:pPr>
        <w:spacing w:line="240" w:lineRule="exact"/>
        <w:ind w:firstLine="567"/>
      </w:pPr>
      <w:r w:rsidRPr="001438AB">
        <w:t>2) При установлении заказчиком значений показателей (характеристик) в столбцах 7 и (или) 8, участник закупки должен указать конкретное значение показателей (характеристик) предлагаемого к использованию товара, которое не должно быть ниже нижней границы диапазона, установленную в столбце 7, и (или) не должно превышать верхнюю границу диапазона, установленную в столбце 8.</w:t>
      </w:r>
    </w:p>
    <w:p w:rsidR="00DD56D0" w:rsidRPr="001438AB" w:rsidRDefault="00DD56D0" w:rsidP="00DD56D0">
      <w:pPr>
        <w:spacing w:line="240" w:lineRule="exact"/>
        <w:ind w:firstLine="567"/>
      </w:pPr>
      <w:r w:rsidRPr="001438AB">
        <w:t>3) При установлении заказчиком значений показателей (характеристик) в столбце 9, которые не могут изменяться, участник закупки должен указать конкретное значение показателя (характеристики), соответствующее значению установленному заказчиком.</w:t>
      </w:r>
    </w:p>
    <w:p w:rsidR="00DD56D0" w:rsidRPr="001438AB" w:rsidRDefault="00DD56D0" w:rsidP="00DD56D0">
      <w:pPr>
        <w:ind w:right="-303" w:hanging="2"/>
      </w:pPr>
    </w:p>
    <w:p w:rsidR="00DD56D0" w:rsidRPr="001438AB" w:rsidRDefault="00DD56D0" w:rsidP="00DD56D0">
      <w:pPr>
        <w:shd w:val="clear" w:color="auto" w:fill="FFFFFF"/>
        <w:tabs>
          <w:tab w:val="left" w:pos="-142"/>
          <w:tab w:val="left" w:pos="900"/>
        </w:tabs>
        <w:spacing w:line="240" w:lineRule="exact"/>
        <w:ind w:firstLine="567"/>
      </w:pPr>
    </w:p>
    <w:p w:rsidR="00DD56D0" w:rsidRDefault="00DD56D0" w:rsidP="00DD56D0">
      <w:pPr>
        <w:shd w:val="clear" w:color="auto" w:fill="FFFFFF"/>
        <w:tabs>
          <w:tab w:val="left" w:pos="-142"/>
          <w:tab w:val="left" w:pos="900"/>
        </w:tabs>
        <w:spacing w:line="240" w:lineRule="exact"/>
        <w:ind w:firstLine="567"/>
        <w:rPr>
          <w:b/>
        </w:rPr>
      </w:pPr>
    </w:p>
    <w:p w:rsidR="00DD56D0" w:rsidRPr="00671334" w:rsidRDefault="00DD56D0" w:rsidP="00DD56D0">
      <w:pPr>
        <w:shd w:val="clear" w:color="auto" w:fill="FFFFFF"/>
        <w:tabs>
          <w:tab w:val="left" w:pos="-142"/>
          <w:tab w:val="left" w:pos="900"/>
        </w:tabs>
        <w:spacing w:line="240" w:lineRule="exact"/>
        <w:ind w:firstLine="567"/>
        <w:rPr>
          <w:b/>
        </w:rPr>
      </w:pPr>
      <w:r w:rsidRPr="00671334">
        <w:rPr>
          <w:b/>
        </w:rPr>
        <w:t xml:space="preserve">Участник закупки должен указать конкретные показатели характеристик используемого товара </w:t>
      </w:r>
      <w:r w:rsidRPr="00671334">
        <w:rPr>
          <w:b/>
          <w:i/>
        </w:rPr>
        <w:t>(без использования оборотов «не менее», «не более», «более», «от», «до».).</w:t>
      </w:r>
    </w:p>
    <w:p w:rsidR="00DD56D0" w:rsidRPr="005263B8" w:rsidRDefault="00DD56D0" w:rsidP="00DD56D0"/>
    <w:p w:rsidR="00DD56D0" w:rsidRDefault="00DD56D0" w:rsidP="00DD56D0"/>
    <w:p w:rsidR="00DD56D0" w:rsidRDefault="00DD56D0" w:rsidP="00DD56D0"/>
    <w:p w:rsidR="00DD56D0" w:rsidRPr="005263B8" w:rsidRDefault="00DD56D0" w:rsidP="00DD56D0"/>
    <w:p w:rsidR="00DD56D0" w:rsidRDefault="00DD56D0" w:rsidP="00DD56D0">
      <w:pPr>
        <w:sectPr w:rsidR="00DD56D0" w:rsidSect="00F0478A">
          <w:pgSz w:w="16838" w:h="11906" w:orient="landscape"/>
          <w:pgMar w:top="238" w:right="567" w:bottom="244" w:left="567" w:header="720" w:footer="720" w:gutter="0"/>
          <w:cols w:space="708"/>
          <w:noEndnote/>
          <w:docGrid w:linePitch="272"/>
        </w:sectPr>
      </w:pPr>
    </w:p>
    <w:p w:rsidR="00DD56D0" w:rsidRPr="001B182E" w:rsidRDefault="00DD56D0" w:rsidP="00DD56D0">
      <w:pPr>
        <w:rPr>
          <w:sz w:val="24"/>
          <w:szCs w:val="24"/>
          <w:lang w:eastAsia="ar-SA"/>
        </w:rPr>
      </w:pPr>
      <w:r>
        <w:rPr>
          <w:rFonts w:eastAsia="Times New Roman"/>
          <w:b/>
          <w:sz w:val="24"/>
          <w:szCs w:val="24"/>
          <w:lang w:eastAsia="ar-SA"/>
        </w:rPr>
        <w:lastRenderedPageBreak/>
        <w:t xml:space="preserve">                       </w:t>
      </w:r>
    </w:p>
    <w:p w:rsidR="00DD56D0" w:rsidRPr="00B751C7" w:rsidRDefault="00DD56D0" w:rsidP="00DD56D0">
      <w:pPr>
        <w:pStyle w:val="aa"/>
        <w:keepNext/>
        <w:keepLines/>
        <w:spacing w:before="0" w:beforeAutospacing="0" w:after="0" w:afterAutospacing="0"/>
        <w:jc w:val="both"/>
      </w:pPr>
    </w:p>
    <w:p w:rsidR="00DD56D0" w:rsidRPr="007723AF" w:rsidRDefault="00DD56D0" w:rsidP="00DD56D0">
      <w:pPr>
        <w:jc w:val="right"/>
        <w:rPr>
          <w:rFonts w:ascii="Times New Roman" w:eastAsia="Times New Roman" w:hAnsi="Times New Roman" w:cs="Times New Roman"/>
          <w:sz w:val="24"/>
          <w:szCs w:val="24"/>
        </w:rPr>
      </w:pPr>
      <w:r w:rsidRPr="001A4997">
        <w:rPr>
          <w:rFonts w:eastAsia="Times New Roman"/>
          <w:b/>
          <w:sz w:val="24"/>
          <w:szCs w:val="24"/>
        </w:rPr>
        <w:t xml:space="preserve">                                                                       </w:t>
      </w:r>
      <w:r w:rsidRPr="007723AF">
        <w:rPr>
          <w:rFonts w:ascii="Times New Roman" w:hAnsi="Times New Roman" w:cs="Times New Roman"/>
          <w:sz w:val="24"/>
          <w:szCs w:val="24"/>
        </w:rPr>
        <w:t xml:space="preserve">Приложение №4 к документации                                                                                                                                                                                                    </w:t>
      </w:r>
    </w:p>
    <w:p w:rsidR="00DD56D0" w:rsidRPr="007723AF" w:rsidRDefault="00DD56D0" w:rsidP="00DD56D0">
      <w:pPr>
        <w:jc w:val="right"/>
        <w:rPr>
          <w:sz w:val="24"/>
          <w:szCs w:val="24"/>
          <w:lang w:eastAsia="ar-SA"/>
        </w:rPr>
      </w:pPr>
      <w:r w:rsidRPr="007723AF">
        <w:rPr>
          <w:rFonts w:ascii="Times New Roman" w:eastAsia="Times New Roman" w:hAnsi="Times New Roman" w:cs="Times New Roman"/>
          <w:sz w:val="24"/>
          <w:szCs w:val="24"/>
        </w:rPr>
        <w:t xml:space="preserve">                                                                       </w:t>
      </w:r>
      <w:r w:rsidRPr="007723AF">
        <w:rPr>
          <w:rFonts w:ascii="Times New Roman" w:hAnsi="Times New Roman" w:cs="Times New Roman"/>
          <w:sz w:val="24"/>
          <w:szCs w:val="24"/>
        </w:rPr>
        <w:t>об электронном аукцион</w:t>
      </w:r>
      <w:r w:rsidRPr="007723AF">
        <w:rPr>
          <w:sz w:val="24"/>
          <w:szCs w:val="24"/>
        </w:rPr>
        <w:t>е</w:t>
      </w:r>
    </w:p>
    <w:p w:rsidR="00DD56D0" w:rsidRDefault="00DD56D0" w:rsidP="00DD56D0">
      <w:pPr>
        <w:jc w:val="center"/>
        <w:rPr>
          <w:sz w:val="24"/>
          <w:szCs w:val="24"/>
          <w:lang w:eastAsia="ar-SA"/>
        </w:rPr>
      </w:pPr>
    </w:p>
    <w:p w:rsidR="00DD56D0" w:rsidRDefault="00DD56D0" w:rsidP="00DD56D0">
      <w:pPr>
        <w:rPr>
          <w:sz w:val="24"/>
          <w:szCs w:val="24"/>
        </w:rPr>
      </w:pPr>
      <w:r>
        <w:rPr>
          <w:sz w:val="24"/>
          <w:szCs w:val="24"/>
        </w:rPr>
        <w:t xml:space="preserve">         ПРОЕКТ</w:t>
      </w:r>
    </w:p>
    <w:p w:rsidR="00DD56D0" w:rsidRDefault="00DD56D0" w:rsidP="00DD56D0">
      <w:pPr>
        <w:jc w:val="center"/>
        <w:rPr>
          <w:sz w:val="24"/>
          <w:szCs w:val="24"/>
        </w:rPr>
      </w:pPr>
    </w:p>
    <w:p w:rsidR="00DD56D0" w:rsidRDefault="00DD56D0" w:rsidP="00DD56D0">
      <w:pPr>
        <w:pStyle w:val="31"/>
        <w:jc w:val="center"/>
        <w:rPr>
          <w:sz w:val="24"/>
          <w:szCs w:val="24"/>
        </w:rPr>
      </w:pPr>
      <w:r>
        <w:rPr>
          <w:sz w:val="24"/>
          <w:szCs w:val="24"/>
        </w:rPr>
        <w:t xml:space="preserve">МУНИЦИПАЛЬНЫЙ КОНТРАКТ № </w:t>
      </w:r>
      <w:r>
        <w:rPr>
          <w:sz w:val="24"/>
          <w:szCs w:val="24"/>
          <w:u w:val="single"/>
        </w:rPr>
        <w:t>_____</w:t>
      </w:r>
    </w:p>
    <w:p w:rsidR="00DD56D0" w:rsidRDefault="00DD56D0" w:rsidP="00DD56D0">
      <w:pPr>
        <w:pStyle w:val="31"/>
        <w:jc w:val="center"/>
        <w:rPr>
          <w:sz w:val="24"/>
          <w:szCs w:val="24"/>
        </w:rPr>
      </w:pPr>
      <w:r w:rsidRPr="00D439F2">
        <w:rPr>
          <w:sz w:val="24"/>
          <w:szCs w:val="24"/>
        </w:rPr>
        <w:t xml:space="preserve">на выполнение работ по благоустройству </w:t>
      </w:r>
      <w:r>
        <w:rPr>
          <w:sz w:val="24"/>
          <w:szCs w:val="24"/>
        </w:rPr>
        <w:t>территории «Сквер Памяти» в п.Боровёнка Новгородской области.</w:t>
      </w:r>
    </w:p>
    <w:p w:rsidR="00DD56D0" w:rsidRPr="00D439F2" w:rsidRDefault="00DD56D0" w:rsidP="00DD56D0">
      <w:pPr>
        <w:pStyle w:val="31"/>
        <w:jc w:val="center"/>
        <w:rPr>
          <w:b w:val="0"/>
          <w:sz w:val="24"/>
          <w:szCs w:val="24"/>
        </w:rPr>
      </w:pPr>
    </w:p>
    <w:p w:rsidR="00DD56D0" w:rsidRPr="007723AF" w:rsidRDefault="00DD56D0" w:rsidP="00DD56D0">
      <w:pPr>
        <w:rPr>
          <w:rFonts w:ascii="Times New Roman" w:eastAsia="Times New Roman" w:hAnsi="Times New Roman" w:cs="Times New Roman"/>
        </w:rPr>
      </w:pPr>
      <w:r w:rsidRPr="007723AF">
        <w:rPr>
          <w:rFonts w:ascii="Times New Roman" w:eastAsia="Times New Roman" w:hAnsi="Times New Roman" w:cs="Times New Roman"/>
        </w:rPr>
        <w:t>п. Боровёнка                                                                                                                  «___» ________ 2021 года</w:t>
      </w:r>
    </w:p>
    <w:p w:rsidR="00DD56D0" w:rsidRPr="007723AF" w:rsidRDefault="00DD56D0" w:rsidP="00DD56D0">
      <w:pPr>
        <w:rPr>
          <w:rFonts w:ascii="Times New Roman" w:eastAsia="Times New Roman" w:hAnsi="Times New Roman" w:cs="Times New Roman"/>
        </w:rPr>
      </w:pPr>
    </w:p>
    <w:p w:rsidR="00DD56D0" w:rsidRPr="007723AF" w:rsidRDefault="00DD56D0" w:rsidP="00DD56D0">
      <w:pPr>
        <w:rPr>
          <w:rFonts w:ascii="Times New Roman" w:eastAsia="Times New Roman" w:hAnsi="Times New Roman" w:cs="Times New Roman"/>
        </w:rPr>
      </w:pPr>
    </w:p>
    <w:p w:rsidR="00DD56D0" w:rsidRPr="007723AF" w:rsidRDefault="00DD56D0" w:rsidP="00DD56D0">
      <w:pPr>
        <w:ind w:firstLine="709"/>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Администрация Боровёнковского сельского поселения в лице_______________именуемая в дальнейшем «Заказчик», с одной стороны</w:t>
      </w:r>
      <w:r w:rsidRPr="007723AF">
        <w:rPr>
          <w:rFonts w:ascii="Times New Roman" w:eastAsia="Times New Roman" w:hAnsi="Times New Roman" w:cs="Times New Roman"/>
          <w:color w:val="000000"/>
          <w:sz w:val="24"/>
          <w:szCs w:val="24"/>
        </w:rPr>
        <w:t>, и  _______________________________, именуе</w:t>
      </w:r>
      <w:r w:rsidRPr="007723AF">
        <w:rPr>
          <w:rFonts w:ascii="Times New Roman" w:eastAsia="Times New Roman" w:hAnsi="Times New Roman" w:cs="Times New Roman"/>
          <w:color w:val="000000"/>
          <w:sz w:val="24"/>
          <w:szCs w:val="24"/>
        </w:rPr>
        <w:softHyphen/>
        <w:t xml:space="preserve">мое в дальнейшем «Подрядчик», в лице ______________________________ с другой стороны  (далее - Стороны), </w:t>
      </w:r>
      <w:r w:rsidRPr="007723AF">
        <w:rPr>
          <w:rFonts w:ascii="Times New Roman" w:eastAsia="Times New Roman" w:hAnsi="Times New Roman" w:cs="Times New Roman"/>
          <w:sz w:val="24"/>
          <w:szCs w:val="24"/>
        </w:rPr>
        <w:t xml:space="preserve">с соблюдением требований Гражданского </w:t>
      </w:r>
      <w:hyperlink r:id="rId23" w:history="1">
        <w:r w:rsidRPr="007723AF">
          <w:rPr>
            <w:rFonts w:ascii="Times New Roman" w:eastAsia="Times New Roman" w:hAnsi="Times New Roman" w:cs="Times New Roman"/>
            <w:sz w:val="24"/>
            <w:szCs w:val="24"/>
          </w:rPr>
          <w:t>кодекса</w:t>
        </w:r>
      </w:hyperlink>
      <w:r w:rsidRPr="007723AF">
        <w:rPr>
          <w:rFonts w:ascii="Times New Roman" w:eastAsia="Times New Roman" w:hAnsi="Times New Roman" w:cs="Times New Roman"/>
          <w:sz w:val="24"/>
          <w:szCs w:val="24"/>
        </w:rPr>
        <w:t xml:space="preserve"> Российской Федерации, Федерального </w:t>
      </w:r>
      <w:hyperlink r:id="rId24" w:history="1">
        <w:r w:rsidRPr="007723AF">
          <w:rPr>
            <w:rFonts w:ascii="Times New Roman" w:eastAsia="Times New Roman" w:hAnsi="Times New Roman" w:cs="Times New Roman"/>
            <w:sz w:val="24"/>
            <w:szCs w:val="24"/>
          </w:rPr>
          <w:t>закона</w:t>
        </w:r>
      </w:hyperlink>
      <w:r w:rsidRPr="007723AF">
        <w:rPr>
          <w:rFonts w:ascii="Times New Roman" w:eastAsia="Times New Roman" w:hAnsi="Times New Roman" w:cs="Times New Roman"/>
          <w:sz w:val="24"/>
          <w:szCs w:val="24"/>
        </w:rPr>
        <w:t xml:space="preserve"> от 05.04.2013 № 44-ФЗ «О контрактной системе в сфере закупок товаров, работ, услуг для обеспечения государственных и муниципальных нужд» (далее – Федеральный закон № 44-ФЗ), на условиях, предусмотренных извещением об осуществлении закупки, документацией об электронном аукционе, на основании протокола_______________ от « ____»_________ 2021 года №___, идентификационный код закупки:</w:t>
      </w:r>
      <w:r w:rsidRPr="007723AF">
        <w:rPr>
          <w:rFonts w:ascii="Times New Roman" w:hAnsi="Times New Roman" w:cs="Times New Roman"/>
          <w:sz w:val="24"/>
          <w:szCs w:val="24"/>
        </w:rPr>
        <w:t xml:space="preserve"> 213531100598853110100100050004399244</w:t>
      </w:r>
      <w:r w:rsidRPr="007723AF">
        <w:rPr>
          <w:rFonts w:ascii="Times New Roman" w:eastAsia="Times New Roman" w:hAnsi="Times New Roman" w:cs="Times New Roman"/>
          <w:sz w:val="24"/>
          <w:szCs w:val="24"/>
        </w:rPr>
        <w:t xml:space="preserve"> заключили настоящий муниципальный контракт (далее – Контракт) о нижеследующем</w:t>
      </w:r>
    </w:p>
    <w:p w:rsidR="00DD56D0" w:rsidRPr="007723AF" w:rsidRDefault="00DD56D0" w:rsidP="00DD56D0">
      <w:pPr>
        <w:rPr>
          <w:rFonts w:ascii="Times New Roman" w:hAnsi="Times New Roman" w:cs="Times New Roman"/>
          <w:sz w:val="24"/>
          <w:szCs w:val="24"/>
        </w:rPr>
      </w:pPr>
    </w:p>
    <w:p w:rsidR="00DD56D0" w:rsidRPr="007723AF" w:rsidRDefault="00DD56D0" w:rsidP="00DD56D0">
      <w:pPr>
        <w:numPr>
          <w:ilvl w:val="0"/>
          <w:numId w:val="1"/>
        </w:numPr>
        <w:rPr>
          <w:rFonts w:ascii="Times New Roman" w:hAnsi="Times New Roman" w:cs="Times New Roman"/>
          <w:sz w:val="24"/>
          <w:szCs w:val="24"/>
        </w:rPr>
      </w:pPr>
      <w:r w:rsidRPr="007723AF">
        <w:rPr>
          <w:rFonts w:ascii="Times New Roman" w:hAnsi="Times New Roman" w:cs="Times New Roman"/>
          <w:sz w:val="24"/>
          <w:szCs w:val="24"/>
        </w:rPr>
        <w:t>ПРЕДМЕТ КОНТРАКТА</w:t>
      </w:r>
    </w:p>
    <w:p w:rsidR="00DD56D0" w:rsidRDefault="00DD56D0" w:rsidP="00DD56D0">
      <w:pPr>
        <w:pStyle w:val="3"/>
        <w:spacing w:after="0"/>
        <w:jc w:val="both"/>
        <w:rPr>
          <w:sz w:val="24"/>
          <w:szCs w:val="24"/>
        </w:rPr>
      </w:pPr>
      <w:r w:rsidRPr="004D4842">
        <w:rPr>
          <w:sz w:val="24"/>
          <w:szCs w:val="24"/>
        </w:rPr>
        <w:t>1.1.</w:t>
      </w:r>
      <w:r w:rsidRPr="004D4842">
        <w:rPr>
          <w:b/>
          <w:sz w:val="24"/>
          <w:szCs w:val="24"/>
        </w:rPr>
        <w:t xml:space="preserve"> </w:t>
      </w:r>
      <w:r w:rsidRPr="00B22378">
        <w:rPr>
          <w:spacing w:val="3"/>
          <w:sz w:val="24"/>
          <w:szCs w:val="24"/>
        </w:rPr>
        <w:t xml:space="preserve">Заказчик поручает, а Подрядчик обязуется </w:t>
      </w:r>
      <w:r w:rsidRPr="00B22378">
        <w:rPr>
          <w:sz w:val="24"/>
          <w:szCs w:val="24"/>
        </w:rPr>
        <w:t xml:space="preserve">выполнить работы по благоустройству </w:t>
      </w:r>
      <w:r>
        <w:rPr>
          <w:sz w:val="24"/>
          <w:szCs w:val="24"/>
        </w:rPr>
        <w:t>территории «Сквер Памяти»</w:t>
      </w:r>
      <w:r w:rsidRPr="00B22378">
        <w:rPr>
          <w:sz w:val="24"/>
          <w:szCs w:val="24"/>
        </w:rPr>
        <w:t xml:space="preserve"> в п.Боровенка Новгородской области (далее – работы) в соответствии с техническим заданием (Приложение №1), </w:t>
      </w:r>
      <w:r>
        <w:rPr>
          <w:sz w:val="24"/>
          <w:szCs w:val="24"/>
        </w:rPr>
        <w:t>с локально сметным расчетом</w:t>
      </w:r>
      <w:r w:rsidRPr="00B22378">
        <w:rPr>
          <w:sz w:val="24"/>
          <w:szCs w:val="24"/>
        </w:rPr>
        <w:t xml:space="preserve"> (Приложение №2), </w:t>
      </w:r>
      <w:r>
        <w:rPr>
          <w:sz w:val="24"/>
          <w:szCs w:val="24"/>
        </w:rPr>
        <w:t>с соблюдением значений конкретных показателей товаров, используемых при выполнении работ (Приложение№3),</w:t>
      </w:r>
      <w:r w:rsidRPr="00B22378">
        <w:rPr>
          <w:sz w:val="24"/>
          <w:szCs w:val="24"/>
        </w:rPr>
        <w:t>которые</w:t>
      </w:r>
      <w:r w:rsidRPr="005C5BAB">
        <w:rPr>
          <w:sz w:val="24"/>
          <w:szCs w:val="24"/>
        </w:rPr>
        <w:t xml:space="preserve"> явля</w:t>
      </w:r>
      <w:r>
        <w:rPr>
          <w:sz w:val="24"/>
          <w:szCs w:val="24"/>
        </w:rPr>
        <w:t>ю</w:t>
      </w:r>
      <w:r w:rsidRPr="005C5BAB">
        <w:rPr>
          <w:sz w:val="24"/>
          <w:szCs w:val="24"/>
        </w:rPr>
        <w:t xml:space="preserve">тся неотъемлемой частью настоящего контракта, а Заказчик берет на себя </w:t>
      </w:r>
      <w:r>
        <w:rPr>
          <w:sz w:val="24"/>
          <w:szCs w:val="24"/>
        </w:rPr>
        <w:t>обязательства</w:t>
      </w:r>
      <w:r w:rsidRPr="005C5BAB">
        <w:rPr>
          <w:sz w:val="24"/>
          <w:szCs w:val="24"/>
        </w:rPr>
        <w:t xml:space="preserve"> принять работы и оплатить их в соотве</w:t>
      </w:r>
      <w:r>
        <w:rPr>
          <w:sz w:val="24"/>
          <w:szCs w:val="24"/>
        </w:rPr>
        <w:t>тствии с условиями настоящего к</w:t>
      </w:r>
      <w:r w:rsidRPr="005C5BAB">
        <w:rPr>
          <w:sz w:val="24"/>
          <w:szCs w:val="24"/>
        </w:rPr>
        <w:t xml:space="preserve">онтракта. </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lastRenderedPageBreak/>
        <w:t>1.2. ОКПД 2. 43.99.90.190: Работы строительные специализированные прочие, не включенные в другие группировки.</w:t>
      </w:r>
    </w:p>
    <w:p w:rsidR="00DD56D0" w:rsidRPr="00A06C85" w:rsidRDefault="00DD56D0" w:rsidP="00DD56D0">
      <w:pPr>
        <w:pStyle w:val="3"/>
        <w:spacing w:after="0"/>
        <w:jc w:val="both"/>
        <w:rPr>
          <w:color w:val="000000"/>
          <w:sz w:val="24"/>
          <w:szCs w:val="24"/>
        </w:rPr>
      </w:pPr>
      <w:r>
        <w:rPr>
          <w:sz w:val="24"/>
          <w:szCs w:val="24"/>
        </w:rPr>
        <w:t>1.3</w:t>
      </w:r>
      <w:r w:rsidRPr="00B22378">
        <w:rPr>
          <w:sz w:val="24"/>
          <w:szCs w:val="24"/>
        </w:rPr>
        <w:t>. Место выполнения работ: Новгородская область, Окуловский район, п. Боровёнка, ул. Советов, уч 6</w:t>
      </w:r>
    </w:p>
    <w:p w:rsidR="00DD56D0" w:rsidRPr="00B22378" w:rsidRDefault="00DD56D0" w:rsidP="00DD56D0">
      <w:pPr>
        <w:pStyle w:val="aa"/>
        <w:keepNext/>
        <w:keepLines/>
        <w:spacing w:before="0" w:beforeAutospacing="0" w:after="0" w:afterAutospacing="0"/>
        <w:jc w:val="both"/>
      </w:pPr>
      <w:r w:rsidRPr="00B22378">
        <w:t>1</w:t>
      </w:r>
      <w:r w:rsidRPr="00342EEF">
        <w:t xml:space="preserve">.5. Срок выполнения работ: </w:t>
      </w:r>
      <w:r w:rsidRPr="00342EEF">
        <w:rPr>
          <w:iCs/>
        </w:rPr>
        <w:t xml:space="preserve">с момента заключения </w:t>
      </w:r>
      <w:r w:rsidRPr="00342EEF">
        <w:t xml:space="preserve">контракта по 24 сентября 2021 года включительно. </w:t>
      </w:r>
      <w:r w:rsidRPr="00C07F6F">
        <w:t>Исполнитель имеет право выполнить работы досрочно.</w:t>
      </w:r>
    </w:p>
    <w:p w:rsidR="00DD56D0" w:rsidRPr="00B22378" w:rsidRDefault="00DD56D0" w:rsidP="00DD56D0">
      <w:pPr>
        <w:rPr>
          <w:sz w:val="24"/>
          <w:szCs w:val="24"/>
        </w:rPr>
      </w:pPr>
    </w:p>
    <w:p w:rsidR="00DD56D0" w:rsidRPr="000B2B9A" w:rsidRDefault="00DD56D0" w:rsidP="00DD56D0">
      <w:pPr>
        <w:rPr>
          <w:rFonts w:ascii="Times New Roman" w:hAnsi="Times New Roman" w:cs="Times New Roman"/>
          <w:sz w:val="24"/>
          <w:szCs w:val="24"/>
        </w:rPr>
      </w:pPr>
      <w:r>
        <w:rPr>
          <w:rFonts w:eastAsia="Times New Roman"/>
          <w:b/>
          <w:sz w:val="24"/>
          <w:szCs w:val="24"/>
        </w:rPr>
        <w:t xml:space="preserve">                              </w:t>
      </w:r>
      <w:r>
        <w:rPr>
          <w:sz w:val="24"/>
          <w:szCs w:val="24"/>
        </w:rPr>
        <w:t xml:space="preserve">2. </w:t>
      </w:r>
      <w:r w:rsidRPr="000B2B9A">
        <w:rPr>
          <w:rFonts w:ascii="Times New Roman" w:hAnsi="Times New Roman" w:cs="Times New Roman"/>
          <w:sz w:val="24"/>
          <w:szCs w:val="24"/>
        </w:rPr>
        <w:t xml:space="preserve">ЦЕНА  КОНТРАКТА, ПОРЯДОК И СРОКИ ОПЛАТЫ РАБОТ </w:t>
      </w:r>
    </w:p>
    <w:p w:rsidR="00DD56D0" w:rsidRPr="003F48F4" w:rsidRDefault="00DD56D0" w:rsidP="00DD56D0">
      <w:pPr>
        <w:pStyle w:val="aa"/>
        <w:spacing w:before="0" w:beforeAutospacing="0" w:after="0" w:line="276" w:lineRule="auto"/>
        <w:jc w:val="both"/>
        <w:rPr>
          <w:rFonts w:eastAsia="Times New Roman CYR"/>
          <w:lang w:eastAsia="ar-SA"/>
        </w:rPr>
      </w:pPr>
      <w:r w:rsidRPr="00D83AEE">
        <w:t>2.1</w:t>
      </w:r>
      <w:r w:rsidRPr="005532DC">
        <w:t xml:space="preserve">. Цена Контракта составляет  _____________ (_________________) рублей ____копеек , </w:t>
      </w:r>
      <w:r w:rsidRPr="005532DC">
        <w:rPr>
          <w:rFonts w:eastAsia="Times New Roman CYR"/>
          <w:lang w:eastAsia="ar-SA"/>
        </w:rPr>
        <w:t xml:space="preserve">в том числе НДС 20%(_____ рублей_____ копеек) (или «НДС не облагается» в случае, если </w:t>
      </w:r>
      <w:r w:rsidRPr="005532DC">
        <w:t xml:space="preserve">Подрядчик </w:t>
      </w:r>
      <w:r w:rsidRPr="005532DC">
        <w:rPr>
          <w:rFonts w:eastAsia="Times New Roman CYR"/>
          <w:lang w:eastAsia="ar-SA"/>
        </w:rPr>
        <w:t>осуществляет свою деятельность по соответствующей системе</w:t>
      </w:r>
      <w:r w:rsidRPr="003F48F4">
        <w:rPr>
          <w:rFonts w:eastAsia="Times New Roman CYR"/>
          <w:lang w:eastAsia="ar-SA"/>
        </w:rPr>
        <w:t xml:space="preserve"> налогообложения).</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2.2. Цена контракта включает стоимость работ, услуг, расходных материалов и средств, транспортные расходы, уплату всех налогов, иных сборов и других обязательных платежей (если Подрядчик по настоящему контракту имеет право на освобождение от уплаты НДС, то указывается «НДС не облагается»).</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color w:val="000000"/>
          <w:sz w:val="24"/>
          <w:szCs w:val="24"/>
        </w:rPr>
        <w:t>Цена контракта является твердой и не может изменяться в ходе исполнения контракта, за исключением случаев, предусмотренных настоящим контрактом и и действующим законодательством.</w:t>
      </w:r>
    </w:p>
    <w:p w:rsidR="00DD56D0" w:rsidRPr="007723AF" w:rsidRDefault="00DD56D0" w:rsidP="00DD56D0">
      <w:pPr>
        <w:pStyle w:val="a7"/>
        <w:spacing w:line="276" w:lineRule="auto"/>
        <w:ind w:firstLine="0"/>
        <w:rPr>
          <w:b w:val="0"/>
        </w:rPr>
      </w:pPr>
      <w:r w:rsidRPr="007723AF">
        <w:rPr>
          <w:b w:val="0"/>
        </w:rPr>
        <w:t>2.3. Авансовые платежи не предусмотрены.</w:t>
      </w:r>
    </w:p>
    <w:p w:rsidR="00DD56D0" w:rsidRPr="007723AF" w:rsidRDefault="00DD56D0" w:rsidP="00DD56D0">
      <w:pPr>
        <w:tabs>
          <w:tab w:val="num" w:pos="720"/>
          <w:tab w:val="left" w:pos="900"/>
        </w:tabs>
        <w:ind w:right="279"/>
        <w:rPr>
          <w:rFonts w:ascii="Times New Roman" w:hAnsi="Times New Roman" w:cs="Times New Roman"/>
          <w:sz w:val="24"/>
          <w:szCs w:val="24"/>
        </w:rPr>
      </w:pPr>
      <w:r w:rsidRPr="007723AF">
        <w:rPr>
          <w:rFonts w:ascii="Times New Roman" w:hAnsi="Times New Roman" w:cs="Times New Roman"/>
          <w:sz w:val="24"/>
          <w:szCs w:val="24"/>
        </w:rPr>
        <w:t>2.4. При формировании цены контракта и расчётов с Подрядчиком используется валюта Российской Федерации - рубль.</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2.5. Оплата производится путем безналичного перечисления со счета заказчика, на счет Подрядчика.</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 xml:space="preserve">2.6. Подрядчик выполняет работы в соответствии с объемами работ и условиями, указанными в Техническом задании Заказчика (Приложение №1 к Контракту). </w:t>
      </w:r>
      <w:r w:rsidRPr="007723AF">
        <w:rPr>
          <w:rFonts w:ascii="Times New Roman" w:hAnsi="Times New Roman" w:cs="Times New Roman"/>
          <w:color w:val="000000"/>
          <w:sz w:val="24"/>
          <w:szCs w:val="24"/>
        </w:rPr>
        <w:t xml:space="preserve">Техническое задание </w:t>
      </w:r>
      <w:r w:rsidRPr="007723AF">
        <w:rPr>
          <w:rFonts w:ascii="Times New Roman" w:hAnsi="Times New Roman" w:cs="Times New Roman"/>
          <w:sz w:val="24"/>
          <w:szCs w:val="24"/>
        </w:rPr>
        <w:t xml:space="preserve">является неотъемлемой частью контракта. </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 xml:space="preserve">2.7. Оплата по Контракту осуществляется за фактически выполненные Работы, путем перечисления денежных средств на расчетный счет Подрядчик в течение 15 (пятнадцати) рабочих дней с даты подписания Заказчиком Акта о приёмке выполненных Работ по форме КС-2 </w:t>
      </w:r>
      <w:r w:rsidRPr="007723AF">
        <w:rPr>
          <w:rFonts w:ascii="Times New Roman" w:hAnsi="Times New Roman" w:cs="Times New Roman"/>
          <w:sz w:val="24"/>
          <w:szCs w:val="24"/>
          <w:lang w:eastAsia="en-US"/>
        </w:rPr>
        <w:t>и справок о стоимости выполненных работ и затрат формы КС-3</w:t>
      </w:r>
      <w:r w:rsidRPr="007723AF">
        <w:rPr>
          <w:rFonts w:ascii="Times New Roman" w:hAnsi="Times New Roman" w:cs="Times New Roman"/>
          <w:sz w:val="24"/>
          <w:szCs w:val="24"/>
        </w:rPr>
        <w:t>, на основании выставленного Подрядчиком счета.</w:t>
      </w:r>
    </w:p>
    <w:p w:rsidR="00DD56D0" w:rsidRPr="007723AF" w:rsidRDefault="00DD56D0" w:rsidP="00DD56D0">
      <w:pPr>
        <w:rPr>
          <w:rFonts w:ascii="Times New Roman" w:hAnsi="Times New Roman" w:cs="Times New Roman"/>
          <w:spacing w:val="-4"/>
          <w:sz w:val="24"/>
          <w:szCs w:val="24"/>
        </w:rPr>
      </w:pPr>
      <w:r w:rsidRPr="007723AF">
        <w:rPr>
          <w:rFonts w:ascii="Times New Roman" w:hAnsi="Times New Roman" w:cs="Times New Roman"/>
          <w:spacing w:val="-4"/>
          <w:sz w:val="24"/>
          <w:szCs w:val="24"/>
        </w:rPr>
        <w:t>2.8. Датой оплаты считается дата списания денежных средств со счетов Заказчика. За дальнейшее прохождение денежных средств Заказчик ответственности не несет.</w:t>
      </w:r>
    </w:p>
    <w:p w:rsidR="00DD56D0" w:rsidRDefault="00DD56D0" w:rsidP="00DD56D0">
      <w:pPr>
        <w:rPr>
          <w:sz w:val="24"/>
          <w:szCs w:val="24"/>
        </w:rPr>
      </w:pPr>
      <w:r w:rsidRPr="007723AF">
        <w:rPr>
          <w:rFonts w:ascii="Times New Roman" w:hAnsi="Times New Roman" w:cs="Times New Roman"/>
          <w:sz w:val="24"/>
          <w:szCs w:val="24"/>
        </w:rPr>
        <w:t>2.9. При начислении пени, штрафа по случаям, предусмотренным пунктами 6.5, 6.6 и 6.7 контракта, Заказчик производит оплату по контракту за вычетом соответствующего размера пени, штрафа. В этом случае в акте о приёмке выполненных работ указываются: сумма, подлежащая оплате в соответствии с пунктом 2.1 контракта; размер пени, штрафа, подлежащий взысканию; основания</w:t>
      </w:r>
      <w:r w:rsidRPr="00080864">
        <w:rPr>
          <w:b/>
          <w:sz w:val="24"/>
          <w:szCs w:val="24"/>
        </w:rPr>
        <w:t xml:space="preserve"> </w:t>
      </w:r>
      <w:r w:rsidRPr="007723AF">
        <w:rPr>
          <w:rFonts w:ascii="Times New Roman" w:hAnsi="Times New Roman" w:cs="Times New Roman"/>
          <w:sz w:val="24"/>
          <w:szCs w:val="24"/>
        </w:rPr>
        <w:t>применения и порядок расчёта пени, штрафа; итоговая сумма, подлежащая оплате Подрядчику по контракту</w:t>
      </w:r>
      <w:r w:rsidRPr="00080864">
        <w:rPr>
          <w:b/>
          <w:sz w:val="24"/>
          <w:szCs w:val="24"/>
        </w:rPr>
        <w:t>.</w:t>
      </w:r>
    </w:p>
    <w:p w:rsidR="00DD56D0" w:rsidRPr="00080864" w:rsidRDefault="00DD56D0" w:rsidP="00DD56D0">
      <w:pPr>
        <w:rPr>
          <w:spacing w:val="-4"/>
          <w:sz w:val="24"/>
          <w:szCs w:val="24"/>
        </w:rPr>
      </w:pPr>
    </w:p>
    <w:p w:rsidR="00DD56D0" w:rsidRPr="007723AF" w:rsidRDefault="00DD56D0" w:rsidP="00DD56D0">
      <w:pPr>
        <w:pStyle w:val="ac"/>
        <w:shd w:val="clear" w:color="auto" w:fill="FFFFFF"/>
        <w:spacing w:after="0"/>
        <w:ind w:left="567" w:right="279"/>
        <w:jc w:val="center"/>
        <w:rPr>
          <w:rFonts w:ascii="Times New Roman" w:hAnsi="Times New Roman"/>
          <w:b w:val="0"/>
          <w:bCs w:val="0"/>
          <w:caps/>
          <w:color w:val="000000"/>
          <w:sz w:val="24"/>
          <w:szCs w:val="24"/>
        </w:rPr>
      </w:pPr>
      <w:r w:rsidRPr="007723AF">
        <w:rPr>
          <w:rFonts w:ascii="Times New Roman" w:hAnsi="Times New Roman"/>
          <w:b w:val="0"/>
          <w:bCs w:val="0"/>
          <w:caps/>
          <w:color w:val="000000"/>
          <w:sz w:val="24"/>
          <w:szCs w:val="24"/>
        </w:rPr>
        <w:t>3. Права и обязанности сторон</w:t>
      </w:r>
    </w:p>
    <w:p w:rsidR="00DD56D0" w:rsidRPr="007723AF" w:rsidRDefault="00DD56D0" w:rsidP="00DD56D0">
      <w:pPr>
        <w:ind w:right="-81"/>
        <w:rPr>
          <w:rFonts w:ascii="Times New Roman" w:hAnsi="Times New Roman" w:cs="Times New Roman"/>
          <w:sz w:val="24"/>
          <w:szCs w:val="24"/>
        </w:rPr>
      </w:pPr>
      <w:r w:rsidRPr="007723AF">
        <w:rPr>
          <w:rFonts w:ascii="Times New Roman" w:hAnsi="Times New Roman" w:cs="Times New Roman"/>
          <w:sz w:val="24"/>
          <w:szCs w:val="24"/>
        </w:rPr>
        <w:t>3.1. В целях реализации настоящего контракта Заказчик вправе:</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 xml:space="preserve">3.1.1. </w:t>
      </w:r>
      <w:r w:rsidRPr="007723AF">
        <w:rPr>
          <w:rFonts w:ascii="Times New Roman" w:hAnsi="Times New Roman" w:cs="Times New Roman"/>
          <w:spacing w:val="-1"/>
          <w:sz w:val="24"/>
          <w:szCs w:val="24"/>
        </w:rPr>
        <w:t xml:space="preserve">Заказчик имеет право </w:t>
      </w:r>
      <w:r w:rsidRPr="007723AF">
        <w:rPr>
          <w:rFonts w:ascii="Times New Roman" w:hAnsi="Times New Roman" w:cs="Times New Roman"/>
          <w:sz w:val="24"/>
          <w:szCs w:val="24"/>
          <w:shd w:val="clear" w:color="auto" w:fill="FFFFFF"/>
        </w:rPr>
        <w:t xml:space="preserve">во всякое время проверять ход и качество работы, выполняемой Подрядчиком, не вмешиваясь в его деятельность, а также </w:t>
      </w:r>
      <w:r w:rsidRPr="007723AF">
        <w:rPr>
          <w:rFonts w:ascii="Times New Roman" w:hAnsi="Times New Roman" w:cs="Times New Roman"/>
          <w:spacing w:val="-1"/>
          <w:sz w:val="24"/>
          <w:szCs w:val="24"/>
        </w:rPr>
        <w:t>тр</w:t>
      </w:r>
      <w:r w:rsidRPr="007723AF">
        <w:rPr>
          <w:rFonts w:ascii="Times New Roman" w:hAnsi="Times New Roman" w:cs="Times New Roman"/>
          <w:spacing w:val="-2"/>
          <w:sz w:val="24"/>
          <w:szCs w:val="24"/>
        </w:rPr>
        <w:t>ебовать от Подрядчика исполнения его обязательств по контракту надлежащим образом и в соответствии с условиями контракта.</w:t>
      </w:r>
    </w:p>
    <w:p w:rsidR="00DD56D0" w:rsidRPr="007723AF" w:rsidRDefault="00DD56D0" w:rsidP="00DD56D0">
      <w:pPr>
        <w:ind w:right="-81"/>
        <w:rPr>
          <w:rFonts w:ascii="Times New Roman" w:hAnsi="Times New Roman" w:cs="Times New Roman"/>
          <w:sz w:val="24"/>
          <w:szCs w:val="24"/>
        </w:rPr>
      </w:pPr>
      <w:r w:rsidRPr="007723AF">
        <w:rPr>
          <w:rFonts w:ascii="Times New Roman" w:hAnsi="Times New Roman" w:cs="Times New Roman"/>
          <w:sz w:val="24"/>
          <w:szCs w:val="24"/>
        </w:rPr>
        <w:t xml:space="preserve">3.1.2. Требовать от Подрядчика представления надлежащим образом оформленной отчетной документации и материалов, подтверждающих исполнение обязательств в соответствии с настоящим техническим заданием и сметной </w:t>
      </w:r>
      <w:hyperlink w:anchor="Par992" w:history="1">
        <w:r w:rsidRPr="007723AF">
          <w:rPr>
            <w:rFonts w:ascii="Times New Roman" w:hAnsi="Times New Roman" w:cs="Times New Roman"/>
            <w:sz w:val="24"/>
            <w:szCs w:val="24"/>
          </w:rPr>
          <w:t>документацией</w:t>
        </w:r>
      </w:hyperlink>
      <w:r w:rsidRPr="007723AF">
        <w:rPr>
          <w:rFonts w:ascii="Times New Roman" w:hAnsi="Times New Roman" w:cs="Times New Roman"/>
          <w:sz w:val="24"/>
          <w:szCs w:val="24"/>
        </w:rPr>
        <w:t>.</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3.1.3. В случае досрочного исполнения Подрядчиком обязательств по настоящему контракту принять и оплатить работы в соответствии с установленным порядком.</w:t>
      </w:r>
    </w:p>
    <w:p w:rsidR="00DD56D0" w:rsidRPr="007723AF" w:rsidRDefault="00DD56D0" w:rsidP="00DD56D0">
      <w:pPr>
        <w:ind w:right="-81"/>
        <w:rPr>
          <w:rFonts w:ascii="Times New Roman" w:hAnsi="Times New Roman" w:cs="Times New Roman"/>
          <w:sz w:val="24"/>
          <w:szCs w:val="24"/>
        </w:rPr>
      </w:pPr>
      <w:r w:rsidRPr="007723AF">
        <w:rPr>
          <w:rFonts w:ascii="Times New Roman" w:hAnsi="Times New Roman" w:cs="Times New Roman"/>
          <w:sz w:val="24"/>
          <w:szCs w:val="24"/>
        </w:rPr>
        <w:t>3.1.4.</w:t>
      </w:r>
      <w:r w:rsidRPr="007723AF">
        <w:rPr>
          <w:rFonts w:ascii="Times New Roman" w:hAnsi="Times New Roman" w:cs="Times New Roman"/>
          <w:i/>
          <w:noProof/>
          <w:snapToGrid w:val="0"/>
          <w:sz w:val="24"/>
          <w:szCs w:val="24"/>
        </w:rPr>
        <w:t xml:space="preserve"> </w:t>
      </w:r>
      <w:r w:rsidRPr="007723AF">
        <w:rPr>
          <w:rFonts w:ascii="Times New Roman" w:hAnsi="Times New Roman" w:cs="Times New Roman"/>
          <w:sz w:val="24"/>
          <w:szCs w:val="24"/>
        </w:rPr>
        <w:t>Осуществлять контроль за качеством и стоимостью выполняемых работ.</w:t>
      </w:r>
    </w:p>
    <w:p w:rsidR="00DD56D0" w:rsidRPr="007723AF" w:rsidRDefault="00DD56D0" w:rsidP="00DD56D0">
      <w:pPr>
        <w:ind w:right="-81"/>
        <w:rPr>
          <w:rFonts w:ascii="Times New Roman" w:hAnsi="Times New Roman" w:cs="Times New Roman"/>
          <w:sz w:val="24"/>
          <w:szCs w:val="24"/>
        </w:rPr>
      </w:pPr>
      <w:r w:rsidRPr="007723AF">
        <w:rPr>
          <w:rFonts w:ascii="Times New Roman" w:hAnsi="Times New Roman" w:cs="Times New Roman"/>
          <w:sz w:val="24"/>
          <w:szCs w:val="24"/>
        </w:rPr>
        <w:t>3.2. Заказчик обязуется:</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3.2.1. В ходе проведения контроля, сообщать Подрядчику в письменной форме о недостатках, обнаруженных в ходе выполнения работ, в течение 2 (двух) рабочих дней после обнаружения таких нарушений.</w:t>
      </w:r>
    </w:p>
    <w:p w:rsidR="00DD56D0" w:rsidRPr="007723AF" w:rsidRDefault="00DD56D0" w:rsidP="00DD56D0">
      <w:pPr>
        <w:widowControl w:val="0"/>
        <w:tabs>
          <w:tab w:val="left" w:pos="1560"/>
        </w:tabs>
        <w:autoSpaceDE w:val="0"/>
        <w:autoSpaceDN w:val="0"/>
        <w:adjustRightInd w:val="0"/>
        <w:rPr>
          <w:rFonts w:ascii="Times New Roman" w:hAnsi="Times New Roman" w:cs="Times New Roman"/>
          <w:spacing w:val="-4"/>
        </w:rPr>
      </w:pPr>
      <w:r w:rsidRPr="007723AF">
        <w:rPr>
          <w:rFonts w:ascii="Times New Roman" w:hAnsi="Times New Roman" w:cs="Times New Roman"/>
          <w:sz w:val="24"/>
          <w:szCs w:val="24"/>
        </w:rPr>
        <w:t>3.2.2.</w:t>
      </w:r>
      <w:r w:rsidRPr="007723AF">
        <w:rPr>
          <w:rFonts w:ascii="Times New Roman" w:hAnsi="Times New Roman" w:cs="Times New Roman"/>
          <w:spacing w:val="-4"/>
        </w:rPr>
        <w:t xml:space="preserve"> </w:t>
      </w:r>
      <w:r w:rsidRPr="007723AF">
        <w:rPr>
          <w:rFonts w:ascii="Times New Roman" w:hAnsi="Times New Roman" w:cs="Times New Roman"/>
          <w:spacing w:val="-4"/>
          <w:sz w:val="24"/>
          <w:szCs w:val="24"/>
        </w:rPr>
        <w:t>Оплатить выполненные и принятые работы в порядке и на условиях, установленных контрактом.</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3.2.3.Требовать оплаты неустойки (штрафа, пени) в соответствии с условиями настоящего контракта.</w:t>
      </w:r>
    </w:p>
    <w:p w:rsidR="00DD56D0" w:rsidRPr="007723AF" w:rsidRDefault="00DD56D0" w:rsidP="00DD56D0">
      <w:pPr>
        <w:rPr>
          <w:rFonts w:ascii="Times New Roman" w:hAnsi="Times New Roman" w:cs="Times New Roman"/>
        </w:rPr>
      </w:pPr>
      <w:r w:rsidRPr="007723AF">
        <w:rPr>
          <w:rFonts w:ascii="Times New Roman" w:hAnsi="Times New Roman" w:cs="Times New Roman"/>
          <w:sz w:val="24"/>
          <w:szCs w:val="24"/>
        </w:rPr>
        <w:t xml:space="preserve">3.2.4. </w:t>
      </w:r>
      <w:r w:rsidRPr="007723AF">
        <w:rPr>
          <w:rFonts w:ascii="Times New Roman" w:hAnsi="Times New Roman" w:cs="Times New Roman"/>
          <w:spacing w:val="-1"/>
          <w:sz w:val="24"/>
          <w:szCs w:val="24"/>
        </w:rPr>
        <w:t>Провести экспертизу для проверки предоставленных Подрядчиком результатов, предусмотренных контрактом, в части их соответствия условиям контракта.</w:t>
      </w:r>
      <w:r w:rsidRPr="007723AF">
        <w:rPr>
          <w:rFonts w:ascii="Times New Roman" w:hAnsi="Times New Roman" w:cs="Times New Roman"/>
          <w:bCs/>
          <w:sz w:val="24"/>
          <w:szCs w:val="24"/>
        </w:rPr>
        <w:t xml:space="preserve">                       </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3.3. Подрядчик вправе:</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 xml:space="preserve">3.3.1. Требовать своевременного подписания Заказчиком акта о приемке выполненных работ (форма КС-2) и справки о стоимости выполненных работ и затрат (форма КС-3) по настоящему контракту на основании представленных Подрядчиком отчетных документов. </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3.3.2.Требовать своевременной оплаты выполненных работ.</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 xml:space="preserve">3.3.3.Привлечь к исполнению своих обязательств по настоящему контракту других лиц – субподрядчиков, обладающих специальными знаниями, навыками, квалификацией, специальным оборудованием и т.п., по видам работ, предусмотренных в сметной </w:t>
      </w:r>
      <w:hyperlink w:anchor="Par992" w:history="1">
        <w:r w:rsidRPr="007723AF">
          <w:rPr>
            <w:rFonts w:ascii="Times New Roman" w:hAnsi="Times New Roman" w:cs="Times New Roman"/>
            <w:sz w:val="24"/>
            <w:szCs w:val="24"/>
          </w:rPr>
          <w:t>документации</w:t>
        </w:r>
      </w:hyperlink>
      <w:r w:rsidRPr="007723AF">
        <w:rPr>
          <w:rFonts w:ascii="Times New Roman" w:hAnsi="Times New Roman" w:cs="Times New Roman"/>
          <w:sz w:val="24"/>
          <w:szCs w:val="24"/>
        </w:rPr>
        <w:t>. При этом Подрядчик несет ответственность перед Заказчиком за неисполнение или ненадлежащее исполнение обязательств субподрядчиками.</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 xml:space="preserve">Привлечение субподрядчиков не влечет изменение цены контракта и (или) объемов работ по </w:t>
      </w:r>
      <w:r w:rsidRPr="007723AF">
        <w:rPr>
          <w:rFonts w:ascii="Times New Roman" w:hAnsi="Times New Roman" w:cs="Times New Roman"/>
          <w:sz w:val="24"/>
          <w:szCs w:val="24"/>
        </w:rPr>
        <w:lastRenderedPageBreak/>
        <w:t xml:space="preserve">настоящему контракту. </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3.3.4. Запрашивать у Заказчика разъяснения и уточнения относительно проведения работ в рамках настоящего контракта.</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3.3.5. Подрядчик вправе досрочно исполнить обязательства по настоящему контракту.</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3.4. Подрядчик обязан:</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 xml:space="preserve">3.4.1. Приступить к выполнению работ только после заключения контракта, выполнять все работы в соответствии с объёмами и в сроки, предусмотренные контрактом, </w:t>
      </w:r>
      <w:r w:rsidRPr="007723AF">
        <w:rPr>
          <w:rFonts w:ascii="Times New Roman" w:hAnsi="Times New Roman" w:cs="Times New Roman"/>
          <w:color w:val="000000"/>
          <w:sz w:val="24"/>
          <w:szCs w:val="24"/>
        </w:rPr>
        <w:t>В</w:t>
      </w:r>
      <w:r w:rsidRPr="007723AF">
        <w:rPr>
          <w:rFonts w:ascii="Times New Roman" w:hAnsi="Times New Roman" w:cs="Times New Roman"/>
          <w:sz w:val="24"/>
          <w:szCs w:val="24"/>
        </w:rPr>
        <w:t xml:space="preserve">ыполняемые работы, а также используемые при выполнении работ оборудование и материалы должны отвечать требованиям соответствующих СНиПов, ГОСТов, технических регламентов, экологических, санитарно-гигиенических и других нормативных документов. Требования к эксплуатационному состоянию, допустимому по условиям обеспечения безопасности дорожного движения», </w:t>
      </w:r>
      <w:r w:rsidRPr="007723AF">
        <w:rPr>
          <w:rFonts w:ascii="Times New Roman" w:hAnsi="Times New Roman" w:cs="Times New Roman"/>
          <w:color w:val="000000"/>
          <w:sz w:val="24"/>
          <w:szCs w:val="24"/>
        </w:rPr>
        <w:t>в течение срока, указанного в настоящем контракте.</w:t>
      </w:r>
      <w:r w:rsidRPr="007723AF">
        <w:rPr>
          <w:rFonts w:ascii="Times New Roman" w:hAnsi="Times New Roman" w:cs="Times New Roman"/>
          <w:sz w:val="24"/>
          <w:szCs w:val="24"/>
        </w:rPr>
        <w:t xml:space="preserve"> </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3.4.2. Обеспечить соответствие результатов работ требованиям качества, безопасности, лицензирования, установленным законодательством Российской Федерации.</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 xml:space="preserve">3.4.3. Обеспечить устранение недостатков и дефектов, выявленных при сдаче-приемке работ, а также в течение гарантийного срока, за свой счет. </w:t>
      </w:r>
    </w:p>
    <w:p w:rsidR="00DD56D0" w:rsidRPr="007723AF" w:rsidRDefault="00DD56D0" w:rsidP="00DD56D0">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3.4.4. При производстве работ Подрядчик обязан обеспечить сохранность имущества третьих лиц, инженерных коммуникаций, принадлежащих третьим лицам, а также не допустить загрязнения соответствующих конструкций. В случае причинения ущерба имуществу и (или) инженерным коммуникациям третьих лиц самостоятельно в полном объеме возместить причиненный ущерб (восстановить возможные разрушения, повреждения).</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 xml:space="preserve">3.4.5. Своевременно представлять </w:t>
      </w:r>
      <w:r w:rsidRPr="007723AF">
        <w:rPr>
          <w:rFonts w:ascii="Times New Roman" w:hAnsi="Times New Roman" w:cs="Times New Roman"/>
          <w:snapToGrid w:val="0"/>
          <w:sz w:val="24"/>
          <w:szCs w:val="24"/>
        </w:rPr>
        <w:t xml:space="preserve">Заказчику </w:t>
      </w:r>
      <w:r w:rsidRPr="007723AF">
        <w:rPr>
          <w:rFonts w:ascii="Times New Roman" w:hAnsi="Times New Roman" w:cs="Times New Roman"/>
          <w:sz w:val="24"/>
          <w:szCs w:val="24"/>
        </w:rPr>
        <w:t>всю необходимую информацию о выполнении работ.</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 xml:space="preserve">3.4.6. </w:t>
      </w:r>
      <w:r w:rsidRPr="007723AF">
        <w:rPr>
          <w:rFonts w:ascii="Times New Roman" w:hAnsi="Times New Roman" w:cs="Times New Roman"/>
          <w:snapToGrid w:val="0"/>
          <w:sz w:val="24"/>
          <w:szCs w:val="24"/>
        </w:rPr>
        <w:t>Участвовать в приемке-передаче выполненных работ в соответствии с разделом 4 настоящего контракта.</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3.4.7. Нести ответственность за обеспечение безопасности дорожного движения на участках производства работ, за соблюдение правил техники безопасности и правил пожарной безопасности в соответствии с требованиями нормативных документов.</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Места производства работ должны быть ограждены ограждающими устройствами, на проезжей части дорог – оборудованы соответствующими дорожными знаками (при необходимости) для обеспечения безопасности дорожного движения в соответствии с ВСН 37-84</w:t>
      </w:r>
    </w:p>
    <w:p w:rsidR="00DD56D0" w:rsidRDefault="00DD56D0" w:rsidP="00DD56D0">
      <w:pPr>
        <w:pStyle w:val="ac"/>
        <w:autoSpaceDE w:val="0"/>
        <w:autoSpaceDN w:val="0"/>
        <w:adjustRightInd w:val="0"/>
        <w:spacing w:after="0"/>
        <w:ind w:left="2340" w:right="279"/>
        <w:jc w:val="both"/>
        <w:rPr>
          <w:rFonts w:ascii="Times New Roman" w:hAnsi="Times New Roman"/>
          <w:bCs w:val="0"/>
          <w:sz w:val="24"/>
          <w:szCs w:val="24"/>
        </w:rPr>
      </w:pPr>
    </w:p>
    <w:p w:rsidR="00DD56D0" w:rsidRDefault="00DD56D0" w:rsidP="00DD56D0">
      <w:pPr>
        <w:pStyle w:val="ac"/>
        <w:autoSpaceDE w:val="0"/>
        <w:autoSpaceDN w:val="0"/>
        <w:adjustRightInd w:val="0"/>
        <w:spacing w:after="0"/>
        <w:ind w:left="2340" w:right="279"/>
        <w:jc w:val="both"/>
        <w:rPr>
          <w:rFonts w:ascii="Times New Roman" w:hAnsi="Times New Roman"/>
          <w:bCs w:val="0"/>
          <w:sz w:val="24"/>
          <w:szCs w:val="24"/>
        </w:rPr>
      </w:pPr>
    </w:p>
    <w:p w:rsidR="00DD56D0" w:rsidRDefault="00DD56D0" w:rsidP="00DD56D0">
      <w:pPr>
        <w:pStyle w:val="ac"/>
        <w:autoSpaceDE w:val="0"/>
        <w:autoSpaceDN w:val="0"/>
        <w:adjustRightInd w:val="0"/>
        <w:spacing w:after="0"/>
        <w:ind w:left="2340" w:right="279"/>
        <w:jc w:val="both"/>
        <w:rPr>
          <w:rFonts w:ascii="Times New Roman" w:hAnsi="Times New Roman"/>
          <w:bCs w:val="0"/>
          <w:sz w:val="24"/>
          <w:szCs w:val="24"/>
        </w:rPr>
      </w:pPr>
    </w:p>
    <w:p w:rsidR="00DD56D0" w:rsidRPr="007723AF" w:rsidRDefault="00DD56D0" w:rsidP="00DD56D0">
      <w:pPr>
        <w:pStyle w:val="ac"/>
        <w:autoSpaceDE w:val="0"/>
        <w:autoSpaceDN w:val="0"/>
        <w:adjustRightInd w:val="0"/>
        <w:spacing w:after="0"/>
        <w:ind w:left="2340" w:right="279"/>
        <w:jc w:val="both"/>
        <w:rPr>
          <w:rFonts w:ascii="Times New Roman" w:hAnsi="Times New Roman"/>
          <w:b w:val="0"/>
          <w:bCs w:val="0"/>
          <w:sz w:val="24"/>
          <w:szCs w:val="24"/>
        </w:rPr>
      </w:pPr>
      <w:r>
        <w:rPr>
          <w:rFonts w:ascii="Times New Roman" w:hAnsi="Times New Roman"/>
          <w:bCs w:val="0"/>
          <w:sz w:val="24"/>
          <w:szCs w:val="24"/>
        </w:rPr>
        <w:lastRenderedPageBreak/>
        <w:t xml:space="preserve">      </w:t>
      </w:r>
      <w:r w:rsidRPr="007723AF">
        <w:rPr>
          <w:rFonts w:ascii="Times New Roman" w:hAnsi="Times New Roman"/>
          <w:b w:val="0"/>
          <w:bCs w:val="0"/>
          <w:sz w:val="24"/>
          <w:szCs w:val="24"/>
        </w:rPr>
        <w:t>4. ПРИЁМКА ВЫПОЛНЕННЫХ РАБОТ</w:t>
      </w:r>
    </w:p>
    <w:p w:rsidR="00DD56D0" w:rsidRPr="007723AF" w:rsidRDefault="00DD56D0" w:rsidP="00DD56D0">
      <w:pPr>
        <w:rPr>
          <w:rFonts w:ascii="Times New Roman" w:hAnsi="Times New Roman" w:cs="Times New Roman"/>
          <w:spacing w:val="-1"/>
          <w:sz w:val="24"/>
          <w:szCs w:val="24"/>
        </w:rPr>
      </w:pPr>
      <w:r w:rsidRPr="007723AF">
        <w:rPr>
          <w:rFonts w:ascii="Times New Roman" w:hAnsi="Times New Roman" w:cs="Times New Roman"/>
          <w:bCs/>
          <w:color w:val="000000"/>
          <w:sz w:val="24"/>
          <w:szCs w:val="24"/>
        </w:rPr>
        <w:t xml:space="preserve">4.1.По окончании выполнения работ подрядчик, в течение 3-х рабочих дней уведомляет заказчика о готовности сдать работы и направляет заказчику </w:t>
      </w:r>
      <w:r w:rsidRPr="007723AF">
        <w:rPr>
          <w:rFonts w:ascii="Times New Roman" w:hAnsi="Times New Roman" w:cs="Times New Roman"/>
          <w:spacing w:val="-1"/>
          <w:sz w:val="24"/>
          <w:szCs w:val="24"/>
        </w:rPr>
        <w:t xml:space="preserve">результаты выполненных работ в виде, количестве и комплектности в соответствии с требованиями контракта для проверки соответствия их условиям контракта вместе с подписанными </w:t>
      </w:r>
      <w:r w:rsidRPr="007723AF">
        <w:rPr>
          <w:rFonts w:ascii="Times New Roman" w:hAnsi="Times New Roman" w:cs="Times New Roman"/>
          <w:sz w:val="24"/>
          <w:szCs w:val="24"/>
        </w:rPr>
        <w:t>актом о приёмке выполненных работ формы КС-2, составленным в соответствии со сметной документацией и справкой о стоимости выполненных работ формы КС-3</w:t>
      </w:r>
      <w:r w:rsidRPr="007723AF">
        <w:rPr>
          <w:rFonts w:ascii="Times New Roman" w:hAnsi="Times New Roman" w:cs="Times New Roman"/>
          <w:spacing w:val="-1"/>
          <w:sz w:val="24"/>
          <w:szCs w:val="24"/>
        </w:rPr>
        <w:t>.</w:t>
      </w:r>
    </w:p>
    <w:p w:rsidR="00DD56D0" w:rsidRPr="00903480" w:rsidRDefault="00DD56D0" w:rsidP="00DD56D0">
      <w:pPr>
        <w:pStyle w:val="21"/>
        <w:spacing w:after="0" w:line="276" w:lineRule="auto"/>
        <w:ind w:left="0"/>
        <w:rPr>
          <w:b w:val="0"/>
          <w:color w:val="000000"/>
        </w:rPr>
      </w:pPr>
      <w:r>
        <w:rPr>
          <w:b w:val="0"/>
        </w:rPr>
        <w:t>4.2.</w:t>
      </w:r>
      <w:r w:rsidRPr="00903480">
        <w:rPr>
          <w:b w:val="0"/>
        </w:rPr>
        <w:t xml:space="preserve">Приемка выполненных работ осуществляется и оформляется в соответствии с действующими требованиями ГОСТов, ВСН, технической документации и правилами приёмки работ. </w:t>
      </w:r>
      <w:r w:rsidRPr="00903480">
        <w:rPr>
          <w:b w:val="0"/>
          <w:color w:val="000000"/>
        </w:rPr>
        <w:t>До подписания</w:t>
      </w:r>
      <w:r w:rsidRPr="00903480">
        <w:rPr>
          <w:b w:val="0"/>
        </w:rPr>
        <w:t xml:space="preserve"> акта приёмки законченных работ </w:t>
      </w:r>
      <w:r w:rsidRPr="00903480">
        <w:rPr>
          <w:b w:val="0"/>
          <w:color w:val="000000"/>
        </w:rPr>
        <w:t xml:space="preserve">Подрядчик должен передать Заказчику исполнительную документацию, включая паспортов качества на используемые материалы, </w:t>
      </w:r>
      <w:r>
        <w:rPr>
          <w:b w:val="0"/>
          <w:color w:val="000000"/>
        </w:rPr>
        <w:t>п</w:t>
      </w:r>
      <w:r w:rsidRPr="00903480">
        <w:rPr>
          <w:b w:val="0"/>
          <w:color w:val="000000"/>
        </w:rPr>
        <w:t>ротоколы лабораторных испытаний материалов, сертификаты соответствия.</w:t>
      </w:r>
    </w:p>
    <w:p w:rsidR="00DD56D0" w:rsidRPr="007723AF" w:rsidRDefault="00DD56D0" w:rsidP="00DD56D0">
      <w:pPr>
        <w:shd w:val="clear" w:color="auto" w:fill="FFFFFF"/>
        <w:rPr>
          <w:rFonts w:ascii="Times New Roman" w:hAnsi="Times New Roman" w:cs="Times New Roman"/>
          <w:sz w:val="24"/>
          <w:szCs w:val="24"/>
        </w:rPr>
      </w:pPr>
      <w:r w:rsidRPr="007723AF">
        <w:rPr>
          <w:rFonts w:ascii="Times New Roman" w:hAnsi="Times New Roman" w:cs="Times New Roman"/>
          <w:sz w:val="24"/>
          <w:szCs w:val="24"/>
        </w:rPr>
        <w:t xml:space="preserve">4.3.Приемка выполненных работ производится Заказчиком с последующим подписанием актов о приемке выполненных работ в течение 10 (десяти) календарных дней с момента предъявления Подрядчиком выполненных работ к сдаче или в указанный срок направляется Подрядчику мотивированный отказ от приёмки работ. В случае мотивированного отказа Заказчика от приёмки работ при обнаружении дефекта назначается срок устранения и дата повторной приёмки. </w:t>
      </w:r>
    </w:p>
    <w:p w:rsidR="00DD56D0" w:rsidRPr="007723AF" w:rsidRDefault="00DD56D0" w:rsidP="00DD56D0">
      <w:pPr>
        <w:shd w:val="clear" w:color="auto" w:fill="FFFFFF"/>
        <w:rPr>
          <w:rFonts w:ascii="Times New Roman" w:hAnsi="Times New Roman" w:cs="Times New Roman"/>
          <w:spacing w:val="-1"/>
          <w:sz w:val="24"/>
          <w:szCs w:val="24"/>
        </w:rPr>
      </w:pPr>
      <w:r w:rsidRPr="007723AF">
        <w:rPr>
          <w:rFonts w:ascii="Times New Roman" w:hAnsi="Times New Roman" w:cs="Times New Roman"/>
          <w:sz w:val="24"/>
          <w:szCs w:val="24"/>
        </w:rPr>
        <w:t>4.4.Сторонами составляется двусторонний акт с указанием перечня необходимых доработок и сроков их выполнения.</w:t>
      </w:r>
      <w:r w:rsidRPr="007723AF">
        <w:rPr>
          <w:rFonts w:ascii="Times New Roman" w:hAnsi="Times New Roman" w:cs="Times New Roman"/>
          <w:spacing w:val="-1"/>
        </w:rPr>
        <w:t xml:space="preserve"> </w:t>
      </w:r>
      <w:r w:rsidRPr="007723AF">
        <w:rPr>
          <w:rFonts w:ascii="Times New Roman" w:hAnsi="Times New Roman" w:cs="Times New Roman"/>
          <w:spacing w:val="-1"/>
          <w:sz w:val="24"/>
          <w:szCs w:val="24"/>
        </w:rPr>
        <w:t>Работы, выполненные Подрядчиком с отклонением от требований контракта, не подлежат оплате Заказчиком до устранения Подрядчиком обнаруженных недостатков.</w:t>
      </w:r>
    </w:p>
    <w:p w:rsidR="00DD56D0" w:rsidRPr="007723AF" w:rsidRDefault="00DD56D0" w:rsidP="00DD56D0">
      <w:pPr>
        <w:shd w:val="clear" w:color="auto" w:fill="FFFFFF"/>
        <w:tabs>
          <w:tab w:val="left" w:leader="underscore" w:pos="0"/>
          <w:tab w:val="left" w:pos="571"/>
        </w:tabs>
        <w:rPr>
          <w:rFonts w:ascii="Times New Roman" w:hAnsi="Times New Roman" w:cs="Times New Roman"/>
          <w:sz w:val="24"/>
          <w:szCs w:val="24"/>
        </w:rPr>
      </w:pPr>
      <w:r w:rsidRPr="007723AF">
        <w:rPr>
          <w:rFonts w:ascii="Times New Roman" w:hAnsi="Times New Roman" w:cs="Times New Roman"/>
          <w:bCs/>
          <w:color w:val="000000"/>
          <w:sz w:val="24"/>
          <w:szCs w:val="24"/>
        </w:rPr>
        <w:t xml:space="preserve">4.5.Заказчик при обнаружении после приемки работы отступлений в ней от условий контракта или иных недостатков, которые не могли быть установлены при обычном способе приемки (скрытые недостатки), в том числе, такие, которые были умышленно скрыты Подрядчиком, обязан письменно уведомить об этом Подрядчика. Подрядчик обязан устранить обнаруженные недостатки в установленные Заказчиком сроки за свой счет. </w:t>
      </w:r>
      <w:r w:rsidRPr="007723AF">
        <w:rPr>
          <w:rFonts w:ascii="Times New Roman" w:hAnsi="Times New Roman" w:cs="Times New Roman"/>
          <w:bCs/>
          <w:sz w:val="24"/>
          <w:szCs w:val="24"/>
        </w:rPr>
        <w:t>После устранения замечаний Подрядчик повторно предоставляет акты освидетельствования выполненных работ.</w:t>
      </w:r>
    </w:p>
    <w:p w:rsidR="00DD56D0" w:rsidRPr="007723AF" w:rsidRDefault="00DD56D0" w:rsidP="00DD56D0">
      <w:pPr>
        <w:keepNext/>
        <w:keepLines/>
        <w:ind w:left="34"/>
        <w:rPr>
          <w:rFonts w:ascii="Times New Roman" w:hAnsi="Times New Roman" w:cs="Times New Roman"/>
          <w:sz w:val="24"/>
          <w:szCs w:val="24"/>
        </w:rPr>
      </w:pPr>
      <w:r w:rsidRPr="007723AF">
        <w:rPr>
          <w:rFonts w:ascii="Times New Roman" w:hAnsi="Times New Roman" w:cs="Times New Roman"/>
          <w:sz w:val="24"/>
          <w:szCs w:val="24"/>
        </w:rPr>
        <w:t xml:space="preserve">4.6.В ходе приемки работ стороны руководствуются ВСН 19-89 Правила приемки работ при строительстве и ремонте автомобильных дорог. </w:t>
      </w:r>
    </w:p>
    <w:p w:rsidR="00DD56D0" w:rsidRPr="000B2B9A" w:rsidRDefault="00DD56D0" w:rsidP="00DD56D0">
      <w:pPr>
        <w:shd w:val="clear" w:color="auto" w:fill="FFFFFF"/>
        <w:rPr>
          <w:rFonts w:ascii="Times New Roman" w:hAnsi="Times New Roman" w:cs="Times New Roman"/>
          <w:spacing w:val="-1"/>
          <w:sz w:val="24"/>
          <w:szCs w:val="24"/>
        </w:rPr>
      </w:pPr>
      <w:r w:rsidRPr="007723AF">
        <w:rPr>
          <w:rFonts w:ascii="Times New Roman" w:hAnsi="Times New Roman" w:cs="Times New Roman"/>
          <w:sz w:val="24"/>
          <w:szCs w:val="24"/>
        </w:rPr>
        <w:t>4.7.Для проверки предоставленных Подрядчиком результатов, предусмотренных Контрактом, в части их соответствия условиям Контракта Заказчик проводит экспертизу в соответствии со ст. 94 Федерального закона № 44-ФЗ от 05.04.2013.</w:t>
      </w:r>
    </w:p>
    <w:p w:rsidR="00DD56D0" w:rsidRPr="000B2B9A" w:rsidRDefault="00DD56D0" w:rsidP="00DD56D0">
      <w:pPr>
        <w:ind w:right="279"/>
        <w:jc w:val="center"/>
        <w:rPr>
          <w:rFonts w:ascii="Times New Roman" w:hAnsi="Times New Roman" w:cs="Times New Roman"/>
          <w:sz w:val="24"/>
          <w:szCs w:val="24"/>
        </w:rPr>
      </w:pPr>
      <w:r w:rsidRPr="009C6A33">
        <w:rPr>
          <w:bCs/>
          <w:sz w:val="24"/>
          <w:szCs w:val="24"/>
        </w:rPr>
        <w:t xml:space="preserve">5. </w:t>
      </w:r>
      <w:r w:rsidRPr="000B2B9A">
        <w:rPr>
          <w:rFonts w:ascii="Times New Roman" w:hAnsi="Times New Roman" w:cs="Times New Roman"/>
          <w:bCs/>
          <w:sz w:val="24"/>
          <w:szCs w:val="24"/>
        </w:rPr>
        <w:t>ГАРАНТИИ КАЧЕСТВА ПО СДАННЫМ РАБОТАМ</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 xml:space="preserve">5.1. </w:t>
      </w:r>
      <w:r w:rsidRPr="007723AF">
        <w:rPr>
          <w:rFonts w:ascii="Times New Roman" w:hAnsi="Times New Roman" w:cs="Times New Roman"/>
          <w:color w:val="000000"/>
          <w:sz w:val="24"/>
          <w:szCs w:val="24"/>
        </w:rPr>
        <w:t xml:space="preserve">Подрядчик гарантирует </w:t>
      </w:r>
      <w:r w:rsidRPr="007723AF">
        <w:rPr>
          <w:rFonts w:ascii="Times New Roman" w:hAnsi="Times New Roman" w:cs="Times New Roman"/>
          <w:sz w:val="24"/>
          <w:szCs w:val="24"/>
        </w:rPr>
        <w:t>качество выполнения всех работ и используемого материала в соответствии со сметной документацией и действующими нормами ГОСТов, ВСН, своевременное устранение недостатков и дефектов, выявленных при приемке работ и в период гарантийного срока эксплуатации объекта.</w:t>
      </w:r>
    </w:p>
    <w:p w:rsidR="00DD56D0" w:rsidRPr="007723AF" w:rsidRDefault="00DD56D0" w:rsidP="00DD56D0">
      <w:pPr>
        <w:shd w:val="clear" w:color="auto" w:fill="FFFFFF"/>
        <w:ind w:right="-1"/>
        <w:rPr>
          <w:rStyle w:val="a9"/>
          <w:iCs/>
        </w:rPr>
      </w:pPr>
      <w:r w:rsidRPr="007723AF">
        <w:rPr>
          <w:rFonts w:ascii="Times New Roman" w:hAnsi="Times New Roman" w:cs="Times New Roman"/>
          <w:sz w:val="24"/>
          <w:szCs w:val="24"/>
        </w:rPr>
        <w:lastRenderedPageBreak/>
        <w:t xml:space="preserve">5.2. </w:t>
      </w:r>
      <w:r w:rsidRPr="007723AF">
        <w:rPr>
          <w:rFonts w:ascii="Times New Roman" w:hAnsi="Times New Roman" w:cs="Times New Roman"/>
          <w:iCs/>
          <w:sz w:val="24"/>
          <w:szCs w:val="24"/>
        </w:rPr>
        <w:t xml:space="preserve">Срок гарантии качества выполненных работ составляет </w:t>
      </w:r>
      <w:r w:rsidRPr="007723AF">
        <w:rPr>
          <w:rFonts w:ascii="Times New Roman" w:hAnsi="Times New Roman" w:cs="Times New Roman"/>
          <w:sz w:val="24"/>
          <w:szCs w:val="24"/>
        </w:rPr>
        <w:t>2 (два) года</w:t>
      </w:r>
      <w:r w:rsidRPr="007723AF">
        <w:rPr>
          <w:rFonts w:ascii="Times New Roman" w:hAnsi="Times New Roman" w:cs="Times New Roman"/>
          <w:iCs/>
          <w:sz w:val="24"/>
          <w:szCs w:val="24"/>
        </w:rPr>
        <w:t xml:space="preserve"> с даты подписания Сторонами акта приемки выполненных работ или акта устранения недостатков. О</w:t>
      </w:r>
      <w:r w:rsidRPr="007723AF">
        <w:rPr>
          <w:rStyle w:val="a9"/>
          <w:iCs/>
        </w:rPr>
        <w:t>бъем предоставления гарантий качества работ-100 % в течение гарантийного срока. П</w:t>
      </w:r>
      <w:r w:rsidRPr="007723AF">
        <w:rPr>
          <w:rFonts w:ascii="Times New Roman" w:hAnsi="Times New Roman" w:cs="Times New Roman"/>
          <w:iCs/>
          <w:sz w:val="24"/>
          <w:szCs w:val="24"/>
        </w:rPr>
        <w:t>одрядчик несет ответственность за недостатки, обнаруженные в работе. Устранение всех обнаруженных в ходе приемки работ недостатков в выполненных работах производится Подрядчиком своими силами и за свой счет. При этом срок гарантии качества выполненных работ продлевается на период устранения недостатков. Объем предоставления гарантий качества включает в себя: безвозмездное устранение Подрядчиком недостатков в срок, установленный Заказчиком</w:t>
      </w:r>
      <w:r w:rsidRPr="007723AF">
        <w:rPr>
          <w:rFonts w:ascii="Times New Roman" w:hAnsi="Times New Roman" w:cs="Times New Roman"/>
          <w:sz w:val="24"/>
          <w:szCs w:val="24"/>
        </w:rPr>
        <w:t>.</w:t>
      </w:r>
    </w:p>
    <w:p w:rsidR="00DD56D0" w:rsidRPr="000B2B9A" w:rsidRDefault="00DD56D0" w:rsidP="00DD56D0">
      <w:pPr>
        <w:tabs>
          <w:tab w:val="left" w:pos="540"/>
        </w:tabs>
        <w:ind w:right="279"/>
        <w:rPr>
          <w:rFonts w:ascii="Times New Roman" w:hAnsi="Times New Roman" w:cs="Times New Roman"/>
          <w:caps/>
          <w:sz w:val="24"/>
          <w:szCs w:val="24"/>
        </w:rPr>
      </w:pPr>
      <w:r w:rsidRPr="007723AF">
        <w:rPr>
          <w:rFonts w:ascii="Times New Roman" w:hAnsi="Times New Roman" w:cs="Times New Roman"/>
          <w:sz w:val="24"/>
          <w:szCs w:val="24"/>
        </w:rPr>
        <w:t>5.3.Гарантии качества распространяются на все виды работы, выполненные Подрядчиком и субподрядными организациями по настоящему контракту.</w:t>
      </w:r>
      <w:r w:rsidRPr="007723AF">
        <w:rPr>
          <w:rFonts w:ascii="Times New Roman" w:hAnsi="Times New Roman" w:cs="Times New Roman"/>
          <w:caps/>
          <w:sz w:val="24"/>
          <w:szCs w:val="24"/>
        </w:rPr>
        <w:t xml:space="preserve"> </w:t>
      </w:r>
    </w:p>
    <w:p w:rsidR="00DD56D0" w:rsidRPr="000B2B9A" w:rsidRDefault="00DD56D0" w:rsidP="00DD56D0">
      <w:pPr>
        <w:tabs>
          <w:tab w:val="left" w:pos="540"/>
        </w:tabs>
        <w:ind w:right="279"/>
        <w:jc w:val="center"/>
        <w:rPr>
          <w:rFonts w:ascii="Times New Roman" w:hAnsi="Times New Roman" w:cs="Times New Roman"/>
          <w:caps/>
          <w:sz w:val="24"/>
          <w:szCs w:val="24"/>
        </w:rPr>
      </w:pPr>
      <w:r w:rsidRPr="00F77C57">
        <w:rPr>
          <w:caps/>
          <w:sz w:val="24"/>
          <w:szCs w:val="24"/>
        </w:rPr>
        <w:t xml:space="preserve">6. </w:t>
      </w:r>
      <w:r w:rsidRPr="000B2B9A">
        <w:rPr>
          <w:rFonts w:ascii="Times New Roman" w:hAnsi="Times New Roman" w:cs="Times New Roman"/>
          <w:caps/>
          <w:sz w:val="24"/>
          <w:szCs w:val="24"/>
        </w:rPr>
        <w:t>Ответственность сторон</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rPr>
        <w:t xml:space="preserve"> </w:t>
      </w:r>
      <w:r w:rsidRPr="007723AF">
        <w:rPr>
          <w:rFonts w:ascii="Times New Roman" w:hAnsi="Times New Roman" w:cs="Times New Roman"/>
          <w:sz w:val="24"/>
          <w:szCs w:val="24"/>
          <w:lang w:eastAsia="en-US"/>
        </w:rPr>
        <w:t>6.1. В случае неисполнения или ненадлежащего исполнения обязательств, предусмотренных контрактом, Стороны несут ответственность в соответствии с условиями настоящего контракта и законодательством Российской Федерации.</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6.2. В случае просрочки исполнения Заказчиком обязательств, предусмотренных контрактом, а также в иных случаях неисполнения или ненадлежащего исполнения Заказчиком обязательств, предусмотренных контрактом, Подрядчик вправе потребовать уплаты неустоек (штрафов, пеней) и направить Заказчику требование об уплате неустоек (штрафов, пеней).</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6.3. В случае неисполнения Заказчиком обязательств, предусмотренных контрактом, за исключением просрочки исполнения обязательств, Заказчик обязан в срок не позднее 10 дней после получения требования Подрядчиком об уплате штрафа оплатить ему штраф в размере 1000 рублей, если цена контракта не превышает 3 млн. рублей (включительно);</w:t>
      </w:r>
    </w:p>
    <w:p w:rsidR="00DD56D0" w:rsidRPr="007723AF" w:rsidRDefault="00DD56D0" w:rsidP="00DD56D0">
      <w:pPr>
        <w:ind w:firstLine="709"/>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Штраф устанавливается за каждый факт неисполнения Заказчиком обязательств, предусмотренных контрактом. </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6.4. В случае просрочки исполнения Заказчиком обязательств, предусмотренных контрактом, Заказчик обязан в срок не позднее 10 дней после получения требования Подрядчика об уплате пеней оплатить ему пени. Пеня начисляется за каждый день просрочки Заказчиком исполнения обязательства, предусмотренного контрактом, начиная со дня, следующего после дня истечения установленного контрактом срока исполнения обязательства, и устанавливается в размере одной трехсотой действующей на дату уплаты пеней ключевой ставки Центрального банка Российской Федерации от неуплаченной в срок суммы.</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6.5. В случае просрочки исполнения Подрядчиком обязательств (в том числе гарантийного обязательства), предусмотренных контрактом, а также в иных случаях неисполнения или</w:t>
      </w:r>
      <w:r w:rsidRPr="00D83AEE">
        <w:rPr>
          <w:b/>
          <w:sz w:val="24"/>
          <w:szCs w:val="24"/>
          <w:lang w:eastAsia="en-US"/>
        </w:rPr>
        <w:t xml:space="preserve"> </w:t>
      </w:r>
      <w:r w:rsidRPr="007723AF">
        <w:rPr>
          <w:rFonts w:ascii="Times New Roman" w:hAnsi="Times New Roman" w:cs="Times New Roman"/>
          <w:sz w:val="24"/>
          <w:szCs w:val="24"/>
          <w:lang w:eastAsia="en-US"/>
        </w:rPr>
        <w:t>ненадлежащего исполнения Подрядчиком обязательств, предусмотренных контрактом, Заказчик направляет Подрядчику требование об уплате неустоек (штрафов, пеней).</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lastRenderedPageBreak/>
        <w:t>6.6. В случае неисполнения или ненадлежащего исполнения Подрядчиком обязательств, предусмотренных контрактом, за исключением просрочки исполнения обязательств (в том числе гарантийного обязательства), Подрядчик обязан в срок не позднее 10 дней после получения требования Заказчика об уплате штрафа оплатить ему штраф в размере 1 процента цены контракта (этапа), но не более 5 тыс. рублей и не менее 1 тыс. рублей.</w:t>
      </w:r>
    </w:p>
    <w:p w:rsidR="00DD56D0" w:rsidRPr="007723AF" w:rsidRDefault="00DD56D0" w:rsidP="00DD56D0">
      <w:pPr>
        <w:ind w:firstLine="709"/>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Штраф устанавливается за каждый факт неисполнения или ненадлежащего исполнения Подрядчиком обязательств, предусмотренных контрактом. </w:t>
      </w:r>
    </w:p>
    <w:p w:rsidR="00DD56D0" w:rsidRPr="007723AF" w:rsidRDefault="00DD56D0" w:rsidP="00DD56D0">
      <w:pPr>
        <w:widowControl w:val="0"/>
        <w:overflowPunct w:val="0"/>
        <w:autoSpaceDE w:val="0"/>
        <w:autoSpaceDN w:val="0"/>
        <w:adjustRightInd w:val="0"/>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6.7. В случае неисполнения или ненадлежащего исполнения Подрядчиком обязательств, предусмотренных контрактом, заключенным с победителем закупки (или с иным участником закупки), предложившим наиболее высокую цену за право заключения контракта, за исключением просрочки исполнения обязательств (в том числе гарантийного обязательства), предусмотренных контрактом, Подрядчик обязан в срок не позднее 10 дней после получения требования Заказчика об уплате штрафа оплатить ему штраф в размере, установленном в следующем порядке:</w:t>
      </w:r>
    </w:p>
    <w:p w:rsidR="00DD56D0" w:rsidRPr="007723AF" w:rsidRDefault="00DD56D0" w:rsidP="00DD56D0">
      <w:pPr>
        <w:widowControl w:val="0"/>
        <w:overflowPunct w:val="0"/>
        <w:autoSpaceDE w:val="0"/>
        <w:autoSpaceDN w:val="0"/>
        <w:adjustRightInd w:val="0"/>
        <w:ind w:firstLine="708"/>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а) в случае, если цена контракта не превышает начальную (максимальную) цену контракта:</w:t>
      </w:r>
    </w:p>
    <w:p w:rsidR="00DD56D0" w:rsidRPr="007723AF" w:rsidRDefault="00DD56D0" w:rsidP="00DD56D0">
      <w:pPr>
        <w:widowControl w:val="0"/>
        <w:overflowPunct w:val="0"/>
        <w:autoSpaceDE w:val="0"/>
        <w:autoSpaceDN w:val="0"/>
        <w:adjustRightInd w:val="0"/>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10 процентов начальной (максимальной) цены контракта, если цена контракта не превышает 3 млн. рублей;</w:t>
      </w:r>
    </w:p>
    <w:p w:rsidR="00DD56D0" w:rsidRPr="007723AF" w:rsidRDefault="00DD56D0" w:rsidP="00DD56D0">
      <w:pPr>
        <w:widowControl w:val="0"/>
        <w:overflowPunct w:val="0"/>
        <w:autoSpaceDE w:val="0"/>
        <w:autoSpaceDN w:val="0"/>
        <w:adjustRightInd w:val="0"/>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5 процентов начальной (максимальной) цены контракта, если цена контракта составляет от 3 млн. рублей до 50 млн. рублей (включительно);</w:t>
      </w:r>
    </w:p>
    <w:p w:rsidR="00DD56D0" w:rsidRPr="007723AF" w:rsidRDefault="00DD56D0" w:rsidP="00DD56D0">
      <w:pPr>
        <w:widowControl w:val="0"/>
        <w:overflowPunct w:val="0"/>
        <w:autoSpaceDE w:val="0"/>
        <w:autoSpaceDN w:val="0"/>
        <w:adjustRightInd w:val="0"/>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1 процент начальной (максимальной) цены контракта, если цена контракта составляет от 50 млн. рублей до 100 млн. рублей (включительно);</w:t>
      </w:r>
    </w:p>
    <w:p w:rsidR="00DD56D0" w:rsidRPr="007723AF" w:rsidRDefault="00DD56D0" w:rsidP="00DD56D0">
      <w:pPr>
        <w:widowControl w:val="0"/>
        <w:overflowPunct w:val="0"/>
        <w:autoSpaceDE w:val="0"/>
        <w:autoSpaceDN w:val="0"/>
        <w:adjustRightInd w:val="0"/>
        <w:ind w:firstLine="708"/>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б) в случае, если цена контракта превышает начальную (максимальную) цену контракта:</w:t>
      </w:r>
    </w:p>
    <w:p w:rsidR="00DD56D0" w:rsidRPr="007723AF" w:rsidRDefault="00DD56D0" w:rsidP="00DD56D0">
      <w:pPr>
        <w:widowControl w:val="0"/>
        <w:overflowPunct w:val="0"/>
        <w:autoSpaceDE w:val="0"/>
        <w:autoSpaceDN w:val="0"/>
        <w:adjustRightInd w:val="0"/>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10 процентов цены контракта, если цена контракта не превышает 3 млн. рублей;</w:t>
      </w:r>
    </w:p>
    <w:p w:rsidR="00DD56D0" w:rsidRPr="007723AF" w:rsidRDefault="00DD56D0" w:rsidP="00DD56D0">
      <w:pPr>
        <w:widowControl w:val="0"/>
        <w:overflowPunct w:val="0"/>
        <w:autoSpaceDE w:val="0"/>
        <w:autoSpaceDN w:val="0"/>
        <w:adjustRightInd w:val="0"/>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5 процентов цены контракта, если цена контракта составляет от 3 млн. рублей до 50 млн. рублей (включительно);</w:t>
      </w:r>
    </w:p>
    <w:p w:rsidR="00DD56D0" w:rsidRPr="007723AF" w:rsidRDefault="00DD56D0" w:rsidP="00DD56D0">
      <w:pPr>
        <w:widowControl w:val="0"/>
        <w:overflowPunct w:val="0"/>
        <w:autoSpaceDE w:val="0"/>
        <w:autoSpaceDN w:val="0"/>
        <w:adjustRightInd w:val="0"/>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1 процент цены контракта, если цена контракта составляет от 50 млн. рублей до 100 млн. рублей (включительно).</w:t>
      </w:r>
    </w:p>
    <w:p w:rsidR="00DD56D0" w:rsidRPr="007723AF" w:rsidRDefault="00DD56D0" w:rsidP="00DD56D0">
      <w:pPr>
        <w:widowControl w:val="0"/>
        <w:overflowPunct w:val="0"/>
        <w:autoSpaceDE w:val="0"/>
        <w:autoSpaceDN w:val="0"/>
        <w:adjustRightInd w:val="0"/>
        <w:ind w:firstLine="708"/>
        <w:textAlignment w:val="baseline"/>
        <w:rPr>
          <w:rFonts w:ascii="Times New Roman" w:hAnsi="Times New Roman" w:cs="Times New Roman"/>
          <w:sz w:val="24"/>
          <w:szCs w:val="24"/>
          <w:lang w:eastAsia="en-US"/>
        </w:rPr>
      </w:pPr>
      <w:r w:rsidRPr="007723AF">
        <w:rPr>
          <w:rFonts w:ascii="Times New Roman" w:hAnsi="Times New Roman" w:cs="Times New Roman"/>
          <w:sz w:val="24"/>
          <w:szCs w:val="24"/>
          <w:lang w:eastAsia="en-US"/>
        </w:rPr>
        <w:t>Штраф устанавливается за каждый факт неисполнения или ненадлежащего исполнения Подрядчиком   обязательств, предусмотренных контрактом.</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6.8. В случае неисполнения или ненадлежащего исполнения Подрядчиком обязательства, предусмотренного контрактом, которое не имеет стоимостного выражения, Подрядчик обязан в срок не позднее 10 дней после получения требования Заказчика об уплате штрафа оплатить ему штраф в размере 1000 рублей, если цена контракта не превышает 3 млн. рублей;</w:t>
      </w:r>
    </w:p>
    <w:p w:rsidR="00DD56D0" w:rsidRPr="007723AF" w:rsidRDefault="00DD56D0" w:rsidP="00DD56D0">
      <w:pPr>
        <w:ind w:firstLine="709"/>
        <w:rPr>
          <w:rFonts w:ascii="Times New Roman" w:hAnsi="Times New Roman" w:cs="Times New Roman"/>
          <w:sz w:val="24"/>
          <w:szCs w:val="24"/>
          <w:lang w:eastAsia="en-US"/>
        </w:rPr>
      </w:pPr>
      <w:r w:rsidRPr="007723AF">
        <w:rPr>
          <w:rFonts w:ascii="Times New Roman" w:hAnsi="Times New Roman" w:cs="Times New Roman"/>
          <w:sz w:val="24"/>
          <w:szCs w:val="24"/>
          <w:lang w:eastAsia="en-US"/>
        </w:rPr>
        <w:lastRenderedPageBreak/>
        <w:t xml:space="preserve">Штраф устанавливается за каждый факт неисполнения или ненадлежащего исполнения Подрядчиком обязательств, предусмотренных контрактом. </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6.9. В случае просрочки исполнения Подрядчиком   обязательств, предусмотренных контрактом, в том числе гарантийного обязательства, Подрядчик обязан в срок не позднее 10 дней после получения требования Заказчика об уплате пеней оплатить ему пени. Пеня начисляется за каждый день просрочки исполнения Подрядчиком обязательства, предусмотренного контрактом, в размере одной трехсотой действующей на дату уплаты пени ключевой ставки Центрального банка Российской Федерации от цены контракта, уменьшенной на сумму, пропорциональную объему обязательств, предусмотренных контрактом и фактически исполненных Подрядчиком.</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6.10. В случае, если в качестве обеспечения исполнения контракта Подрядчиком предоставлена банковская гарантия и у банка, предоставившего такую банковскую гарантию, отозвана лицензия на осуществление банковских операций, Подрядчик обязан предоставить новое обеспечение исполнения контракта не позднее одного месяца со дня надлежащего уведомления заказчиком Подрядчика о необходимости предоставить соответствующее обеспечение.</w:t>
      </w:r>
    </w:p>
    <w:p w:rsidR="00DD56D0" w:rsidRPr="007723AF" w:rsidRDefault="00DD56D0" w:rsidP="00DD56D0">
      <w:pPr>
        <w:ind w:firstLine="709"/>
        <w:rPr>
          <w:rFonts w:ascii="Times New Roman" w:hAnsi="Times New Roman" w:cs="Times New Roman"/>
          <w:sz w:val="24"/>
          <w:szCs w:val="24"/>
          <w:lang w:eastAsia="en-US"/>
        </w:rPr>
      </w:pPr>
      <w:r w:rsidRPr="007723AF">
        <w:rPr>
          <w:rFonts w:ascii="Times New Roman" w:hAnsi="Times New Roman" w:cs="Times New Roman"/>
          <w:sz w:val="24"/>
          <w:szCs w:val="24"/>
          <w:lang w:eastAsia="en-US"/>
        </w:rPr>
        <w:t>За каждый день просрочки исполнения Подрядчиком указанного обязательства начисляется пеня.</w:t>
      </w:r>
    </w:p>
    <w:p w:rsidR="00DD56D0" w:rsidRPr="007723AF" w:rsidRDefault="00DD56D0" w:rsidP="00DD56D0">
      <w:pPr>
        <w:ind w:firstLine="709"/>
        <w:rPr>
          <w:rFonts w:ascii="Times New Roman" w:hAnsi="Times New Roman" w:cs="Times New Roman"/>
          <w:sz w:val="24"/>
          <w:szCs w:val="24"/>
          <w:lang w:eastAsia="en-US"/>
        </w:rPr>
      </w:pPr>
      <w:r w:rsidRPr="007723AF">
        <w:rPr>
          <w:rFonts w:ascii="Times New Roman" w:hAnsi="Times New Roman" w:cs="Times New Roman"/>
          <w:sz w:val="24"/>
          <w:szCs w:val="24"/>
          <w:lang w:eastAsia="en-US"/>
        </w:rPr>
        <w:t>Пеня начисляется за каждый день просрочки исполнения Подрядчиком обязательства, предусмотренного контрактом, начиная со дня, следующего после дня истечения установленного контрактом срока исполнения обязательства, и устанавливается контрактом в размере одной трехсотой действующей на дату уплаты пени ключевой ставки Центрального банка Российской Федерации от цены контракта, уменьшенной на сумму, пропорциональную объему обязательств, предусмотренных контрактом и фактически исполненных Подрядчиком.</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6.11. Общая сумма начисленных штрафов за неисполнение или ненадлежащее исполнение Подрядчиком обязательств, предусмотренных контрактом, не может превышать цену контракта.</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6.12. Общая сумма начисленных штрафов за ненадлежащее исполнение заказчиком обязательств, предусмотренных контрактом, не может превышать цену контракта.</w:t>
      </w:r>
    </w:p>
    <w:p w:rsidR="00DD56D0" w:rsidRPr="007723AF" w:rsidRDefault="00DD56D0" w:rsidP="00DD56D0">
      <w:pPr>
        <w:ind w:right="-1"/>
        <w:rPr>
          <w:rFonts w:ascii="Times New Roman" w:hAnsi="Times New Roman" w:cs="Times New Roman"/>
          <w:sz w:val="24"/>
          <w:szCs w:val="24"/>
        </w:rPr>
      </w:pPr>
    </w:p>
    <w:p w:rsidR="00DD56D0" w:rsidRPr="007723AF" w:rsidRDefault="00DD56D0" w:rsidP="00DD56D0">
      <w:pPr>
        <w:autoSpaceDE w:val="0"/>
        <w:ind w:hanging="15"/>
        <w:jc w:val="center"/>
        <w:rPr>
          <w:rFonts w:ascii="Times New Roman" w:hAnsi="Times New Roman" w:cs="Times New Roman"/>
          <w:color w:val="000000"/>
          <w:sz w:val="24"/>
          <w:szCs w:val="24"/>
        </w:rPr>
      </w:pPr>
      <w:r w:rsidRPr="007723AF">
        <w:rPr>
          <w:rFonts w:ascii="Times New Roman" w:hAnsi="Times New Roman" w:cs="Times New Roman"/>
          <w:color w:val="000000"/>
          <w:sz w:val="24"/>
          <w:szCs w:val="24"/>
        </w:rPr>
        <w:t>7. ГАРАНТИЙНЫЕ ОБЯЗАТЕЛЬСТВА, ОБЕСПЕЧЕНИЕ ГАРАНТИЙНЫХ ОБЯЗАТЕЛЬСТВ</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 xml:space="preserve">7.1. Размер обеспечения гарантийных обязательств составляет </w:t>
      </w:r>
      <w:r w:rsidRPr="007723AF">
        <w:rPr>
          <w:rFonts w:ascii="Times New Roman" w:eastAsia="Times New Roman" w:hAnsi="Times New Roman" w:cs="Times New Roman"/>
          <w:sz w:val="24"/>
          <w:szCs w:val="24"/>
        </w:rPr>
        <w:t xml:space="preserve">28785,00 (двадцать восемь тысяч семьсот восемьдесят пять рублей   00 копеек) </w:t>
      </w:r>
      <w:r w:rsidRPr="007723AF">
        <w:rPr>
          <w:rFonts w:ascii="Times New Roman" w:hAnsi="Times New Roman" w:cs="Times New Roman"/>
          <w:sz w:val="24"/>
          <w:szCs w:val="24"/>
        </w:rPr>
        <w:t>(3 % от начальной (максимальной) цены контракта).</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 xml:space="preserve">7.2. Гарантийные обязательства обеспечиваются предоставлением банковской гарантии, выданной банком и соответствующей требованиям статьи 45 Федерального закона, или внесением денежных средств на счет заказчика. </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lastRenderedPageBreak/>
        <w:t>Срок действия банковской гарантии определяется Подрядчиком, с которым заключается контракт, самостоятельно. При этом срок действия банковской гарантии должен превышать предусмотренный контрактом срок исполнения обязательств, которые должны быть обеспечены такой банковской гарантией, не менее чем на один месяц, в том числе в случае его изменения.</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7.3. Способ обеспечения гарантийных обязательств определяется участником закупки самостоятельно.</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7.4. Перечисление денежных средств в качестве обеспечения гарантийных обязательства осуществляется на счёт Заказчика по следующим реквизитам:</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УФК по Новгородской области (Администрация Боровёнковского сельского поселения)</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л/с 055003014150</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БИК 014959900</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ИНН 5311005988</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КПП 531101001</w:t>
      </w:r>
    </w:p>
    <w:p w:rsidR="00DD56D0" w:rsidRPr="007723AF" w:rsidRDefault="00DD56D0" w:rsidP="00DD56D0">
      <w:pPr>
        <w:keepNext/>
        <w:keepLines/>
        <w:rPr>
          <w:rFonts w:ascii="Times New Roman" w:hAnsi="Times New Roman" w:cs="Times New Roman"/>
          <w:sz w:val="24"/>
          <w:szCs w:val="24"/>
        </w:rPr>
      </w:pPr>
      <w:r w:rsidRPr="007723AF">
        <w:rPr>
          <w:rFonts w:ascii="Times New Roman" w:hAnsi="Times New Roman" w:cs="Times New Roman"/>
          <w:sz w:val="24"/>
          <w:szCs w:val="24"/>
        </w:rPr>
        <w:t>Единый казначейский счёт – 40102810145370000042</w:t>
      </w:r>
    </w:p>
    <w:p w:rsidR="00DD56D0" w:rsidRPr="007723AF" w:rsidRDefault="00DD56D0" w:rsidP="00DD56D0">
      <w:pPr>
        <w:keepNext/>
        <w:keepLines/>
        <w:rPr>
          <w:rFonts w:ascii="Times New Roman" w:hAnsi="Times New Roman" w:cs="Times New Roman"/>
          <w:sz w:val="24"/>
          <w:szCs w:val="24"/>
        </w:rPr>
      </w:pPr>
      <w:r w:rsidRPr="007723AF">
        <w:rPr>
          <w:rFonts w:ascii="Times New Roman" w:hAnsi="Times New Roman" w:cs="Times New Roman"/>
          <w:sz w:val="24"/>
          <w:szCs w:val="24"/>
        </w:rPr>
        <w:t>Казначейский счет 03232643496284045000</w:t>
      </w:r>
    </w:p>
    <w:p w:rsidR="00DD56D0" w:rsidRPr="007723AF" w:rsidRDefault="00DD56D0" w:rsidP="00DD56D0">
      <w:pPr>
        <w:keepNext/>
        <w:keepLines/>
        <w:rPr>
          <w:rFonts w:ascii="Times New Roman" w:hAnsi="Times New Roman" w:cs="Times New Roman"/>
          <w:sz w:val="24"/>
          <w:szCs w:val="24"/>
        </w:rPr>
      </w:pPr>
      <w:r w:rsidRPr="007723AF">
        <w:rPr>
          <w:rFonts w:ascii="Times New Roman" w:hAnsi="Times New Roman" w:cs="Times New Roman"/>
          <w:sz w:val="24"/>
          <w:szCs w:val="24"/>
        </w:rPr>
        <w:t>Отделение Новгород//УФК по Новгородской области г.Великий Новгород.</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u w:val="single"/>
        </w:rPr>
        <w:t>Назначение платежа</w:t>
      </w:r>
      <w:r w:rsidRPr="007723AF">
        <w:rPr>
          <w:rFonts w:ascii="Times New Roman" w:hAnsi="Times New Roman" w:cs="Times New Roman"/>
          <w:sz w:val="24"/>
          <w:szCs w:val="24"/>
        </w:rPr>
        <w:t xml:space="preserve">: обеспечение исполнения гарантийных обязательств </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на выполнение работ по благоустройству территории «Сквер Памяти» в п.Боровенка Новгородской области.</w:t>
      </w:r>
    </w:p>
    <w:p w:rsidR="00DD56D0" w:rsidRPr="007723AF" w:rsidRDefault="00DD56D0" w:rsidP="00DD56D0">
      <w:pPr>
        <w:rPr>
          <w:rFonts w:ascii="Times New Roman" w:hAnsi="Times New Roman" w:cs="Times New Roman"/>
          <w:color w:val="FF0000"/>
          <w:sz w:val="24"/>
          <w:szCs w:val="24"/>
        </w:rPr>
      </w:pPr>
      <w:r w:rsidRPr="007723AF">
        <w:rPr>
          <w:rFonts w:ascii="Times New Roman" w:hAnsi="Times New Roman" w:cs="Times New Roman"/>
          <w:sz w:val="24"/>
          <w:szCs w:val="24"/>
        </w:rPr>
        <w:t>7.5. В случае внесения Подрядчиком денежных средств на указанный счет Заказчик обязуется возвратить Подрядчику денежные средства, внесенные в качестве обеспечения гарантийных обязательств, не позднее 10 (десяти) рабочих дней с истечения гарантийных обязательств.</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7.6. Подрядчик вправе изменить способ обеспечения гарантийных обязательств и (или) предоставить Заказчику взамен ранее предоставленного обеспечения гарантийных обязательств новое обеспечение гарантийных обязательств.</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7.7. Гарантийный срок на результат выполненных работ (оказанных услуг) составляет не менее 2(двух) лет. Течение гарантийного срока начинается с момента подписания сторонами Акта о приёмке выполненных Работ по форме КС-2 и справки о стоимости выполненных работ и затрат формы КС-3.</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Гарантии качества Товара распространяются в течение сроков, предусмотренных сопроводительной документацией на Товар, но не может быть менее срока гарантий качества, предоставляемых производителем Товара.</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lastRenderedPageBreak/>
        <w:t>7.8. Недостатки, выявленные в течение гарантийного срока, Подрядчик должен безвозмездно устранить в согласованный с Заказчиком срок, либо возместить все расходы, понесённые Заказчиком на исправления недостатков своими средствами или третьими лицами. При этом гарантийный срок исчисляется вновь с момента подписания Сторонами акта приема-сдачи результата работ по устранению недостатков.</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shd w:val="clear" w:color="auto" w:fill="FFFFFF"/>
        </w:rPr>
        <w:t>Оформление документа о приемке (за исключением отдельного этапа исполнения контракта) выполненных работ (оказанных услуг) осуществляется после предоставления исполнителем обеспечения гарантийных обязательств в порядке и в сроки, которые установлены контрактом.</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7.9. При отказе Подрядчик от составления или подписания акта обнаруженных дефектов для их подтверждения Заказчик вправе назначить квалифицированную экспертизу, для составления соответствующего акта по фиксированию дефектов и их характере.</w:t>
      </w:r>
    </w:p>
    <w:p w:rsidR="00DD56D0" w:rsidRPr="007723AF" w:rsidRDefault="00DD56D0" w:rsidP="00DD56D0">
      <w:pPr>
        <w:rPr>
          <w:rFonts w:ascii="Times New Roman" w:hAnsi="Times New Roman" w:cs="Times New Roman"/>
          <w:sz w:val="24"/>
          <w:szCs w:val="24"/>
          <w:lang w:eastAsia="en-US"/>
        </w:rPr>
      </w:pPr>
    </w:p>
    <w:p w:rsidR="00DD56D0" w:rsidRPr="007723AF" w:rsidRDefault="00DD56D0" w:rsidP="00DD56D0">
      <w:pPr>
        <w:rPr>
          <w:rFonts w:ascii="Times New Roman" w:hAnsi="Times New Roman" w:cs="Times New Roman"/>
          <w:sz w:val="24"/>
          <w:szCs w:val="24"/>
          <w:lang w:eastAsia="en-US"/>
        </w:rPr>
      </w:pPr>
    </w:p>
    <w:p w:rsidR="00DD56D0" w:rsidRPr="007723AF" w:rsidRDefault="00DD56D0" w:rsidP="00DD56D0">
      <w:pPr>
        <w:rPr>
          <w:rFonts w:ascii="Times New Roman" w:hAnsi="Times New Roman" w:cs="Times New Roman"/>
          <w:sz w:val="24"/>
          <w:szCs w:val="24"/>
          <w:lang w:eastAsia="en-US"/>
        </w:rPr>
      </w:pPr>
    </w:p>
    <w:p w:rsidR="00DD56D0" w:rsidRPr="007723AF" w:rsidRDefault="00DD56D0" w:rsidP="00DD56D0">
      <w:pPr>
        <w:tabs>
          <w:tab w:val="left" w:pos="1974"/>
        </w:tabs>
        <w:jc w:val="center"/>
        <w:rPr>
          <w:rFonts w:ascii="Times New Roman" w:hAnsi="Times New Roman" w:cs="Times New Roman"/>
          <w:caps/>
          <w:sz w:val="24"/>
          <w:szCs w:val="24"/>
        </w:rPr>
      </w:pPr>
      <w:r w:rsidRPr="007723AF">
        <w:rPr>
          <w:rFonts w:ascii="Times New Roman" w:hAnsi="Times New Roman" w:cs="Times New Roman"/>
          <w:caps/>
          <w:sz w:val="24"/>
          <w:szCs w:val="24"/>
        </w:rPr>
        <w:t>8. Обеспечение исполнения контракта</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color w:val="000000"/>
          <w:sz w:val="24"/>
          <w:szCs w:val="24"/>
        </w:rPr>
        <w:t xml:space="preserve">8.1 Условием заключения Контракта является предоставление </w:t>
      </w:r>
      <w:r w:rsidRPr="007723AF">
        <w:rPr>
          <w:rFonts w:ascii="Times New Roman" w:hAnsi="Times New Roman" w:cs="Times New Roman"/>
          <w:sz w:val="24"/>
          <w:szCs w:val="24"/>
        </w:rPr>
        <w:t>Подрядчиком</w:t>
      </w:r>
      <w:r w:rsidRPr="007723AF">
        <w:rPr>
          <w:rFonts w:ascii="Times New Roman" w:hAnsi="Times New Roman" w:cs="Times New Roman"/>
          <w:color w:val="000000"/>
          <w:sz w:val="24"/>
          <w:szCs w:val="24"/>
        </w:rPr>
        <w:t xml:space="preserve"> обеспечения исполнения Контракта.</w:t>
      </w:r>
      <w:r w:rsidRPr="007723AF">
        <w:rPr>
          <w:rFonts w:ascii="Times New Roman" w:hAnsi="Times New Roman" w:cs="Times New Roman"/>
          <w:lang w:eastAsia="en-US"/>
        </w:rPr>
        <w:t xml:space="preserve"> </w:t>
      </w:r>
      <w:r w:rsidRPr="007723AF">
        <w:rPr>
          <w:rFonts w:ascii="Times New Roman" w:hAnsi="Times New Roman" w:cs="Times New Roman"/>
          <w:sz w:val="24"/>
          <w:szCs w:val="24"/>
        </w:rPr>
        <w:t>Подрядчик</w:t>
      </w:r>
      <w:r w:rsidRPr="007723AF">
        <w:rPr>
          <w:rFonts w:ascii="Times New Roman" w:hAnsi="Times New Roman" w:cs="Times New Roman"/>
          <w:sz w:val="24"/>
          <w:szCs w:val="24"/>
          <w:lang w:eastAsia="en-US"/>
        </w:rPr>
        <w:t xml:space="preserve"> предоставляет (перечисляет) обеспечение исполнения Контракта в размере 5 % от цены контракта, указанной в п. 2.1. настоящего контракта, в форме безотзывной банковской гарантии, выданной банком и соответствующей статье 45 Закона № 44-ФЗ или в форме внесения денежных средств на счет Заказчика со следующими реквизитами:</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УФК по Новгородской области (Администрация Боровёнковского сельского поселения)</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л/с 055003014150</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БИК 014959900</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ИНН 5311005988</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КПП 531101001</w:t>
      </w:r>
    </w:p>
    <w:p w:rsidR="00DD56D0" w:rsidRPr="007723AF" w:rsidRDefault="00DD56D0" w:rsidP="00DD56D0">
      <w:pPr>
        <w:keepNext/>
        <w:keepLines/>
        <w:rPr>
          <w:rFonts w:ascii="Times New Roman" w:hAnsi="Times New Roman" w:cs="Times New Roman"/>
          <w:sz w:val="24"/>
          <w:szCs w:val="24"/>
        </w:rPr>
      </w:pPr>
      <w:r w:rsidRPr="007723AF">
        <w:rPr>
          <w:rFonts w:ascii="Times New Roman" w:hAnsi="Times New Roman" w:cs="Times New Roman"/>
          <w:sz w:val="24"/>
          <w:szCs w:val="24"/>
        </w:rPr>
        <w:t>Единый казначейский счёт – 40102810145370000042</w:t>
      </w:r>
    </w:p>
    <w:p w:rsidR="00DD56D0" w:rsidRPr="007723AF" w:rsidRDefault="00DD56D0" w:rsidP="00DD56D0">
      <w:pPr>
        <w:keepNext/>
        <w:keepLines/>
        <w:rPr>
          <w:rFonts w:ascii="Times New Roman" w:hAnsi="Times New Roman" w:cs="Times New Roman"/>
          <w:sz w:val="24"/>
          <w:szCs w:val="24"/>
        </w:rPr>
      </w:pPr>
      <w:r w:rsidRPr="007723AF">
        <w:rPr>
          <w:rFonts w:ascii="Times New Roman" w:hAnsi="Times New Roman" w:cs="Times New Roman"/>
          <w:sz w:val="24"/>
          <w:szCs w:val="24"/>
        </w:rPr>
        <w:t>Казначейский счет 03232643496284045000</w:t>
      </w:r>
    </w:p>
    <w:p w:rsidR="00DD56D0" w:rsidRPr="007723AF" w:rsidRDefault="00DD56D0" w:rsidP="00DD56D0">
      <w:pPr>
        <w:keepNext/>
        <w:keepLines/>
        <w:rPr>
          <w:rFonts w:ascii="Times New Roman" w:hAnsi="Times New Roman" w:cs="Times New Roman"/>
          <w:sz w:val="24"/>
          <w:szCs w:val="24"/>
        </w:rPr>
      </w:pPr>
      <w:r w:rsidRPr="007723AF">
        <w:rPr>
          <w:rFonts w:ascii="Times New Roman" w:hAnsi="Times New Roman" w:cs="Times New Roman"/>
          <w:sz w:val="24"/>
          <w:szCs w:val="24"/>
        </w:rPr>
        <w:t>Отделение Новгород//УФК по Новгородской области г.Великий Новгород.</w:t>
      </w:r>
    </w:p>
    <w:p w:rsidR="00DD56D0" w:rsidRPr="007723AF" w:rsidRDefault="00DD56D0" w:rsidP="00DD56D0">
      <w:pPr>
        <w:rPr>
          <w:rFonts w:ascii="Times New Roman" w:hAnsi="Times New Roman" w:cs="Times New Roman"/>
          <w:sz w:val="24"/>
          <w:szCs w:val="24"/>
          <w:lang w:eastAsia="en-US"/>
        </w:rPr>
      </w:pP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u w:val="single"/>
        </w:rPr>
        <w:t>Назначение платежа</w:t>
      </w:r>
      <w:r w:rsidRPr="007723AF">
        <w:rPr>
          <w:rFonts w:ascii="Times New Roman" w:hAnsi="Times New Roman" w:cs="Times New Roman"/>
          <w:sz w:val="24"/>
          <w:szCs w:val="24"/>
        </w:rPr>
        <w:t>: обеспечение исполнения контракта №____________________</w:t>
      </w: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lastRenderedPageBreak/>
        <w:t>на выполнение работ по благоустройству территории «Сквер Памяти» в п.Боровенка Новгородской области.</w:t>
      </w:r>
    </w:p>
    <w:p w:rsidR="00DD56D0" w:rsidRPr="007723AF" w:rsidRDefault="00DD56D0" w:rsidP="00DD56D0">
      <w:pPr>
        <w:ind w:firstLine="708"/>
        <w:rPr>
          <w:rFonts w:ascii="Times New Roman" w:hAnsi="Times New Roman" w:cs="Times New Roman"/>
          <w:sz w:val="24"/>
          <w:szCs w:val="24"/>
        </w:rPr>
      </w:pPr>
      <w:r w:rsidRPr="007723AF">
        <w:rPr>
          <w:rFonts w:ascii="Times New Roman" w:hAnsi="Times New Roman" w:cs="Times New Roman"/>
          <w:sz w:val="24"/>
          <w:szCs w:val="24"/>
        </w:rPr>
        <w:t>Если при проведении электронного аукциона участником закупки, с которым заключается контракт, предложена цена контракта, которая на двадцать пять и более процентов ниже начальной (максимальной) цены контракта, либо предложена сумма цен единиц товара, работы, услуги, которая на двадцать пять и более процентов ниже начальной суммы цен указанных единиц, контракт заключается только после предоставления таким участником обеспечения исполнения контракта в размере, превышающем в полтора раза размер обеспечения исполнения контракта, указанный в документации об электронном аукционе, или информации, подтверждающей добросовестность такого участника на дату подачи заявки, с одновременным предоставлением таким участником обеспечения исполнения контракта в размере обеспечения исполнения контракта, указанном в документации о закупке.</w:t>
      </w:r>
    </w:p>
    <w:p w:rsidR="00DD56D0" w:rsidRPr="007723AF" w:rsidRDefault="00DD56D0" w:rsidP="00DD56D0">
      <w:pPr>
        <w:widowControl w:val="0"/>
        <w:overflowPunct w:val="0"/>
        <w:autoSpaceDE w:val="0"/>
        <w:autoSpaceDN w:val="0"/>
        <w:adjustRightInd w:val="0"/>
        <w:ind w:firstLine="709"/>
        <w:textAlignment w:val="baseline"/>
        <w:rPr>
          <w:rFonts w:ascii="Times New Roman" w:hAnsi="Times New Roman" w:cs="Times New Roman"/>
          <w:sz w:val="24"/>
          <w:szCs w:val="24"/>
        </w:rPr>
      </w:pPr>
      <w:r w:rsidRPr="007723AF">
        <w:rPr>
          <w:rFonts w:ascii="Times New Roman" w:hAnsi="Times New Roman" w:cs="Times New Roman"/>
          <w:sz w:val="24"/>
          <w:szCs w:val="24"/>
        </w:rPr>
        <w:t xml:space="preserve">Подрядчик освобождается от предоставления обеспечения исполнения контракта, в том числе при применении антидемпинговых мер, в случае предоставления им, содержащейся в реестре контрактов, заключенных Заказчиками, и подтверждающей исполнение им (без учета правопреемства) в течение трех лет до даты подачи заявки на участие в закупке трех контрактов, исполненных без применения к такому участнику неустоек (штрафов, пеней). </w:t>
      </w:r>
    </w:p>
    <w:p w:rsidR="00DD56D0" w:rsidRPr="007723AF" w:rsidRDefault="00DD56D0" w:rsidP="00DD56D0">
      <w:pPr>
        <w:widowControl w:val="0"/>
        <w:overflowPunct w:val="0"/>
        <w:autoSpaceDE w:val="0"/>
        <w:autoSpaceDN w:val="0"/>
        <w:adjustRightInd w:val="0"/>
        <w:ind w:firstLine="709"/>
        <w:textAlignment w:val="baseline"/>
        <w:rPr>
          <w:rFonts w:ascii="Times New Roman" w:hAnsi="Times New Roman" w:cs="Times New Roman"/>
          <w:sz w:val="24"/>
          <w:szCs w:val="24"/>
        </w:rPr>
      </w:pPr>
      <w:r w:rsidRPr="007723AF">
        <w:rPr>
          <w:rFonts w:ascii="Times New Roman" w:hAnsi="Times New Roman" w:cs="Times New Roman"/>
          <w:sz w:val="24"/>
          <w:szCs w:val="24"/>
        </w:rPr>
        <w:t xml:space="preserve">Такая информация представляется участником закупки до заключения контракта в случаях, установленных для предоставления обеспечения исполнения контракта. </w:t>
      </w:r>
    </w:p>
    <w:p w:rsidR="00DD56D0" w:rsidRPr="007723AF" w:rsidRDefault="00DD56D0" w:rsidP="00DD56D0">
      <w:pPr>
        <w:ind w:firstLine="709"/>
        <w:rPr>
          <w:rFonts w:ascii="Times New Roman" w:hAnsi="Times New Roman" w:cs="Times New Roman"/>
          <w:sz w:val="24"/>
          <w:szCs w:val="24"/>
        </w:rPr>
      </w:pPr>
      <w:r w:rsidRPr="007723AF">
        <w:rPr>
          <w:rFonts w:ascii="Times New Roman" w:hAnsi="Times New Roman" w:cs="Times New Roman"/>
          <w:sz w:val="24"/>
          <w:szCs w:val="24"/>
        </w:rPr>
        <w:t>Сумма цен таких контрактов должна составлять не менее начальной (максимальной) цены контракта, указанной в извещении об осуществлении закупки и документации о закупке.</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8.2. В случае если по каким-то причинам обеспечение исполнения Контракта перестало быть действительным, закончило свое действие или иным образом перестало обеспечивать исполнение </w:t>
      </w:r>
      <w:r w:rsidRPr="007723AF">
        <w:rPr>
          <w:rFonts w:ascii="Times New Roman" w:hAnsi="Times New Roman" w:cs="Times New Roman"/>
          <w:sz w:val="24"/>
          <w:szCs w:val="24"/>
        </w:rPr>
        <w:t>Подрядчиком</w:t>
      </w:r>
      <w:r w:rsidRPr="007723AF">
        <w:rPr>
          <w:rFonts w:ascii="Times New Roman" w:hAnsi="Times New Roman" w:cs="Times New Roman"/>
          <w:sz w:val="24"/>
          <w:szCs w:val="24"/>
          <w:lang w:eastAsia="en-US"/>
        </w:rPr>
        <w:t xml:space="preserve"> его обязательств по Контракту, </w:t>
      </w:r>
      <w:r w:rsidRPr="007723AF">
        <w:rPr>
          <w:rFonts w:ascii="Times New Roman" w:hAnsi="Times New Roman" w:cs="Times New Roman"/>
          <w:sz w:val="24"/>
          <w:szCs w:val="24"/>
        </w:rPr>
        <w:t>Подрядчик</w:t>
      </w:r>
      <w:r w:rsidRPr="007723AF">
        <w:rPr>
          <w:rFonts w:ascii="Times New Roman" w:hAnsi="Times New Roman" w:cs="Times New Roman"/>
          <w:sz w:val="24"/>
          <w:szCs w:val="24"/>
          <w:lang w:eastAsia="en-US"/>
        </w:rPr>
        <w:t xml:space="preserve"> обязуется в течение 10 (Десяти) банковских дней с момента, когда соответствующее обеспечение исполнения обязательств по Контракту перестало действовать, предоставить Заказчику иное (новое) надлежащее обеспечение Контракта на тех же условиях и в том же размере, который указан в пункте 8.1 Контракта.</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8.2.3. В случае отзыва в соответствии с законодательством Российской Федерации у банка, предоставившего банковскую гарантию в качестве обеспечения исполнения контракта, лицензии на осуществление банковских операций </w:t>
      </w:r>
      <w:r w:rsidRPr="007723AF">
        <w:rPr>
          <w:rFonts w:ascii="Times New Roman" w:hAnsi="Times New Roman" w:cs="Times New Roman"/>
          <w:sz w:val="24"/>
          <w:szCs w:val="24"/>
        </w:rPr>
        <w:t>Подрядчик</w:t>
      </w:r>
      <w:r w:rsidRPr="007723AF">
        <w:rPr>
          <w:rFonts w:ascii="Times New Roman" w:hAnsi="Times New Roman" w:cs="Times New Roman"/>
          <w:sz w:val="24"/>
          <w:szCs w:val="24"/>
          <w:lang w:eastAsia="en-US"/>
        </w:rPr>
        <w:t xml:space="preserve"> обязан предоставить новое обеспечение исполнения контракта не позднее одного месяца со дня надлежащего уведомления заказчиком подрядчика о необходимости предоставить соответствующее обеспечение.</w:t>
      </w:r>
    </w:p>
    <w:p w:rsidR="00DD56D0" w:rsidRPr="007723AF" w:rsidRDefault="00DD56D0" w:rsidP="00DD56D0">
      <w:pPr>
        <w:ind w:firstLine="708"/>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За каждый день просрочки исполнения </w:t>
      </w:r>
      <w:r w:rsidRPr="007723AF">
        <w:rPr>
          <w:rFonts w:ascii="Times New Roman" w:hAnsi="Times New Roman" w:cs="Times New Roman"/>
          <w:sz w:val="24"/>
          <w:szCs w:val="24"/>
        </w:rPr>
        <w:t>Подрядчиком</w:t>
      </w:r>
      <w:r w:rsidRPr="007723AF">
        <w:rPr>
          <w:rFonts w:ascii="Times New Roman" w:hAnsi="Times New Roman" w:cs="Times New Roman"/>
          <w:sz w:val="24"/>
          <w:szCs w:val="24"/>
          <w:lang w:eastAsia="en-US"/>
        </w:rPr>
        <w:t xml:space="preserve"> указанного обязательства начисляется пеня.</w:t>
      </w:r>
    </w:p>
    <w:p w:rsidR="00DD56D0" w:rsidRPr="007723AF" w:rsidRDefault="00DD56D0" w:rsidP="00DD56D0">
      <w:pPr>
        <w:ind w:firstLine="708"/>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Пеня начисляется, начиная со дня, следующего после дня истечения установленного срока исполнения обязательства, и устанавливается в размере одной трехсотой действующей на дату уплаты пени ключевой ставки Центрального банка Российской Федерации от цены контракта, уменьшенной на </w:t>
      </w:r>
      <w:r w:rsidRPr="007723AF">
        <w:rPr>
          <w:rFonts w:ascii="Times New Roman" w:hAnsi="Times New Roman" w:cs="Times New Roman"/>
          <w:sz w:val="24"/>
          <w:szCs w:val="24"/>
          <w:lang w:eastAsia="en-US"/>
        </w:rPr>
        <w:lastRenderedPageBreak/>
        <w:t>сумму, пропорциональную объему обязательств, предусмотренных контрактом и фактически исполненных подрядчиком.</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8.2.4. Срок действия банковской гарантии определяется Подрядчиком самостоятельно. При этом срок действия банковской гарантии должен превышать предусмотренный контрактом срок исполнения обязательств, которые должны быть обеспечены такой банковской гарантией, не менее чем на один месяц, в том числе в случае его изменения.</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8.2.5. В ходе исполнения контракта </w:t>
      </w:r>
      <w:r w:rsidRPr="007723AF">
        <w:rPr>
          <w:rFonts w:ascii="Times New Roman" w:hAnsi="Times New Roman" w:cs="Times New Roman"/>
          <w:sz w:val="24"/>
          <w:szCs w:val="24"/>
        </w:rPr>
        <w:t>Подрядчик</w:t>
      </w:r>
      <w:r w:rsidRPr="007723AF">
        <w:rPr>
          <w:rFonts w:ascii="Times New Roman" w:hAnsi="Times New Roman" w:cs="Times New Roman"/>
          <w:sz w:val="24"/>
          <w:szCs w:val="24"/>
          <w:lang w:eastAsia="en-US"/>
        </w:rPr>
        <w:t xml:space="preserve"> вправе изменить способ обеспечения исполнения контракта и (или) предоставить заказчику взамен ранее предоставленного обеспечения исполнения контракта новое обеспечение исполнения контракта, размер которого может быть уменьшен в следующих порядке и случаях:</w:t>
      </w:r>
    </w:p>
    <w:p w:rsidR="00DD56D0" w:rsidRPr="007723AF" w:rsidRDefault="00DD56D0" w:rsidP="00DD56D0">
      <w:pPr>
        <w:ind w:firstLine="708"/>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1) Размер обеспечения исполнения контракта уменьшается посредством направления Заказчиком информации об исполнении </w:t>
      </w:r>
      <w:r w:rsidRPr="007723AF">
        <w:rPr>
          <w:rFonts w:ascii="Times New Roman" w:hAnsi="Times New Roman" w:cs="Times New Roman"/>
          <w:sz w:val="24"/>
          <w:szCs w:val="24"/>
        </w:rPr>
        <w:t>Подрядчиком</w:t>
      </w:r>
      <w:r w:rsidRPr="007723AF">
        <w:rPr>
          <w:rFonts w:ascii="Times New Roman" w:hAnsi="Times New Roman" w:cs="Times New Roman"/>
          <w:sz w:val="24"/>
          <w:szCs w:val="24"/>
          <w:lang w:eastAsia="en-US"/>
        </w:rPr>
        <w:t xml:space="preserve"> обязательств по поставке товара, выполнению работы (ее результатов), оказанию услуги или об исполнении им отдельного этапа исполнения контракта и стоимости исполненных обязательств для включения в реестр контрактов, заключенных заказчиками. Уменьшение размера обеспечения исполнения контракта производится пропорционально стоимости исполненных обязательств, приемка и оплата которых осуществлены в порядке и сроки, которые предусмотрены контрактом. В случае, если обеспечение исполнения контракта осуществляется путем предоставления банковской гарантии, требование заказчика об уплате денежных сумм по этой гарантии может быть предъявлено в размере не более размера обеспечения исполнения контракта, рассчитанного заказчиком на основании информации об исполнении контракта, размещенной в соответствующем реестре контрактов. В случае, если обеспечение исполнения контракта осуществляется путем внесения денежных средств на счет, указанный заказчиком, по заявлению </w:t>
      </w:r>
      <w:r w:rsidRPr="007723AF">
        <w:rPr>
          <w:rFonts w:ascii="Times New Roman" w:hAnsi="Times New Roman" w:cs="Times New Roman"/>
          <w:sz w:val="24"/>
          <w:szCs w:val="24"/>
        </w:rPr>
        <w:t>Подрядчика</w:t>
      </w:r>
      <w:r w:rsidRPr="007723AF">
        <w:rPr>
          <w:rFonts w:ascii="Times New Roman" w:hAnsi="Times New Roman" w:cs="Times New Roman"/>
          <w:sz w:val="24"/>
          <w:szCs w:val="24"/>
          <w:lang w:eastAsia="en-US"/>
        </w:rPr>
        <w:t xml:space="preserve"> ему возвращаются Заказчиком в установленный контрактом срок денежные средства в сумме, на которую уменьшен размер обеспечения исполнения контракта, рассчитанный заказчиком на основании информации об исполнении контракта, размещенной в соответствующем реестре контрактов.</w:t>
      </w:r>
    </w:p>
    <w:p w:rsidR="00DD56D0" w:rsidRPr="007723AF" w:rsidRDefault="00DD56D0" w:rsidP="00DD56D0">
      <w:pPr>
        <w:ind w:firstLine="708"/>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2) Уменьшение размера обеспечения исполнения контракта осуществляется при условии отсутствия неисполненных </w:t>
      </w:r>
      <w:r w:rsidRPr="007723AF">
        <w:rPr>
          <w:rFonts w:ascii="Times New Roman" w:hAnsi="Times New Roman" w:cs="Times New Roman"/>
          <w:sz w:val="24"/>
          <w:szCs w:val="24"/>
        </w:rPr>
        <w:t>Подрядчиком</w:t>
      </w:r>
      <w:r w:rsidRPr="007723AF">
        <w:rPr>
          <w:rFonts w:ascii="Times New Roman" w:hAnsi="Times New Roman" w:cs="Times New Roman"/>
          <w:sz w:val="24"/>
          <w:szCs w:val="24"/>
          <w:lang w:eastAsia="en-US"/>
        </w:rPr>
        <w:t xml:space="preserve"> требований об уплате неустоек (штрафов, пеней), предъявленных заказчиком, а также приемки заказчиком поставленного товара, выполненной работы (ее результатов), оказанной услуги, результатов отдельного этапа исполнения контракта в объеме выплаченного аванса (если контрактом предусмотрена выплата аванса). </w:t>
      </w:r>
    </w:p>
    <w:p w:rsidR="00DD56D0" w:rsidRPr="007723AF" w:rsidRDefault="00DD56D0" w:rsidP="00DD56D0">
      <w:pPr>
        <w:ind w:firstLine="708"/>
        <w:rPr>
          <w:rFonts w:ascii="Times New Roman" w:hAnsi="Times New Roman" w:cs="Times New Roman"/>
          <w:sz w:val="24"/>
          <w:szCs w:val="24"/>
          <w:lang w:eastAsia="en-US"/>
        </w:rPr>
      </w:pPr>
      <w:r w:rsidRPr="007723AF">
        <w:rPr>
          <w:rFonts w:ascii="Times New Roman" w:hAnsi="Times New Roman" w:cs="Times New Roman"/>
          <w:sz w:val="24"/>
          <w:szCs w:val="24"/>
          <w:lang w:eastAsia="en-US"/>
        </w:rPr>
        <w:t>Уменьшение размера обеспечения исполнения контракта, предоставленного в виде банковской гарантии, осуществляется Заказчиком путем отказа от части своих прав по этой гарантии. При этом датой такого отказа признается дата включения информации в реестр контрактов, заключенных заказчиками.</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8.2.6. </w:t>
      </w:r>
      <w:r w:rsidRPr="007723AF">
        <w:rPr>
          <w:rFonts w:ascii="Times New Roman" w:hAnsi="Times New Roman" w:cs="Times New Roman"/>
          <w:sz w:val="24"/>
          <w:szCs w:val="24"/>
        </w:rPr>
        <w:t>Подрядчик</w:t>
      </w:r>
      <w:r w:rsidRPr="007723AF">
        <w:rPr>
          <w:rFonts w:ascii="Times New Roman" w:hAnsi="Times New Roman" w:cs="Times New Roman"/>
          <w:sz w:val="24"/>
          <w:szCs w:val="24"/>
          <w:lang w:eastAsia="en-US"/>
        </w:rPr>
        <w:t xml:space="preserve"> вправе изменить способ обеспечения гарантийных обязательств и (или) предоставить Заказчику взамен ранее предоставленного обеспечения гарантийных обязательств новое обеспечение гарантийных обязательств.</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lastRenderedPageBreak/>
        <w:t>8.2.7. В случае предоставления нового обеспечения исполнения контракта возврат банковской гарантии заказчиком гаранту, предоставившему указанную банковскую гарантию, не осуществляется, взыскание по ней не производится.</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8.3. В ходе исполнения Контракта Подрядчик вправе предоставить Заказчику обеспечение исполнения Контракта, уменьшенное на размер выполненных обязательств, предусмотренных Контрактом, взамен ранее предоставленного обеспечения исполнения Контракта. При этом может быть изменен способ обеспечения исполнения Контракта, указанный в п. 8.1. Контракта.</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8.4. В случае если способом обеспечения исполнения Контракта, является внесение денежных средств на счет Заказчика, срок возврата Заказчиком </w:t>
      </w:r>
      <w:r w:rsidRPr="007723AF">
        <w:rPr>
          <w:rFonts w:ascii="Times New Roman" w:hAnsi="Times New Roman" w:cs="Times New Roman"/>
          <w:sz w:val="24"/>
          <w:szCs w:val="24"/>
        </w:rPr>
        <w:t>Подрядчику</w:t>
      </w:r>
      <w:r w:rsidRPr="007723AF">
        <w:rPr>
          <w:rFonts w:ascii="Times New Roman" w:hAnsi="Times New Roman" w:cs="Times New Roman"/>
          <w:sz w:val="24"/>
          <w:szCs w:val="24"/>
          <w:lang w:eastAsia="en-US"/>
        </w:rPr>
        <w:t xml:space="preserve"> денежных средств, внесенных в качестве обеспечения исполнения Контракта, при условии отсутствия взысканий на внесенные денежные средства, составляет пятнадцать дней с даты исполнения </w:t>
      </w:r>
      <w:r w:rsidRPr="007723AF">
        <w:rPr>
          <w:rFonts w:ascii="Times New Roman" w:hAnsi="Times New Roman" w:cs="Times New Roman"/>
          <w:sz w:val="24"/>
          <w:szCs w:val="24"/>
        </w:rPr>
        <w:t>Подрядчиком</w:t>
      </w:r>
      <w:r w:rsidRPr="007723AF">
        <w:rPr>
          <w:rFonts w:ascii="Times New Roman" w:hAnsi="Times New Roman" w:cs="Times New Roman"/>
          <w:sz w:val="24"/>
          <w:szCs w:val="24"/>
          <w:lang w:eastAsia="en-US"/>
        </w:rPr>
        <w:t xml:space="preserve"> обязательств, предусмотренных контрактом.</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8.4.1. Если в ходе исполнения Контракта, </w:t>
      </w:r>
      <w:r w:rsidRPr="007723AF">
        <w:rPr>
          <w:rFonts w:ascii="Times New Roman" w:hAnsi="Times New Roman" w:cs="Times New Roman"/>
          <w:sz w:val="24"/>
          <w:szCs w:val="24"/>
        </w:rPr>
        <w:t>Подрядчик</w:t>
      </w:r>
      <w:r w:rsidRPr="007723AF">
        <w:rPr>
          <w:rFonts w:ascii="Times New Roman" w:hAnsi="Times New Roman" w:cs="Times New Roman"/>
          <w:sz w:val="24"/>
          <w:szCs w:val="24"/>
          <w:lang w:eastAsia="en-US"/>
        </w:rPr>
        <w:t xml:space="preserve"> предоставил обеспечение исполнения Контракта, уменьшенное на размер выполненных обязательств, предусмотренных Контрактом в соответствии с п. 8.3. Контракта, в виде внесенных  денежных средств на счет Заказчика, срок возврата обеспечения исполнения Контракта внесенное </w:t>
      </w:r>
      <w:r w:rsidRPr="007723AF">
        <w:rPr>
          <w:rFonts w:ascii="Times New Roman" w:hAnsi="Times New Roman" w:cs="Times New Roman"/>
          <w:sz w:val="24"/>
          <w:szCs w:val="24"/>
        </w:rPr>
        <w:t>Подрядчиком</w:t>
      </w:r>
      <w:r w:rsidRPr="007723AF">
        <w:rPr>
          <w:rFonts w:ascii="Times New Roman" w:hAnsi="Times New Roman" w:cs="Times New Roman"/>
          <w:sz w:val="24"/>
          <w:szCs w:val="24"/>
          <w:lang w:eastAsia="en-US"/>
        </w:rPr>
        <w:t xml:space="preserve"> ранее составляет 10 (десять) рабочих  дней с даты поступления на лицевой счет Заказчика денежных средств, внесенных в качестве обеспечения исполнения Контракта, уменьшенное на размер выполненных обязательств, предусмотренных Контрактом, взамен ранее предоставленного обеспечения исполнения Контракта, при условии отсутствия взысканий на внесенные ранее денежные средства.</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8.5. Заказчик вправе удовлетворить свои требования за счет внесенных в качестве обеспечения исполнения Контракта денежных средств, без получения дополнительного согласия </w:t>
      </w:r>
      <w:r w:rsidRPr="007723AF">
        <w:rPr>
          <w:rFonts w:ascii="Times New Roman" w:hAnsi="Times New Roman" w:cs="Times New Roman"/>
          <w:sz w:val="24"/>
          <w:szCs w:val="24"/>
        </w:rPr>
        <w:t>Подрядчика</w:t>
      </w:r>
      <w:r w:rsidRPr="007723AF">
        <w:rPr>
          <w:rFonts w:ascii="Times New Roman" w:hAnsi="Times New Roman" w:cs="Times New Roman"/>
          <w:sz w:val="24"/>
          <w:szCs w:val="24"/>
          <w:lang w:eastAsia="en-US"/>
        </w:rPr>
        <w:t xml:space="preserve">. При этом Заказчик предварительно не позднее чем за 5 (пять) календарных дней до даты удовлетворения своих требований за счет денежных средств, внесенных в качестве обеспечения исполнения Контракта, направляет </w:t>
      </w:r>
      <w:r w:rsidRPr="007723AF">
        <w:rPr>
          <w:rFonts w:ascii="Times New Roman" w:hAnsi="Times New Roman" w:cs="Times New Roman"/>
          <w:sz w:val="24"/>
          <w:szCs w:val="24"/>
        </w:rPr>
        <w:t>Подрядчику</w:t>
      </w:r>
      <w:r w:rsidRPr="007723AF">
        <w:rPr>
          <w:rFonts w:ascii="Times New Roman" w:hAnsi="Times New Roman" w:cs="Times New Roman"/>
          <w:sz w:val="24"/>
          <w:szCs w:val="24"/>
          <w:lang w:eastAsia="en-US"/>
        </w:rPr>
        <w:t xml:space="preserve"> уведомление об обращении взыскания на денежные средства, внесенные в качестве обеспечения исполнения Контракта в котором указывается обязательства, которые не исполнены </w:t>
      </w:r>
      <w:r w:rsidRPr="007723AF">
        <w:rPr>
          <w:rFonts w:ascii="Times New Roman" w:hAnsi="Times New Roman" w:cs="Times New Roman"/>
          <w:sz w:val="24"/>
          <w:szCs w:val="24"/>
        </w:rPr>
        <w:t>Подрядчиком</w:t>
      </w:r>
      <w:r w:rsidRPr="007723AF">
        <w:rPr>
          <w:rFonts w:ascii="Times New Roman" w:hAnsi="Times New Roman" w:cs="Times New Roman"/>
          <w:sz w:val="24"/>
          <w:szCs w:val="24"/>
          <w:lang w:eastAsia="en-US"/>
        </w:rPr>
        <w:t>.</w:t>
      </w:r>
    </w:p>
    <w:p w:rsidR="00DD56D0" w:rsidRPr="007723AF" w:rsidRDefault="00DD56D0" w:rsidP="00DD56D0">
      <w:pPr>
        <w:ind w:firstLine="708"/>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При этом, Заказчик вправе удовлетворить за счет обеспечения исполнения Контракта, требования об уплате неустоек (штрафов, пеней) предусмотренных разделом 9 Контракта, а также возместить свои расходы на устранение недостатков выполненных Работ третьими лицами. </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8.6 Обеспечение исполнения Контракта не возвращается в случае удовлетворения Заказчиком за счет внесенных в качестве обеспечения исполнения Контракта денежных средств, своих требований к </w:t>
      </w:r>
      <w:r w:rsidRPr="007723AF">
        <w:rPr>
          <w:rFonts w:ascii="Times New Roman" w:hAnsi="Times New Roman" w:cs="Times New Roman"/>
          <w:sz w:val="24"/>
          <w:szCs w:val="24"/>
        </w:rPr>
        <w:t>Подрядчику</w:t>
      </w:r>
      <w:r w:rsidRPr="007723AF">
        <w:rPr>
          <w:rFonts w:ascii="Times New Roman" w:hAnsi="Times New Roman" w:cs="Times New Roman"/>
          <w:sz w:val="24"/>
          <w:szCs w:val="24"/>
          <w:lang w:eastAsia="en-US"/>
        </w:rPr>
        <w:t xml:space="preserve"> в размере предоставленного обеспечения исполнения Контракта.</w:t>
      </w:r>
    </w:p>
    <w:p w:rsidR="00DD56D0" w:rsidRPr="007723AF" w:rsidRDefault="00DD56D0" w:rsidP="00DD56D0">
      <w:pPr>
        <w:rPr>
          <w:rFonts w:ascii="Times New Roman" w:hAnsi="Times New Roman" w:cs="Times New Roman"/>
          <w:sz w:val="24"/>
          <w:szCs w:val="24"/>
          <w:lang w:eastAsia="en-US"/>
        </w:rPr>
      </w:pPr>
      <w:r w:rsidRPr="007723AF">
        <w:rPr>
          <w:rFonts w:ascii="Times New Roman" w:hAnsi="Times New Roman" w:cs="Times New Roman"/>
          <w:sz w:val="24"/>
          <w:szCs w:val="24"/>
          <w:lang w:eastAsia="en-US"/>
        </w:rPr>
        <w:t xml:space="preserve">8.7. Под неисполнением или ненадлежащим исполнением </w:t>
      </w:r>
      <w:r w:rsidRPr="007723AF">
        <w:rPr>
          <w:rFonts w:ascii="Times New Roman" w:hAnsi="Times New Roman" w:cs="Times New Roman"/>
          <w:sz w:val="24"/>
          <w:szCs w:val="24"/>
        </w:rPr>
        <w:t>Подрядчиком</w:t>
      </w:r>
      <w:r w:rsidRPr="007723AF">
        <w:rPr>
          <w:rFonts w:ascii="Times New Roman" w:hAnsi="Times New Roman" w:cs="Times New Roman"/>
          <w:sz w:val="24"/>
          <w:szCs w:val="24"/>
          <w:lang w:eastAsia="en-US"/>
        </w:rPr>
        <w:t xml:space="preserve"> своих обязательств по контракту понимается:</w:t>
      </w:r>
    </w:p>
    <w:p w:rsidR="00DD56D0" w:rsidRPr="007723AF" w:rsidRDefault="00DD56D0" w:rsidP="00DD56D0">
      <w:pPr>
        <w:ind w:firstLine="708"/>
        <w:rPr>
          <w:rFonts w:ascii="Times New Roman" w:hAnsi="Times New Roman" w:cs="Times New Roman"/>
          <w:sz w:val="24"/>
          <w:szCs w:val="24"/>
          <w:lang w:eastAsia="en-US"/>
        </w:rPr>
      </w:pPr>
      <w:r w:rsidRPr="007723AF">
        <w:rPr>
          <w:rFonts w:ascii="Times New Roman" w:hAnsi="Times New Roman" w:cs="Times New Roman"/>
          <w:sz w:val="24"/>
          <w:szCs w:val="24"/>
          <w:lang w:eastAsia="en-US"/>
        </w:rPr>
        <w:t>нарушение сроков выполнения Работ по Контракту (в том числе промежуточных);</w:t>
      </w:r>
    </w:p>
    <w:p w:rsidR="00DD56D0" w:rsidRPr="007723AF" w:rsidRDefault="00DD56D0" w:rsidP="00DD56D0">
      <w:pPr>
        <w:ind w:firstLine="708"/>
        <w:rPr>
          <w:rFonts w:ascii="Times New Roman" w:hAnsi="Times New Roman" w:cs="Times New Roman"/>
          <w:sz w:val="24"/>
          <w:szCs w:val="24"/>
          <w:lang w:eastAsia="en-US"/>
        </w:rPr>
      </w:pPr>
      <w:r w:rsidRPr="007723AF">
        <w:rPr>
          <w:rFonts w:ascii="Times New Roman" w:hAnsi="Times New Roman" w:cs="Times New Roman"/>
          <w:sz w:val="24"/>
          <w:szCs w:val="24"/>
          <w:lang w:eastAsia="en-US"/>
        </w:rPr>
        <w:lastRenderedPageBreak/>
        <w:t>выполнение работ с ненадлежащим качеством (включая нарушение требований к техническим характеристикам, потребительским свойствам работ, товара);</w:t>
      </w:r>
    </w:p>
    <w:p w:rsidR="00DD56D0" w:rsidRPr="007723AF" w:rsidRDefault="00DD56D0" w:rsidP="00DD56D0">
      <w:pPr>
        <w:ind w:firstLine="708"/>
        <w:rPr>
          <w:rFonts w:ascii="Times New Roman" w:hAnsi="Times New Roman" w:cs="Times New Roman"/>
          <w:sz w:val="24"/>
          <w:szCs w:val="24"/>
          <w:lang w:eastAsia="en-US"/>
        </w:rPr>
      </w:pPr>
      <w:r w:rsidRPr="007723AF">
        <w:rPr>
          <w:rFonts w:ascii="Times New Roman" w:hAnsi="Times New Roman" w:cs="Times New Roman"/>
          <w:sz w:val="24"/>
          <w:szCs w:val="24"/>
          <w:lang w:eastAsia="en-US"/>
        </w:rPr>
        <w:t>нарушение установленных Заказчиком сроков устранения недостатков результатов работ, выявленных Заказчиком.</w:t>
      </w:r>
    </w:p>
    <w:p w:rsidR="00DD56D0" w:rsidRPr="007723AF" w:rsidRDefault="00DD56D0" w:rsidP="00DD56D0">
      <w:pPr>
        <w:rPr>
          <w:rFonts w:ascii="Times New Roman" w:hAnsi="Times New Roman" w:cs="Times New Roman"/>
          <w:sz w:val="24"/>
          <w:szCs w:val="24"/>
          <w:lang w:eastAsia="en-US"/>
        </w:rPr>
      </w:pPr>
    </w:p>
    <w:p w:rsidR="00DD56D0" w:rsidRPr="007723AF" w:rsidRDefault="00DD56D0" w:rsidP="00DD56D0">
      <w:pPr>
        <w:pStyle w:val="ConsPlusNormal"/>
        <w:widowControl/>
        <w:ind w:right="279" w:firstLine="567"/>
        <w:jc w:val="center"/>
        <w:rPr>
          <w:rFonts w:ascii="Times New Roman" w:hAnsi="Times New Roman" w:cs="Times New Roman"/>
          <w:caps/>
          <w:sz w:val="24"/>
          <w:szCs w:val="24"/>
        </w:rPr>
      </w:pPr>
      <w:r w:rsidRPr="007723AF">
        <w:rPr>
          <w:rFonts w:ascii="Times New Roman" w:hAnsi="Times New Roman" w:cs="Times New Roman"/>
          <w:caps/>
          <w:sz w:val="24"/>
          <w:szCs w:val="24"/>
        </w:rPr>
        <w:t xml:space="preserve">     9. Срок действия контракта, ИЗМЕНЕНИЕ И РАСТОРЖЕНИЕ КОНТРАКТА</w:t>
      </w:r>
    </w:p>
    <w:p w:rsidR="00DD56D0" w:rsidRPr="007723AF" w:rsidRDefault="00DD56D0" w:rsidP="00DD56D0">
      <w:pPr>
        <w:ind w:right="-81"/>
        <w:rPr>
          <w:rFonts w:ascii="Times New Roman" w:hAnsi="Times New Roman" w:cs="Times New Roman"/>
          <w:color w:val="000000"/>
          <w:sz w:val="24"/>
          <w:szCs w:val="24"/>
        </w:rPr>
      </w:pPr>
      <w:r w:rsidRPr="007723AF">
        <w:rPr>
          <w:rFonts w:ascii="Times New Roman" w:hAnsi="Times New Roman" w:cs="Times New Roman"/>
          <w:sz w:val="24"/>
          <w:szCs w:val="24"/>
        </w:rPr>
        <w:t xml:space="preserve">      9.1. Настоящий контракт начинает действовать с момента его заключения по 24сентября 2021 года включительно, </w:t>
      </w:r>
      <w:r w:rsidRPr="007723AF">
        <w:rPr>
          <w:rFonts w:ascii="Times New Roman" w:hAnsi="Times New Roman" w:cs="Times New Roman"/>
          <w:color w:val="000000"/>
          <w:sz w:val="24"/>
          <w:szCs w:val="24"/>
        </w:rPr>
        <w:t>а по взаиморасчетам между «Сторонами» и гарантийным обязательствам – до полного исполнения обязательств по нему.</w:t>
      </w:r>
    </w:p>
    <w:tbl>
      <w:tblPr>
        <w:tblW w:w="0" w:type="auto"/>
        <w:jc w:val="center"/>
        <w:tblBorders>
          <w:insideV w:val="single" w:sz="4" w:space="0" w:color="auto"/>
        </w:tblBorders>
        <w:tblLook w:val="04A0"/>
      </w:tblPr>
      <w:tblGrid>
        <w:gridCol w:w="9714"/>
      </w:tblGrid>
      <w:tr w:rsidR="00DD56D0" w:rsidRPr="007723AF" w:rsidTr="007C648F">
        <w:trPr>
          <w:jc w:val="center"/>
        </w:trPr>
        <w:tc>
          <w:tcPr>
            <w:tcW w:w="9714" w:type="dxa"/>
            <w:hideMark/>
          </w:tcPr>
          <w:p w:rsidR="00DD56D0" w:rsidRPr="007723AF" w:rsidRDefault="00DD56D0" w:rsidP="007C648F">
            <w:pPr>
              <w:pStyle w:val="2"/>
              <w:spacing w:after="0" w:line="240" w:lineRule="auto"/>
              <w:ind w:firstLine="425"/>
              <w:jc w:val="both"/>
              <w:rPr>
                <w:rFonts w:ascii="Times New Roman" w:hAnsi="Times New Roman"/>
                <w:sz w:val="24"/>
                <w:szCs w:val="24"/>
              </w:rPr>
            </w:pPr>
            <w:r w:rsidRPr="007723AF">
              <w:rPr>
                <w:rFonts w:ascii="Times New Roman" w:hAnsi="Times New Roman"/>
                <w:sz w:val="24"/>
                <w:szCs w:val="24"/>
              </w:rPr>
              <w:t>9.2. Изменение существенных условий контракта при его исполнении не допускается, за исключением их изменения по соглашению сторон в следующих случаях:</w:t>
            </w:r>
            <w:r w:rsidRPr="007723AF">
              <w:rPr>
                <w:rStyle w:val="af0"/>
                <w:sz w:val="24"/>
                <w:szCs w:val="24"/>
              </w:rPr>
              <w:endnoteReference w:id="1"/>
            </w:r>
          </w:p>
        </w:tc>
      </w:tr>
      <w:tr w:rsidR="00DD56D0" w:rsidRPr="007723AF" w:rsidTr="007C648F">
        <w:trPr>
          <w:jc w:val="center"/>
        </w:trPr>
        <w:tc>
          <w:tcPr>
            <w:tcW w:w="9714" w:type="dxa"/>
            <w:hideMark/>
          </w:tcPr>
          <w:p w:rsidR="00DD56D0" w:rsidRPr="007723AF" w:rsidRDefault="00DD56D0" w:rsidP="007C648F">
            <w:pPr>
              <w:pStyle w:val="2"/>
              <w:spacing w:after="0" w:line="240" w:lineRule="auto"/>
              <w:ind w:firstLine="425"/>
              <w:jc w:val="both"/>
              <w:rPr>
                <w:rFonts w:ascii="Times New Roman" w:hAnsi="Times New Roman"/>
                <w:sz w:val="24"/>
                <w:szCs w:val="24"/>
              </w:rPr>
            </w:pPr>
            <w:r w:rsidRPr="007723AF">
              <w:rPr>
                <w:rFonts w:ascii="Times New Roman" w:hAnsi="Times New Roman"/>
                <w:sz w:val="24"/>
                <w:szCs w:val="24"/>
              </w:rPr>
              <w:t>9.2.1. При снижении цены контракта без изменения предусмотренных контрактом объема Работ, качества выполняемых Работ и иных условий контракта.</w:t>
            </w:r>
          </w:p>
        </w:tc>
      </w:tr>
      <w:tr w:rsidR="00DD56D0" w:rsidRPr="007723AF" w:rsidTr="007C648F">
        <w:trPr>
          <w:jc w:val="center"/>
        </w:trPr>
        <w:tc>
          <w:tcPr>
            <w:tcW w:w="9714" w:type="dxa"/>
            <w:hideMark/>
          </w:tcPr>
          <w:p w:rsidR="00DD56D0" w:rsidRPr="007723AF" w:rsidRDefault="00DD56D0" w:rsidP="007C648F">
            <w:pPr>
              <w:pStyle w:val="2"/>
              <w:spacing w:after="0" w:line="240" w:lineRule="auto"/>
              <w:ind w:firstLine="426"/>
              <w:jc w:val="both"/>
              <w:rPr>
                <w:rFonts w:ascii="Times New Roman" w:hAnsi="Times New Roman"/>
                <w:sz w:val="24"/>
                <w:szCs w:val="24"/>
              </w:rPr>
            </w:pPr>
            <w:r w:rsidRPr="007723AF">
              <w:rPr>
                <w:rFonts w:ascii="Times New Roman" w:hAnsi="Times New Roman"/>
                <w:sz w:val="24"/>
                <w:szCs w:val="24"/>
              </w:rPr>
              <w:t>9.2.2. Если по предложению Заказчика увеличивается предусмотренный контрактом объем Работ не более чем на 10 (Десять) процентов или уменьшается предусмотренный контрактом объем выполняемых Работ не более чем на 10 (Десять) процентов. При этом по соглашению сторон допускается изменение с учетом положений бюджетного законодательства Российской Федерации цены контракта пропорционально дополнительному объему Работ исходя из установленной в контракте цены единицы Работы, но не более чем на 10 (Десять) процентов цены контракта. При уменьшении предусмотренного контрактом объема Работ Стороны обязаны уменьшить цену контракта исходя из цены единицы Работы.</w:t>
            </w:r>
          </w:p>
        </w:tc>
      </w:tr>
      <w:tr w:rsidR="00DD56D0" w:rsidRPr="007723AF" w:rsidTr="007C648F">
        <w:trPr>
          <w:jc w:val="center"/>
        </w:trPr>
        <w:tc>
          <w:tcPr>
            <w:tcW w:w="9714" w:type="dxa"/>
          </w:tcPr>
          <w:p w:rsidR="00DD56D0" w:rsidRPr="007723AF" w:rsidRDefault="00DD56D0" w:rsidP="007C648F">
            <w:pPr>
              <w:autoSpaceDE w:val="0"/>
              <w:autoSpaceDN w:val="0"/>
              <w:adjustRightInd w:val="0"/>
              <w:ind w:right="-1" w:firstLine="425"/>
              <w:rPr>
                <w:rFonts w:ascii="Times New Roman" w:hAnsi="Times New Roman" w:cs="Times New Roman"/>
                <w:sz w:val="24"/>
                <w:szCs w:val="24"/>
              </w:rPr>
            </w:pPr>
            <w:r w:rsidRPr="007723AF">
              <w:rPr>
                <w:rFonts w:ascii="Times New Roman" w:hAnsi="Times New Roman" w:cs="Times New Roman"/>
                <w:sz w:val="24"/>
                <w:szCs w:val="24"/>
              </w:rPr>
              <w:t>9.2.3. В случаях, предусмотренных пунктом 6 статьи 161 Бюджетного кодекса Российской Федерации, при уменьшении ранее доведенных до государственного заказчика как получателя бюджетных средств лимитов бюджетных обязательств. При этом государственный заказчик в ходе исполнения контракта обеспечивает согласование новых условий контракта, в том числе цены и (или) сроков исполнения контракта и (или) объема Работ, предусмотренных контрактом.</w:t>
            </w:r>
          </w:p>
          <w:p w:rsidR="00DD56D0" w:rsidRPr="007723AF" w:rsidRDefault="00DD56D0" w:rsidP="007C648F">
            <w:pPr>
              <w:autoSpaceDE w:val="0"/>
              <w:autoSpaceDN w:val="0"/>
              <w:adjustRightInd w:val="0"/>
              <w:ind w:right="-1" w:firstLine="425"/>
              <w:rPr>
                <w:rFonts w:ascii="Times New Roman" w:hAnsi="Times New Roman" w:cs="Times New Roman"/>
                <w:sz w:val="24"/>
                <w:szCs w:val="24"/>
              </w:rPr>
            </w:pPr>
            <w:r w:rsidRPr="007723AF">
              <w:rPr>
                <w:rFonts w:ascii="Times New Roman" w:hAnsi="Times New Roman" w:cs="Times New Roman"/>
                <w:sz w:val="24"/>
                <w:szCs w:val="24"/>
              </w:rPr>
              <w:t>Сокращение объема Работ при уменьшении цены контракта осуществляется в соответствии с методикой сокращения количества товаров, объемов работ или услуг при уменьшении цены контракта, утвержденной Правительством Российской Федерации.</w:t>
            </w:r>
            <w:r w:rsidRPr="007723AF">
              <w:rPr>
                <w:rStyle w:val="af0"/>
                <w:sz w:val="24"/>
                <w:szCs w:val="24"/>
              </w:rPr>
              <w:endnoteReference w:id="2"/>
            </w:r>
          </w:p>
        </w:tc>
      </w:tr>
    </w:tbl>
    <w:p w:rsidR="00DD56D0" w:rsidRPr="007723AF" w:rsidRDefault="00DD56D0" w:rsidP="00DD56D0">
      <w:pPr>
        <w:ind w:right="-81"/>
        <w:rPr>
          <w:rFonts w:ascii="Times New Roman" w:hAnsi="Times New Roman" w:cs="Times New Roman"/>
          <w:sz w:val="24"/>
          <w:szCs w:val="24"/>
        </w:rPr>
      </w:pPr>
      <w:r w:rsidRPr="007723AF">
        <w:rPr>
          <w:rFonts w:ascii="Times New Roman" w:hAnsi="Times New Roman" w:cs="Times New Roman"/>
          <w:snapToGrid w:val="0"/>
          <w:sz w:val="24"/>
          <w:szCs w:val="24"/>
        </w:rPr>
        <w:t xml:space="preserve">       9.3. Все изменения и дополнения к контракту действительны, если совершены в письменной форме и подписаны обеими Сторонами.</w:t>
      </w:r>
    </w:p>
    <w:p w:rsidR="00DD56D0" w:rsidRPr="007723AF" w:rsidRDefault="00DD56D0" w:rsidP="00DD56D0">
      <w:pPr>
        <w:ind w:right="-81"/>
        <w:rPr>
          <w:rFonts w:ascii="Times New Roman" w:hAnsi="Times New Roman" w:cs="Times New Roman"/>
          <w:sz w:val="24"/>
          <w:szCs w:val="24"/>
        </w:rPr>
      </w:pPr>
      <w:r w:rsidRPr="007723AF">
        <w:rPr>
          <w:rFonts w:ascii="Times New Roman" w:hAnsi="Times New Roman" w:cs="Times New Roman"/>
          <w:sz w:val="24"/>
          <w:szCs w:val="24"/>
        </w:rPr>
        <w:t xml:space="preserve">       9.4. Расторжение контракта допускается по соглашению сторон, по решению суда или в связи с односторонним отказом стороны контракта от исполнения контракта в соответствии с гражданским законодательством. Заказчик принимает решение об одностороннем отказе от исполнения контракта по основаниям, предусмотренным Гражданским Кодексом РФ.</w:t>
      </w:r>
    </w:p>
    <w:p w:rsidR="00DD56D0" w:rsidRPr="007723AF" w:rsidRDefault="00DD56D0" w:rsidP="00DD56D0">
      <w:pPr>
        <w:ind w:right="-81"/>
        <w:rPr>
          <w:rFonts w:ascii="Times New Roman" w:hAnsi="Times New Roman" w:cs="Times New Roman"/>
          <w:sz w:val="24"/>
          <w:szCs w:val="24"/>
        </w:rPr>
      </w:pPr>
      <w:r w:rsidRPr="007723AF">
        <w:rPr>
          <w:rFonts w:ascii="Times New Roman" w:hAnsi="Times New Roman" w:cs="Times New Roman"/>
          <w:sz w:val="24"/>
          <w:szCs w:val="24"/>
        </w:rPr>
        <w:lastRenderedPageBreak/>
        <w:t>Порядок расторжения контракта в связи с односторонним отказом стороны контракта от его исполнения регламентируется частями 12 – 26 статьи 95 Федерального закона № 44-ФЗ от 05.04.2013 «О контрактной системе в сфере закупок товаров, работ, услуг для обеспечения государственных и муниципальных нужд».</w:t>
      </w:r>
    </w:p>
    <w:p w:rsidR="00DD56D0" w:rsidRPr="007723AF" w:rsidRDefault="00DD56D0" w:rsidP="00DD56D0">
      <w:pPr>
        <w:ind w:right="-81"/>
        <w:rPr>
          <w:rFonts w:ascii="Times New Roman" w:hAnsi="Times New Roman" w:cs="Times New Roman"/>
          <w:sz w:val="24"/>
          <w:szCs w:val="24"/>
        </w:rPr>
      </w:pPr>
      <w:r w:rsidRPr="007723AF">
        <w:rPr>
          <w:rFonts w:ascii="Times New Roman" w:hAnsi="Times New Roman" w:cs="Times New Roman"/>
          <w:sz w:val="24"/>
          <w:szCs w:val="24"/>
        </w:rPr>
        <w:t xml:space="preserve">      9.5. Сторона, которой направлено предложение о расторжении контракта по соглашению сторон, должна дать письменный ответ по существу в срок не позднее 5 (пяти) календарных дней с даты его получения.</w:t>
      </w:r>
    </w:p>
    <w:p w:rsidR="00DD56D0" w:rsidRPr="007723AF" w:rsidRDefault="00DD56D0" w:rsidP="00DD56D0">
      <w:pPr>
        <w:pStyle w:val="1"/>
        <w:jc w:val="both"/>
        <w:rPr>
          <w:rFonts w:ascii="Times New Roman" w:hAnsi="Times New Roman" w:cs="Times New Roman"/>
          <w:sz w:val="24"/>
          <w:szCs w:val="24"/>
        </w:rPr>
      </w:pPr>
      <w:r w:rsidRPr="007723AF">
        <w:rPr>
          <w:rFonts w:ascii="Times New Roman" w:hAnsi="Times New Roman" w:cs="Times New Roman"/>
          <w:sz w:val="24"/>
          <w:szCs w:val="24"/>
        </w:rPr>
        <w:t xml:space="preserve">      9</w:t>
      </w:r>
      <w:r w:rsidRPr="007723AF">
        <w:rPr>
          <w:rFonts w:ascii="Times New Roman" w:hAnsi="Times New Roman" w:cs="Times New Roman"/>
          <w:snapToGrid w:val="0"/>
          <w:sz w:val="24"/>
          <w:szCs w:val="24"/>
          <w:lang w:eastAsia="ru-RU"/>
        </w:rPr>
        <w:t>.6</w:t>
      </w:r>
      <w:r w:rsidRPr="007723AF">
        <w:rPr>
          <w:rFonts w:ascii="Times New Roman" w:hAnsi="Times New Roman" w:cs="Times New Roman"/>
          <w:snapToGrid w:val="0"/>
          <w:sz w:val="24"/>
          <w:szCs w:val="24"/>
        </w:rPr>
        <w:t>.</w:t>
      </w:r>
      <w:r w:rsidRPr="007723AF">
        <w:rPr>
          <w:rFonts w:ascii="Times New Roman" w:hAnsi="Times New Roman" w:cs="Times New Roman"/>
          <w:sz w:val="24"/>
          <w:szCs w:val="24"/>
        </w:rPr>
        <w:t>Расторжение контракта производится сторонами путем подписания соответствующего соглашения о расторжении.</w:t>
      </w:r>
    </w:p>
    <w:p w:rsidR="00DD56D0" w:rsidRPr="007723AF" w:rsidRDefault="00DD56D0" w:rsidP="00DD56D0">
      <w:pPr>
        <w:pStyle w:val="1"/>
        <w:jc w:val="both"/>
        <w:rPr>
          <w:rFonts w:ascii="Times New Roman" w:hAnsi="Times New Roman" w:cs="Times New Roman"/>
          <w:sz w:val="24"/>
          <w:szCs w:val="24"/>
        </w:rPr>
      </w:pPr>
    </w:p>
    <w:p w:rsidR="00DD56D0" w:rsidRPr="007723AF" w:rsidRDefault="00DD56D0" w:rsidP="00DD56D0">
      <w:pPr>
        <w:ind w:left="60"/>
        <w:jc w:val="cente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10. ПОРЯДОК РАЗРЕШЕНИЯ СПОРОВ</w:t>
      </w:r>
    </w:p>
    <w:p w:rsidR="00DD56D0" w:rsidRPr="007723AF" w:rsidRDefault="00DD56D0" w:rsidP="00DD56D0">
      <w:pP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 xml:space="preserve">             10.1. </w:t>
      </w:r>
      <w:r w:rsidRPr="007723AF">
        <w:rPr>
          <w:rFonts w:ascii="Times New Roman" w:eastAsia="Times New Roman" w:hAnsi="Times New Roman" w:cs="Times New Roman"/>
          <w:spacing w:val="-2"/>
          <w:sz w:val="24"/>
          <w:szCs w:val="24"/>
        </w:rPr>
        <w:t>В случае возникновения между Сторонами споров и разногласий, вытекающих из Кон</w:t>
      </w:r>
      <w:r w:rsidRPr="007723AF">
        <w:rPr>
          <w:rFonts w:ascii="Times New Roman" w:eastAsia="Times New Roman" w:hAnsi="Times New Roman" w:cs="Times New Roman"/>
          <w:sz w:val="24"/>
          <w:szCs w:val="24"/>
        </w:rPr>
        <w:t>тракта или связанных с ним, Стороны принимают все меры к их разрешению путем взаимных переговоров или в претензионном порядке.</w:t>
      </w:r>
    </w:p>
    <w:p w:rsidR="00DD56D0" w:rsidRPr="007723AF" w:rsidRDefault="00DD56D0" w:rsidP="00DD56D0">
      <w:pPr>
        <w:rPr>
          <w:rFonts w:ascii="Times New Roman" w:eastAsia="Times New Roman" w:hAnsi="Times New Roman" w:cs="Times New Roman"/>
          <w:spacing w:val="-1"/>
          <w:sz w:val="24"/>
          <w:szCs w:val="24"/>
        </w:rPr>
      </w:pPr>
      <w:r w:rsidRPr="007723AF">
        <w:rPr>
          <w:rFonts w:ascii="Times New Roman" w:eastAsia="Times New Roman" w:hAnsi="Times New Roman" w:cs="Times New Roman"/>
          <w:sz w:val="24"/>
          <w:szCs w:val="24"/>
        </w:rPr>
        <w:tab/>
        <w:t xml:space="preserve"> 10.2.  Е</w:t>
      </w:r>
      <w:r w:rsidRPr="007723AF">
        <w:rPr>
          <w:rFonts w:ascii="Times New Roman" w:eastAsia="Times New Roman" w:hAnsi="Times New Roman" w:cs="Times New Roman"/>
          <w:spacing w:val="-1"/>
          <w:sz w:val="24"/>
          <w:szCs w:val="24"/>
        </w:rPr>
        <w:t>сли Сторонам не удается разрешить возникшие споры или разногласия путем взаим</w:t>
      </w:r>
      <w:r w:rsidRPr="007723AF">
        <w:rPr>
          <w:rFonts w:ascii="Times New Roman" w:eastAsia="Times New Roman" w:hAnsi="Times New Roman" w:cs="Times New Roman"/>
          <w:spacing w:val="-2"/>
          <w:sz w:val="24"/>
          <w:szCs w:val="24"/>
        </w:rPr>
        <w:t>ных переговоров или</w:t>
      </w:r>
      <w:r w:rsidRPr="007723AF">
        <w:rPr>
          <w:rFonts w:ascii="Times New Roman" w:eastAsia="Times New Roman" w:hAnsi="Times New Roman" w:cs="Times New Roman"/>
          <w:sz w:val="24"/>
          <w:szCs w:val="24"/>
        </w:rPr>
        <w:t xml:space="preserve"> в претензионном порядке,</w:t>
      </w:r>
      <w:r w:rsidRPr="007723AF">
        <w:rPr>
          <w:rFonts w:ascii="Times New Roman" w:eastAsia="Times New Roman" w:hAnsi="Times New Roman" w:cs="Times New Roman"/>
          <w:spacing w:val="-2"/>
          <w:sz w:val="24"/>
          <w:szCs w:val="24"/>
        </w:rPr>
        <w:t xml:space="preserve"> то такие споры и разногласия будут разрешаться в Арбитражном суде Новгородской области </w:t>
      </w:r>
      <w:r w:rsidRPr="007723AF">
        <w:rPr>
          <w:rFonts w:ascii="Times New Roman" w:eastAsia="Times New Roman" w:hAnsi="Times New Roman" w:cs="Times New Roman"/>
          <w:spacing w:val="-1"/>
          <w:sz w:val="24"/>
          <w:szCs w:val="24"/>
        </w:rPr>
        <w:t>в соответствии с законодательством Российской Федерации.</w:t>
      </w: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numPr>
          <w:ilvl w:val="0"/>
          <w:numId w:val="2"/>
        </w:numPr>
        <w:autoSpaceDE w:val="0"/>
        <w:autoSpaceDN w:val="0"/>
        <w:adjustRightInd w:val="0"/>
        <w:jc w:val="center"/>
        <w:rPr>
          <w:rFonts w:ascii="Times New Roman" w:eastAsia="Times New Roman" w:hAnsi="Times New Roman" w:cs="Times New Roman"/>
          <w:caps/>
          <w:sz w:val="24"/>
          <w:szCs w:val="24"/>
        </w:rPr>
      </w:pPr>
      <w:r w:rsidRPr="007723AF">
        <w:rPr>
          <w:rFonts w:ascii="Times New Roman" w:eastAsia="Times New Roman" w:hAnsi="Times New Roman" w:cs="Times New Roman"/>
          <w:caps/>
          <w:sz w:val="24"/>
          <w:szCs w:val="24"/>
        </w:rPr>
        <w:t>Заключительные положения</w:t>
      </w:r>
    </w:p>
    <w:p w:rsidR="00DD56D0" w:rsidRPr="007723AF" w:rsidRDefault="00DD56D0" w:rsidP="00DD56D0">
      <w:pPr>
        <w:ind w:firstLine="708"/>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11.1. Вопросы, не урегулированные К</w:t>
      </w:r>
      <w:r w:rsidRPr="007723AF">
        <w:rPr>
          <w:rFonts w:ascii="Times New Roman" w:eastAsia="Times New Roman" w:hAnsi="Times New Roman" w:cs="Times New Roman"/>
          <w:color w:val="000000"/>
          <w:sz w:val="24"/>
          <w:szCs w:val="24"/>
        </w:rPr>
        <w:t xml:space="preserve">онтрактом, </w:t>
      </w:r>
      <w:r w:rsidRPr="007723AF">
        <w:rPr>
          <w:rFonts w:ascii="Times New Roman" w:eastAsia="Times New Roman" w:hAnsi="Times New Roman" w:cs="Times New Roman"/>
          <w:sz w:val="24"/>
          <w:szCs w:val="24"/>
        </w:rPr>
        <w:t>разрешаются в соответствии с законодательством Российской Федерации.</w:t>
      </w:r>
    </w:p>
    <w:p w:rsidR="00DD56D0" w:rsidRPr="007723AF" w:rsidRDefault="00DD56D0" w:rsidP="00DD56D0">
      <w:pPr>
        <w:ind w:firstLine="708"/>
        <w:rPr>
          <w:rFonts w:ascii="Times New Roman" w:eastAsia="Times New Roman" w:hAnsi="Times New Roman" w:cs="Times New Roman"/>
          <w:sz w:val="24"/>
          <w:szCs w:val="24"/>
        </w:rPr>
      </w:pPr>
      <w:r w:rsidRPr="007723AF">
        <w:rPr>
          <w:rFonts w:ascii="Times New Roman" w:eastAsia="Times New Roman" w:hAnsi="Times New Roman" w:cs="Times New Roman"/>
          <w:color w:val="000000"/>
          <w:sz w:val="24"/>
          <w:szCs w:val="24"/>
        </w:rPr>
        <w:t xml:space="preserve">11.2. </w:t>
      </w:r>
      <w:r w:rsidRPr="007723AF">
        <w:rPr>
          <w:rFonts w:ascii="Times New Roman" w:eastAsia="Times New Roman" w:hAnsi="Times New Roman" w:cs="Times New Roman"/>
          <w:sz w:val="24"/>
          <w:szCs w:val="24"/>
        </w:rPr>
        <w:t>Настоящий Контракт заключен в форме электронного документа и подписан Сторонами с применением электронных подписей уполномоченных лиц сторон Контракта. После заключения Контракта в форме электронного документа Стороны вправе изготовить и подписать копии Контракта в письменной форме на бумажном носителе, по одной для каждой из Сторон.</w:t>
      </w:r>
    </w:p>
    <w:p w:rsidR="00DD56D0" w:rsidRPr="007723AF" w:rsidRDefault="00DD56D0" w:rsidP="00DD56D0">
      <w:pPr>
        <w:ind w:firstLine="708"/>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11.3. Неотъемлемой частью настоящего Контракта является:</w:t>
      </w:r>
    </w:p>
    <w:p w:rsidR="00DD56D0" w:rsidRPr="007723AF" w:rsidRDefault="00DD56D0" w:rsidP="00DD56D0">
      <w:pPr>
        <w:ind w:firstLine="708"/>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Приложение № 1 – Техническое задание;</w:t>
      </w:r>
    </w:p>
    <w:p w:rsidR="00DD56D0" w:rsidRPr="007723AF" w:rsidRDefault="00DD56D0" w:rsidP="00DD56D0">
      <w:pPr>
        <w:ind w:firstLine="708"/>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Приложение № 2 – Локально сметный расчет;</w:t>
      </w:r>
    </w:p>
    <w:p w:rsidR="00DD56D0" w:rsidRPr="007723AF" w:rsidRDefault="00DD56D0" w:rsidP="00DD56D0">
      <w:pPr>
        <w:ind w:firstLine="708"/>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Приложение №3 – Конкретные показатели товаров, используемых при выполнении работ.</w:t>
      </w:r>
    </w:p>
    <w:p w:rsidR="00DD56D0" w:rsidRPr="007723AF" w:rsidRDefault="00DD56D0" w:rsidP="00DD56D0">
      <w:pPr>
        <w:ind w:firstLine="708"/>
        <w:rPr>
          <w:rFonts w:ascii="Times New Roman" w:eastAsia="Times New Roman" w:hAnsi="Times New Roman" w:cs="Times New Roman"/>
          <w:color w:val="000000"/>
          <w:sz w:val="24"/>
          <w:szCs w:val="24"/>
        </w:rPr>
      </w:pPr>
      <w:r w:rsidRPr="007723AF">
        <w:rPr>
          <w:rFonts w:ascii="Times New Roman" w:eastAsia="Times New Roman" w:hAnsi="Times New Roman" w:cs="Times New Roman"/>
          <w:sz w:val="24"/>
          <w:szCs w:val="24"/>
        </w:rPr>
        <w:t xml:space="preserve">11.4. </w:t>
      </w:r>
      <w:r w:rsidRPr="007723AF">
        <w:rPr>
          <w:rFonts w:ascii="Times New Roman" w:eastAsia="Times New Roman" w:hAnsi="Times New Roman" w:cs="Times New Roman"/>
          <w:spacing w:val="-1"/>
          <w:sz w:val="24"/>
          <w:szCs w:val="24"/>
        </w:rPr>
        <w:t>К</w:t>
      </w:r>
      <w:r w:rsidRPr="007723AF">
        <w:rPr>
          <w:rFonts w:ascii="Times New Roman" w:eastAsia="Times New Roman" w:hAnsi="Times New Roman" w:cs="Times New Roman"/>
          <w:color w:val="000000"/>
          <w:sz w:val="24"/>
          <w:szCs w:val="24"/>
        </w:rPr>
        <w:t>онтракт может быть изменен и (или) дополнен по соглашению Сторон в случаях, предусмотренных законодательством</w:t>
      </w:r>
      <w:r w:rsidRPr="007723AF">
        <w:rPr>
          <w:rFonts w:ascii="Times New Roman" w:eastAsia="Times New Roman" w:hAnsi="Times New Roman" w:cs="Times New Roman"/>
          <w:spacing w:val="-1"/>
          <w:sz w:val="24"/>
          <w:szCs w:val="24"/>
        </w:rPr>
        <w:t xml:space="preserve"> Российской Федерации</w:t>
      </w:r>
      <w:r w:rsidRPr="007723AF">
        <w:rPr>
          <w:rFonts w:ascii="Times New Roman" w:eastAsia="Times New Roman" w:hAnsi="Times New Roman" w:cs="Times New Roman"/>
          <w:color w:val="000000"/>
          <w:sz w:val="24"/>
          <w:szCs w:val="24"/>
        </w:rPr>
        <w:t>.</w:t>
      </w:r>
    </w:p>
    <w:p w:rsidR="00DD56D0" w:rsidRPr="007723AF" w:rsidRDefault="00DD56D0" w:rsidP="00DD56D0">
      <w:pPr>
        <w:tabs>
          <w:tab w:val="num" w:pos="0"/>
        </w:tabs>
        <w:ind w:firstLine="426"/>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lastRenderedPageBreak/>
        <w:tab/>
        <w:t xml:space="preserve">11.5. </w:t>
      </w:r>
      <w:r w:rsidRPr="007723AF">
        <w:rPr>
          <w:rFonts w:ascii="Times New Roman" w:eastAsia="Times New Roman" w:hAnsi="Times New Roman" w:cs="Times New Roman"/>
          <w:spacing w:val="-1"/>
          <w:sz w:val="24"/>
          <w:szCs w:val="24"/>
        </w:rPr>
        <w:t xml:space="preserve">Изменения и дополнения в Контракт вносятся путем подписания уполномоченными </w:t>
      </w:r>
      <w:r w:rsidRPr="007723AF">
        <w:rPr>
          <w:rFonts w:ascii="Times New Roman" w:eastAsia="Times New Roman" w:hAnsi="Times New Roman" w:cs="Times New Roman"/>
          <w:sz w:val="24"/>
          <w:szCs w:val="24"/>
        </w:rPr>
        <w:t>представителями Сторон дополнительного соглашения.</w:t>
      </w:r>
    </w:p>
    <w:p w:rsidR="00DD56D0" w:rsidRPr="007723AF" w:rsidRDefault="00DD56D0" w:rsidP="00DD56D0">
      <w:pPr>
        <w:tabs>
          <w:tab w:val="num" w:pos="0"/>
        </w:tabs>
        <w:ind w:firstLine="426"/>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ab/>
        <w:t>Все приложения, изменения и дополнения к Контракту являются его неотъемлемой частью, если они выполнены в письменной форме и подписаны уполномоченными представителями Сторон.</w:t>
      </w:r>
    </w:p>
    <w:p w:rsidR="00DD56D0" w:rsidRPr="007723AF" w:rsidRDefault="00DD56D0" w:rsidP="00DD56D0">
      <w:pPr>
        <w:tabs>
          <w:tab w:val="num" w:pos="0"/>
        </w:tabs>
        <w:ind w:firstLine="426"/>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ab/>
        <w:t>11.6. Контракт, а также приложения и дополнительные соглашения к нему являются конфиденциальными документами. Вся информация, полученная в ходе исполнения настоящего Контракта, считается конфиденциальной и не подлежит разглашению или передаче третьим лицам,</w:t>
      </w:r>
      <w:r w:rsidRPr="007723AF">
        <w:rPr>
          <w:rFonts w:ascii="Times New Roman" w:eastAsia="Times New Roman" w:hAnsi="Times New Roman" w:cs="Times New Roman"/>
          <w:spacing w:val="-1"/>
          <w:sz w:val="24"/>
          <w:szCs w:val="24"/>
        </w:rPr>
        <w:t xml:space="preserve"> если иное не установлено </w:t>
      </w:r>
      <w:r w:rsidRPr="007723AF">
        <w:rPr>
          <w:rFonts w:ascii="Times New Roman" w:eastAsia="Times New Roman" w:hAnsi="Times New Roman" w:cs="Times New Roman"/>
          <w:sz w:val="24"/>
          <w:szCs w:val="24"/>
        </w:rPr>
        <w:t xml:space="preserve">законодательством Российской Федерации. </w:t>
      </w:r>
    </w:p>
    <w:p w:rsidR="00DD56D0" w:rsidRPr="007723AF" w:rsidRDefault="00DD56D0" w:rsidP="00DD56D0">
      <w:pPr>
        <w:ind w:firstLine="708"/>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11.7. При исполнении Контракта не допускается перемена Подрядчика, за исключением случая, если новый Подрядчик является правопреемником Подрядчика по Контракту вследствие реорганизации юридического лица в форме преобразования, слияния или присоединения.</w:t>
      </w:r>
    </w:p>
    <w:p w:rsidR="00DD56D0" w:rsidRPr="007723AF" w:rsidRDefault="00DD56D0" w:rsidP="00DD56D0">
      <w:pPr>
        <w:ind w:firstLine="708"/>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11</w:t>
      </w:r>
      <w:r w:rsidRPr="007723AF">
        <w:rPr>
          <w:rFonts w:ascii="Times New Roman" w:eastAsia="Times New Roman" w:hAnsi="Times New Roman" w:cs="Times New Roman"/>
          <w:color w:val="000000"/>
          <w:sz w:val="24"/>
          <w:szCs w:val="24"/>
        </w:rPr>
        <w:t>.8. В случае перемены Заказчика права и обязанности Заказчика, предусмотренные Контрактом, переходят к новому Заказчику.</w:t>
      </w:r>
    </w:p>
    <w:p w:rsidR="00DD56D0" w:rsidRPr="007723AF" w:rsidRDefault="00DD56D0" w:rsidP="00DD56D0">
      <w:pPr>
        <w:tabs>
          <w:tab w:val="num" w:pos="0"/>
        </w:tabs>
        <w:ind w:firstLine="426"/>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ab/>
        <w:t xml:space="preserve">11.9. В случае изменения наименования, места нахождения, банковских или иных реквизитов Сторона обязана в течение 10 (Десяти) рабочих дней со дня наступления указанных изменений известить об этом другую Сторону в письменной форме.  </w:t>
      </w:r>
    </w:p>
    <w:p w:rsidR="00DD56D0" w:rsidRPr="007723AF" w:rsidRDefault="00DD56D0" w:rsidP="00DD56D0">
      <w:pPr>
        <w:tabs>
          <w:tab w:val="num" w:pos="0"/>
        </w:tabs>
        <w:ind w:firstLine="426"/>
        <w:rPr>
          <w:rFonts w:ascii="Times New Roman" w:eastAsia="Times New Roman" w:hAnsi="Times New Roman" w:cs="Times New Roman"/>
          <w:sz w:val="24"/>
          <w:szCs w:val="24"/>
        </w:rPr>
      </w:pPr>
    </w:p>
    <w:p w:rsidR="00DD56D0" w:rsidRPr="007723AF" w:rsidRDefault="00DD56D0" w:rsidP="00DD56D0">
      <w:pPr>
        <w:ind w:firstLine="426"/>
        <w:jc w:val="center"/>
        <w:rPr>
          <w:rFonts w:ascii="Times New Roman" w:hAnsi="Times New Roman" w:cs="Times New Roman"/>
          <w:sz w:val="24"/>
          <w:szCs w:val="24"/>
        </w:rPr>
      </w:pPr>
      <w:r w:rsidRPr="007723AF">
        <w:rPr>
          <w:rFonts w:ascii="Times New Roman" w:hAnsi="Times New Roman" w:cs="Times New Roman"/>
          <w:sz w:val="24"/>
          <w:szCs w:val="24"/>
        </w:rPr>
        <w:t xml:space="preserve"> 12. ФОРС-МАЖОРНЫЕ ОБСТОЯТЕЛЬСТВА</w:t>
      </w:r>
    </w:p>
    <w:p w:rsidR="00DD56D0" w:rsidRPr="007723AF" w:rsidRDefault="00DD56D0" w:rsidP="00DD56D0">
      <w:pPr>
        <w:widowControl w:val="0"/>
        <w:rPr>
          <w:rFonts w:ascii="Times New Roman" w:hAnsi="Times New Roman" w:cs="Times New Roman"/>
          <w:sz w:val="24"/>
          <w:szCs w:val="24"/>
        </w:rPr>
      </w:pPr>
      <w:r w:rsidRPr="007723AF">
        <w:rPr>
          <w:rFonts w:ascii="Times New Roman" w:hAnsi="Times New Roman" w:cs="Times New Roman"/>
          <w:sz w:val="24"/>
          <w:szCs w:val="24"/>
        </w:rPr>
        <w:t xml:space="preserve">12.1.  Стороны освобождаются от ответственности за неисполнение или ненадлежащее исполнение своих обязательств по настоящему Контракту, если такое неисполнение явилось     следствием обстоятельств непреодолимой силы.  </w:t>
      </w:r>
    </w:p>
    <w:p w:rsidR="00DD56D0" w:rsidRPr="007723AF" w:rsidRDefault="00DD56D0" w:rsidP="00DD56D0">
      <w:pPr>
        <w:widowControl w:val="0"/>
        <w:rPr>
          <w:rFonts w:ascii="Times New Roman" w:hAnsi="Times New Roman" w:cs="Times New Roman"/>
          <w:sz w:val="24"/>
          <w:szCs w:val="24"/>
        </w:rPr>
      </w:pPr>
      <w:r w:rsidRPr="007723AF">
        <w:rPr>
          <w:rFonts w:ascii="Times New Roman" w:hAnsi="Times New Roman" w:cs="Times New Roman"/>
          <w:sz w:val="24"/>
          <w:szCs w:val="24"/>
        </w:rPr>
        <w:t>12.2.  Под обстоятельствами непреодолимой силы понимаются обстоятельства, которые возникли после заключения настоящего Контракта в результате непредвиденных и неотвратимых Сторонами событий чрезвычайного характера, а именно: пожара, стихийных бедствий, войны, военных операций любого характера, гражданских волнений, забастовок, пандемий (эпидемий, характеризующихся распространением инфекционных заболеваний на территории всей страны, а также многих стран мира).</w:t>
      </w:r>
    </w:p>
    <w:p w:rsidR="00DD56D0" w:rsidRPr="007723AF" w:rsidRDefault="00DD56D0" w:rsidP="00DD56D0">
      <w:pPr>
        <w:widowControl w:val="0"/>
        <w:rPr>
          <w:rFonts w:ascii="Times New Roman" w:hAnsi="Times New Roman" w:cs="Times New Roman"/>
          <w:sz w:val="24"/>
          <w:szCs w:val="24"/>
        </w:rPr>
      </w:pPr>
      <w:r w:rsidRPr="007723AF">
        <w:rPr>
          <w:rFonts w:ascii="Times New Roman" w:hAnsi="Times New Roman" w:cs="Times New Roman"/>
          <w:sz w:val="24"/>
          <w:szCs w:val="24"/>
        </w:rPr>
        <w:t xml:space="preserve">12.3. Сторона, для которой создалась невозможность исполнения обязательств по настоящему Контракту, должна в течение двух суток со дня наступления указанных обстоятельств письменно известить об этом другую Сторону.  </w:t>
      </w:r>
    </w:p>
    <w:p w:rsidR="00DD56D0" w:rsidRPr="007723AF" w:rsidRDefault="00DD56D0" w:rsidP="00DD56D0">
      <w:pPr>
        <w:rPr>
          <w:rFonts w:ascii="Times New Roman" w:eastAsia="Times New Roman" w:hAnsi="Times New Roman" w:cs="Times New Roman"/>
          <w:caps/>
          <w:color w:val="000000"/>
          <w:sz w:val="24"/>
          <w:szCs w:val="24"/>
        </w:rPr>
      </w:pPr>
    </w:p>
    <w:p w:rsidR="00DD56D0" w:rsidRPr="007723AF" w:rsidRDefault="00DD56D0" w:rsidP="00DD56D0">
      <w:pPr>
        <w:jc w:val="center"/>
        <w:rPr>
          <w:rFonts w:ascii="Times New Roman" w:eastAsia="Times New Roman" w:hAnsi="Times New Roman" w:cs="Times New Roman"/>
          <w:caps/>
          <w:color w:val="000000"/>
          <w:sz w:val="24"/>
          <w:szCs w:val="24"/>
        </w:rPr>
      </w:pPr>
      <w:r w:rsidRPr="007723AF">
        <w:rPr>
          <w:rFonts w:ascii="Times New Roman" w:eastAsia="Times New Roman" w:hAnsi="Times New Roman" w:cs="Times New Roman"/>
          <w:caps/>
          <w:color w:val="000000"/>
          <w:sz w:val="24"/>
          <w:szCs w:val="24"/>
        </w:rPr>
        <w:t>13. МЕСТО НАХОЖДЕНИЯ, РЕКВИЗИТЫ И ПОДПИСИ СТОРОН</w:t>
      </w:r>
    </w:p>
    <w:tbl>
      <w:tblPr>
        <w:tblW w:w="9570" w:type="dxa"/>
        <w:tblBorders>
          <w:insideH w:val="single" w:sz="4" w:space="0" w:color="auto"/>
        </w:tblBorders>
        <w:tblLook w:val="01E0"/>
      </w:tblPr>
      <w:tblGrid>
        <w:gridCol w:w="4785"/>
        <w:gridCol w:w="4785"/>
      </w:tblGrid>
      <w:tr w:rsidR="00DD56D0" w:rsidRPr="007723AF" w:rsidTr="007C648F">
        <w:tc>
          <w:tcPr>
            <w:tcW w:w="4785" w:type="dxa"/>
          </w:tcPr>
          <w:p w:rsidR="00DD56D0" w:rsidRPr="007723AF" w:rsidRDefault="00DD56D0" w:rsidP="007C648F">
            <w:pPr>
              <w:jc w:val="cente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Заказчик:</w:t>
            </w:r>
          </w:p>
          <w:p w:rsidR="00DD56D0" w:rsidRPr="007723AF" w:rsidRDefault="00DD56D0" w:rsidP="007C648F">
            <w:pPr>
              <w:jc w:val="center"/>
              <w:rPr>
                <w:rFonts w:ascii="Times New Roman" w:eastAsia="Times New Roman" w:hAnsi="Times New Roman" w:cs="Times New Roman"/>
                <w:sz w:val="24"/>
                <w:szCs w:val="24"/>
              </w:rPr>
            </w:pPr>
          </w:p>
          <w:p w:rsidR="00DD56D0" w:rsidRPr="007723AF" w:rsidRDefault="00DD56D0" w:rsidP="007C648F">
            <w:pPr>
              <w:jc w:val="center"/>
              <w:rPr>
                <w:rFonts w:ascii="Times New Roman" w:eastAsia="Times New Roman" w:hAnsi="Times New Roman" w:cs="Times New Roman"/>
                <w:sz w:val="24"/>
                <w:szCs w:val="24"/>
              </w:rPr>
            </w:pPr>
          </w:p>
          <w:p w:rsidR="00DD56D0" w:rsidRPr="007723AF" w:rsidRDefault="00DD56D0" w:rsidP="007C648F">
            <w:pP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_______________/_____________________/</w:t>
            </w:r>
          </w:p>
          <w:p w:rsidR="00DD56D0" w:rsidRPr="007723AF" w:rsidRDefault="00DD56D0" w:rsidP="007C648F">
            <w:pP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«___» _____________ 2021года</w:t>
            </w:r>
          </w:p>
          <w:p w:rsidR="00DD56D0" w:rsidRPr="007723AF" w:rsidRDefault="00DD56D0" w:rsidP="007C648F">
            <w:pP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М.П.</w:t>
            </w:r>
          </w:p>
        </w:tc>
        <w:tc>
          <w:tcPr>
            <w:tcW w:w="4785" w:type="dxa"/>
          </w:tcPr>
          <w:p w:rsidR="00DD56D0" w:rsidRPr="007723AF" w:rsidRDefault="00DD56D0" w:rsidP="007C648F">
            <w:pPr>
              <w:jc w:val="cente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lastRenderedPageBreak/>
              <w:t>Подрядчик:</w:t>
            </w:r>
          </w:p>
          <w:p w:rsidR="00DD56D0" w:rsidRPr="007723AF" w:rsidRDefault="00DD56D0" w:rsidP="007C648F">
            <w:pPr>
              <w:jc w:val="center"/>
              <w:rPr>
                <w:rFonts w:ascii="Times New Roman" w:eastAsia="Times New Roman" w:hAnsi="Times New Roman" w:cs="Times New Roman"/>
                <w:sz w:val="24"/>
                <w:szCs w:val="24"/>
              </w:rPr>
            </w:pPr>
          </w:p>
          <w:p w:rsidR="00DD56D0" w:rsidRPr="007723AF" w:rsidRDefault="00DD56D0" w:rsidP="007C648F">
            <w:pPr>
              <w:jc w:val="center"/>
              <w:rPr>
                <w:rFonts w:ascii="Times New Roman" w:eastAsia="Times New Roman" w:hAnsi="Times New Roman" w:cs="Times New Roman"/>
                <w:sz w:val="24"/>
                <w:szCs w:val="24"/>
              </w:rPr>
            </w:pPr>
          </w:p>
          <w:p w:rsidR="00DD56D0" w:rsidRPr="007723AF" w:rsidRDefault="00DD56D0" w:rsidP="007C648F">
            <w:pP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________________/____________________/</w:t>
            </w:r>
          </w:p>
          <w:p w:rsidR="00DD56D0" w:rsidRPr="007723AF" w:rsidRDefault="00DD56D0" w:rsidP="007C648F">
            <w:pP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 xml:space="preserve"> «___» _____________ 2021года</w:t>
            </w:r>
          </w:p>
          <w:p w:rsidR="00DD56D0" w:rsidRPr="007723AF" w:rsidRDefault="00DD56D0" w:rsidP="007C648F">
            <w:pP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М.П.».</w:t>
            </w:r>
          </w:p>
        </w:tc>
      </w:tr>
    </w:tbl>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7723AF" w:rsidRDefault="00DD56D0" w:rsidP="00DD56D0">
      <w:pPr>
        <w:rPr>
          <w:rFonts w:ascii="Times New Roman" w:eastAsia="Times New Roman" w:hAnsi="Times New Roman" w:cs="Times New Roman"/>
          <w:caps/>
          <w:color w:val="000000"/>
          <w:sz w:val="24"/>
          <w:szCs w:val="24"/>
        </w:rPr>
      </w:pPr>
    </w:p>
    <w:p w:rsidR="00DD56D0" w:rsidRPr="007723AF" w:rsidRDefault="00DD56D0" w:rsidP="00DD56D0">
      <w:pPr>
        <w:rPr>
          <w:rFonts w:ascii="Times New Roman" w:eastAsia="Times New Roman" w:hAnsi="Times New Roman" w:cs="Times New Roman"/>
          <w:sz w:val="24"/>
          <w:szCs w:val="24"/>
        </w:rPr>
      </w:pPr>
    </w:p>
    <w:p w:rsidR="00DD56D0" w:rsidRPr="000F58DA" w:rsidRDefault="00DD56D0" w:rsidP="00DD56D0">
      <w:pPr>
        <w:pStyle w:val="3"/>
        <w:keepNext/>
        <w:keepLines/>
        <w:spacing w:after="0"/>
        <w:jc w:val="right"/>
        <w:rPr>
          <w:sz w:val="24"/>
          <w:szCs w:val="24"/>
        </w:rPr>
      </w:pPr>
      <w:r>
        <w:rPr>
          <w:sz w:val="24"/>
          <w:szCs w:val="24"/>
        </w:rPr>
        <w:lastRenderedPageBreak/>
        <w:t>Приложение №1 к муниципальному контракту</w:t>
      </w:r>
    </w:p>
    <w:p w:rsidR="00DD56D0" w:rsidRDefault="00DD56D0" w:rsidP="00DD56D0">
      <w:pPr>
        <w:pStyle w:val="3"/>
        <w:keepNext/>
        <w:keepLines/>
        <w:spacing w:after="0"/>
        <w:jc w:val="right"/>
        <w:rPr>
          <w:sz w:val="24"/>
          <w:szCs w:val="24"/>
        </w:rPr>
      </w:pPr>
    </w:p>
    <w:p w:rsidR="00DD56D0" w:rsidRDefault="00DD56D0" w:rsidP="00DD56D0">
      <w:pPr>
        <w:pStyle w:val="3"/>
        <w:keepNext/>
        <w:keepLines/>
        <w:spacing w:after="0"/>
        <w:jc w:val="center"/>
        <w:rPr>
          <w:sz w:val="24"/>
          <w:szCs w:val="24"/>
        </w:rPr>
      </w:pPr>
      <w:r w:rsidRPr="004717D5">
        <w:rPr>
          <w:b/>
          <w:sz w:val="24"/>
          <w:szCs w:val="24"/>
        </w:rPr>
        <w:t>Техническое задание</w:t>
      </w:r>
    </w:p>
    <w:p w:rsidR="00DD56D0" w:rsidRPr="00A45963" w:rsidRDefault="00DD56D0" w:rsidP="00DD56D0">
      <w:pPr>
        <w:pStyle w:val="3"/>
        <w:keepNext/>
        <w:keepLines/>
        <w:spacing w:after="0"/>
        <w:jc w:val="center"/>
        <w:rPr>
          <w:sz w:val="24"/>
          <w:szCs w:val="24"/>
        </w:rPr>
      </w:pPr>
      <w:r>
        <w:rPr>
          <w:sz w:val="24"/>
          <w:szCs w:val="24"/>
        </w:rPr>
        <w:t xml:space="preserve">         </w:t>
      </w:r>
      <w:r w:rsidRPr="00D439F2">
        <w:rPr>
          <w:sz w:val="24"/>
          <w:szCs w:val="24"/>
        </w:rPr>
        <w:t>на выполнение работ по</w:t>
      </w:r>
      <w:r w:rsidRPr="004717D5">
        <w:rPr>
          <w:sz w:val="24"/>
          <w:szCs w:val="24"/>
        </w:rPr>
        <w:t xml:space="preserve"> </w:t>
      </w:r>
      <w:r w:rsidRPr="00D439F2">
        <w:rPr>
          <w:sz w:val="24"/>
          <w:szCs w:val="24"/>
        </w:rPr>
        <w:t xml:space="preserve">благоустройству </w:t>
      </w:r>
      <w:r>
        <w:rPr>
          <w:sz w:val="24"/>
          <w:szCs w:val="24"/>
        </w:rPr>
        <w:t>территории «Сквер Памяти» в п.Боровёнка Новгородской области.</w:t>
      </w:r>
    </w:p>
    <w:p w:rsidR="00DD56D0" w:rsidRDefault="00DD56D0" w:rsidP="00DD56D0">
      <w:pPr>
        <w:pStyle w:val="3"/>
        <w:keepNext/>
        <w:keepLines/>
        <w:spacing w:after="0"/>
        <w:rPr>
          <w:sz w:val="24"/>
          <w:szCs w:val="24"/>
        </w:rPr>
      </w:pPr>
      <w:r>
        <w:rPr>
          <w:b/>
          <w:sz w:val="24"/>
          <w:szCs w:val="24"/>
        </w:rPr>
        <w:t xml:space="preserve">         </w:t>
      </w:r>
      <w:r w:rsidRPr="00892F48">
        <w:rPr>
          <w:b/>
          <w:sz w:val="24"/>
          <w:szCs w:val="24"/>
        </w:rPr>
        <w:t>1.Общая часть.</w:t>
      </w:r>
    </w:p>
    <w:p w:rsidR="00DD56D0" w:rsidRPr="00892F48" w:rsidRDefault="00DD56D0" w:rsidP="00DD56D0">
      <w:pPr>
        <w:pStyle w:val="3"/>
        <w:keepNext/>
        <w:keepLines/>
        <w:spacing w:after="0"/>
        <w:rPr>
          <w:sz w:val="24"/>
          <w:szCs w:val="24"/>
        </w:rPr>
      </w:pPr>
    </w:p>
    <w:tbl>
      <w:tblPr>
        <w:tblW w:w="437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3"/>
        <w:gridCol w:w="2106"/>
        <w:gridCol w:w="6805"/>
      </w:tblGrid>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 п/п</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Наименование</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ind w:left="34"/>
              <w:jc w:val="center"/>
              <w:rPr>
                <w:rFonts w:ascii="Times New Roman" w:hAnsi="Times New Roman" w:cs="Times New Roman"/>
                <w:sz w:val="24"/>
                <w:szCs w:val="24"/>
              </w:rPr>
            </w:pPr>
            <w:r w:rsidRPr="007723AF">
              <w:rPr>
                <w:rFonts w:ascii="Times New Roman" w:hAnsi="Times New Roman" w:cs="Times New Roman"/>
                <w:sz w:val="24"/>
                <w:szCs w:val="24"/>
              </w:rPr>
              <w:t>Характеристика</w:t>
            </w:r>
          </w:p>
        </w:tc>
      </w:tr>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1.</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Заказчик</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eastAsia="Times New Roman" w:hAnsi="Times New Roman" w:cs="Times New Roman"/>
                <w:sz w:val="24"/>
                <w:szCs w:val="24"/>
              </w:rPr>
              <w:t>Администрация Боровёнковского сельского поселения</w:t>
            </w:r>
          </w:p>
        </w:tc>
      </w:tr>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2.</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Наименование выполняемых работ</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ind w:right="-227"/>
              <w:rPr>
                <w:rFonts w:ascii="Times New Roman" w:hAnsi="Times New Roman" w:cs="Times New Roman"/>
                <w:sz w:val="24"/>
                <w:szCs w:val="24"/>
              </w:rPr>
            </w:pPr>
            <w:r w:rsidRPr="007723AF">
              <w:rPr>
                <w:rFonts w:ascii="Times New Roman" w:hAnsi="Times New Roman" w:cs="Times New Roman"/>
                <w:sz w:val="24"/>
                <w:szCs w:val="24"/>
              </w:rPr>
              <w:t>Выполнение работ по благоустройству территории «Сквер Памяти» в п. Боровёнка Новгородской области.</w:t>
            </w:r>
          </w:p>
        </w:tc>
      </w:tr>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3.</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Идентификацион- ный код закупки:</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p>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213531100598853110100100050004399244</w:t>
            </w:r>
          </w:p>
        </w:tc>
      </w:tr>
      <w:tr w:rsidR="00DD56D0" w:rsidRPr="007723AF" w:rsidTr="007C648F">
        <w:trPr>
          <w:trHeight w:val="30"/>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ind w:left="34"/>
              <w:rPr>
                <w:rFonts w:ascii="Times New Roman" w:hAnsi="Times New Roman" w:cs="Times New Roman"/>
                <w:sz w:val="24"/>
                <w:szCs w:val="24"/>
              </w:rPr>
            </w:pPr>
            <w:r w:rsidRPr="007723AF">
              <w:rPr>
                <w:rFonts w:ascii="Times New Roman" w:hAnsi="Times New Roman" w:cs="Times New Roman"/>
                <w:color w:val="000000"/>
                <w:sz w:val="24"/>
                <w:szCs w:val="24"/>
              </w:rPr>
              <w:t xml:space="preserve"> 4.</w:t>
            </w:r>
          </w:p>
          <w:p w:rsidR="00DD56D0" w:rsidRPr="007723AF" w:rsidRDefault="00DD56D0" w:rsidP="007C648F">
            <w:pPr>
              <w:keepNext/>
              <w:keepLines/>
              <w:jc w:val="center"/>
              <w:rPr>
                <w:rFonts w:ascii="Times New Roman" w:hAnsi="Times New Roman" w:cs="Times New Roman"/>
                <w:sz w:val="24"/>
                <w:szCs w:val="24"/>
              </w:rPr>
            </w:pP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Срок исполнения работ</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 xml:space="preserve">   </w:t>
            </w:r>
          </w:p>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С момента подписания контракта до 26 сентября 2021 года включительно. Исполнитель имеет право выполнить работы досрочно.</w:t>
            </w:r>
          </w:p>
        </w:tc>
      </w:tr>
      <w:tr w:rsidR="00DD56D0" w:rsidRPr="007723AF" w:rsidTr="007C648F">
        <w:trPr>
          <w:trHeight w:val="193"/>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5.</w:t>
            </w:r>
          </w:p>
          <w:p w:rsidR="00DD56D0" w:rsidRPr="007723AF" w:rsidRDefault="00DD56D0" w:rsidP="007C648F">
            <w:pPr>
              <w:keepNext/>
              <w:keepLines/>
              <w:jc w:val="center"/>
              <w:rPr>
                <w:rFonts w:ascii="Times New Roman" w:hAnsi="Times New Roman" w:cs="Times New Roman"/>
                <w:sz w:val="24"/>
                <w:szCs w:val="24"/>
              </w:rPr>
            </w:pP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Источник финансирования</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pStyle w:val="a7"/>
              <w:ind w:firstLine="0"/>
              <w:rPr>
                <w:b w:val="0"/>
              </w:rPr>
            </w:pPr>
            <w:r w:rsidRPr="007723AF">
              <w:rPr>
                <w:b w:val="0"/>
                <w:lang w:eastAsia="ru-RU"/>
              </w:rPr>
              <w:t>Бюджет Боровёнковского сельского поселения (в том числе субсидия из областного бюджета Новгородской области)</w:t>
            </w:r>
          </w:p>
        </w:tc>
      </w:tr>
      <w:tr w:rsidR="00DD56D0" w:rsidRPr="007723AF" w:rsidTr="007C648F">
        <w:trPr>
          <w:trHeight w:val="193"/>
          <w:jc w:val="center"/>
        </w:trPr>
        <w:tc>
          <w:tcPr>
            <w:tcW w:w="702"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6.</w:t>
            </w:r>
          </w:p>
        </w:tc>
        <w:tc>
          <w:tcPr>
            <w:tcW w:w="210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bCs/>
                <w:sz w:val="24"/>
                <w:szCs w:val="24"/>
              </w:rPr>
              <w:t>Оплата</w:t>
            </w:r>
          </w:p>
          <w:p w:rsidR="00DD56D0" w:rsidRPr="007723AF" w:rsidRDefault="00DD56D0" w:rsidP="007C648F">
            <w:pPr>
              <w:rPr>
                <w:rFonts w:ascii="Times New Roman" w:hAnsi="Times New Roman" w:cs="Times New Roman"/>
                <w:sz w:val="24"/>
                <w:szCs w:val="24"/>
              </w:rPr>
            </w:pPr>
          </w:p>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bCs/>
                <w:sz w:val="24"/>
                <w:szCs w:val="24"/>
              </w:rPr>
              <w:t>Форма оплаты</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bCs/>
                <w:sz w:val="24"/>
                <w:szCs w:val="24"/>
              </w:rPr>
              <w:t>по актам за фактически выполненные работы КС-2, КС-3</w:t>
            </w:r>
          </w:p>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bCs/>
                <w:sz w:val="24"/>
                <w:szCs w:val="24"/>
              </w:rPr>
              <w:t xml:space="preserve">безналичным путем, в рублях Российской Федерации. </w:t>
            </w:r>
          </w:p>
          <w:p w:rsidR="00DD56D0" w:rsidRPr="007723AF" w:rsidRDefault="00DD56D0" w:rsidP="007C648F">
            <w:pPr>
              <w:rPr>
                <w:rFonts w:ascii="Times New Roman" w:hAnsi="Times New Roman" w:cs="Times New Roman"/>
                <w:color w:val="000000"/>
                <w:sz w:val="24"/>
                <w:szCs w:val="24"/>
              </w:rPr>
            </w:pPr>
            <w:r w:rsidRPr="007723AF">
              <w:rPr>
                <w:rFonts w:ascii="Times New Roman" w:hAnsi="Times New Roman" w:cs="Times New Roman"/>
                <w:bCs/>
                <w:color w:val="000000"/>
                <w:sz w:val="24"/>
                <w:szCs w:val="24"/>
              </w:rPr>
              <w:t>Авансирование не предусмотрено.</w:t>
            </w:r>
          </w:p>
        </w:tc>
      </w:tr>
      <w:tr w:rsidR="00DD56D0" w:rsidRPr="007723AF" w:rsidTr="007C648F">
        <w:trPr>
          <w:trHeight w:val="233"/>
          <w:jc w:val="center"/>
        </w:trPr>
        <w:tc>
          <w:tcPr>
            <w:tcW w:w="702" w:type="dxa"/>
            <w:tcBorders>
              <w:left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7.</w:t>
            </w:r>
          </w:p>
        </w:tc>
        <w:tc>
          <w:tcPr>
            <w:tcW w:w="2106" w:type="dxa"/>
            <w:tcBorders>
              <w:left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Место выполнения работ</w:t>
            </w: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ind w:right="85"/>
              <w:rPr>
                <w:rFonts w:ascii="Times New Roman" w:hAnsi="Times New Roman" w:cs="Times New Roman"/>
                <w:sz w:val="24"/>
                <w:szCs w:val="24"/>
              </w:rPr>
            </w:pPr>
            <w:r w:rsidRPr="007723AF">
              <w:rPr>
                <w:rFonts w:ascii="Times New Roman" w:eastAsia="Times New Roman" w:hAnsi="Times New Roman" w:cs="Times New Roman"/>
                <w:sz w:val="24"/>
                <w:szCs w:val="24"/>
              </w:rPr>
              <w:t>Новгородская область, Окуловский район, п. Боровёнка, ул. Советов, уч 6.</w:t>
            </w:r>
          </w:p>
        </w:tc>
      </w:tr>
      <w:tr w:rsidR="00DD56D0" w:rsidRPr="007723AF" w:rsidTr="007C648F">
        <w:trPr>
          <w:trHeight w:val="233"/>
          <w:jc w:val="center"/>
        </w:trPr>
        <w:tc>
          <w:tcPr>
            <w:tcW w:w="702" w:type="dxa"/>
            <w:tcBorders>
              <w:left w:val="single" w:sz="4" w:space="0" w:color="auto"/>
              <w:bottom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8.</w:t>
            </w:r>
          </w:p>
        </w:tc>
        <w:tc>
          <w:tcPr>
            <w:tcW w:w="2106" w:type="dxa"/>
            <w:tcBorders>
              <w:left w:val="single" w:sz="4" w:space="0" w:color="auto"/>
              <w:bottom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Требования к выполнению работ</w:t>
            </w:r>
          </w:p>
          <w:p w:rsidR="00DD56D0" w:rsidRPr="007723AF" w:rsidRDefault="00DD56D0" w:rsidP="007C648F">
            <w:pPr>
              <w:keepNext/>
              <w:keepLines/>
              <w:rPr>
                <w:rFonts w:ascii="Times New Roman" w:hAnsi="Times New Roman" w:cs="Times New Roman"/>
                <w:sz w:val="24"/>
                <w:szCs w:val="24"/>
              </w:rPr>
            </w:pPr>
          </w:p>
        </w:tc>
        <w:tc>
          <w:tcPr>
            <w:tcW w:w="6804"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sz w:val="24"/>
                <w:szCs w:val="24"/>
              </w:rPr>
              <w:t xml:space="preserve">Приступить к выполнению работ только после заключения контракта, выполнять все работы в соответствии с объёмами и в сроки, предусмотренные контрактом. </w:t>
            </w:r>
            <w:r w:rsidRPr="007723AF">
              <w:rPr>
                <w:rFonts w:ascii="Times New Roman" w:hAnsi="Times New Roman" w:cs="Times New Roman"/>
                <w:color w:val="000000"/>
                <w:sz w:val="24"/>
                <w:szCs w:val="24"/>
              </w:rPr>
              <w:t>В</w:t>
            </w:r>
            <w:r w:rsidRPr="007723AF">
              <w:rPr>
                <w:rFonts w:ascii="Times New Roman" w:hAnsi="Times New Roman" w:cs="Times New Roman"/>
                <w:sz w:val="24"/>
                <w:szCs w:val="24"/>
              </w:rPr>
              <w:t xml:space="preserve">ыполняемые работы, а также используемые при выполнении работ оборудование и материалы должны отвечать требованиям соответствующих СНиПов, ГОСТов, технических регламентов, экологических, санитарно-гигиенических и других нормативных документов. </w:t>
            </w:r>
            <w:r w:rsidRPr="007723AF">
              <w:rPr>
                <w:rFonts w:ascii="Times New Roman" w:hAnsi="Times New Roman" w:cs="Times New Roman"/>
                <w:sz w:val="24"/>
                <w:szCs w:val="24"/>
              </w:rPr>
              <w:lastRenderedPageBreak/>
              <w:t xml:space="preserve">Требования к эксплуатационному состоянию, допустимому по условиям обеспечения безопасности дорожного движения», </w:t>
            </w:r>
            <w:r w:rsidRPr="007723AF">
              <w:rPr>
                <w:rFonts w:ascii="Times New Roman" w:hAnsi="Times New Roman" w:cs="Times New Roman"/>
                <w:color w:val="000000"/>
                <w:sz w:val="24"/>
                <w:szCs w:val="24"/>
              </w:rPr>
              <w:t>в течение срока, указанного в настоящем контракте.</w:t>
            </w:r>
            <w:r w:rsidRPr="007723AF">
              <w:rPr>
                <w:rFonts w:ascii="Times New Roman" w:hAnsi="Times New Roman" w:cs="Times New Roman"/>
                <w:sz w:val="24"/>
                <w:szCs w:val="24"/>
              </w:rPr>
              <w:t xml:space="preserve"> </w:t>
            </w:r>
          </w:p>
          <w:p w:rsidR="00DD56D0" w:rsidRPr="007723AF" w:rsidRDefault="00DD56D0" w:rsidP="007C648F">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Обеспечить соответствие результатов работ требованиям качества, безопасности, лицензирования, установленным законодательством Российской Федерации.</w:t>
            </w:r>
          </w:p>
          <w:p w:rsidR="00DD56D0" w:rsidRPr="007723AF" w:rsidRDefault="00DD56D0" w:rsidP="007C648F">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 xml:space="preserve">Обеспечить устранение недостатков и дефектов, выявленных при сдаче-приемке работ, а также в течение гарантийного срока, за свой счет. </w:t>
            </w:r>
          </w:p>
          <w:p w:rsidR="00DD56D0" w:rsidRPr="007723AF" w:rsidRDefault="00DD56D0" w:rsidP="007C648F">
            <w:pPr>
              <w:widowControl w:val="0"/>
              <w:tabs>
                <w:tab w:val="left" w:pos="1560"/>
              </w:tabs>
              <w:autoSpaceDE w:val="0"/>
              <w:autoSpaceDN w:val="0"/>
              <w:adjustRightInd w:val="0"/>
              <w:rPr>
                <w:rFonts w:ascii="Times New Roman" w:hAnsi="Times New Roman" w:cs="Times New Roman"/>
                <w:sz w:val="24"/>
                <w:szCs w:val="24"/>
              </w:rPr>
            </w:pPr>
            <w:r w:rsidRPr="007723AF">
              <w:rPr>
                <w:rFonts w:ascii="Times New Roman" w:hAnsi="Times New Roman" w:cs="Times New Roman"/>
                <w:sz w:val="24"/>
                <w:szCs w:val="24"/>
              </w:rPr>
              <w:t>При производстве работ подрядчик обязан обеспечить сохранность имущества третьих лиц, инженерных коммуникаций, принадлежащих третьим лицам, а также не допустить загрязнения соответствующих конструкций. В случае причинения ущерба имуществу и (или) инженерным коммуникациям третьих лиц самостоятельно в полном объеме возместить причиненный ущерб (восстановить возможные разрушения, повреждения).</w:t>
            </w:r>
          </w:p>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sz w:val="24"/>
                <w:szCs w:val="24"/>
              </w:rPr>
              <w:t xml:space="preserve">Своевременно представлять </w:t>
            </w:r>
            <w:r w:rsidRPr="007723AF">
              <w:rPr>
                <w:rFonts w:ascii="Times New Roman" w:hAnsi="Times New Roman" w:cs="Times New Roman"/>
                <w:snapToGrid w:val="0"/>
                <w:sz w:val="24"/>
                <w:szCs w:val="24"/>
              </w:rPr>
              <w:t xml:space="preserve">Заказчику </w:t>
            </w:r>
            <w:r w:rsidRPr="007723AF">
              <w:rPr>
                <w:rFonts w:ascii="Times New Roman" w:hAnsi="Times New Roman" w:cs="Times New Roman"/>
                <w:sz w:val="24"/>
                <w:szCs w:val="24"/>
              </w:rPr>
              <w:t>всю необходимую информацию о выполнении работ.</w:t>
            </w:r>
          </w:p>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snapToGrid w:val="0"/>
                <w:sz w:val="24"/>
                <w:szCs w:val="24"/>
              </w:rPr>
              <w:t>Участвовать в приемке-передаче выполненных работ в соответствии с разделом 4 настоящего контракта.</w:t>
            </w:r>
          </w:p>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sz w:val="24"/>
                <w:szCs w:val="24"/>
              </w:rPr>
              <w:t>Нести ответственность за обеспечение безопасности дорожного движения на участках производства работ, за соблюдение правил техники безопасности и правил пожарной безопасности в соответствии с требованиями нормативных документов.</w:t>
            </w:r>
          </w:p>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sz w:val="24"/>
                <w:szCs w:val="24"/>
              </w:rPr>
              <w:t>Места производства работ должны быть ограждены ограждающими устройствами, на проезжей части дорог – оборудованы соответствующими дорожными знаками (при необходимости) для обеспечения безопасности дорожного движения в соответствии с ВСН 37-84.</w:t>
            </w:r>
          </w:p>
          <w:p w:rsidR="00DD56D0" w:rsidRPr="007723AF" w:rsidRDefault="00DD56D0" w:rsidP="007C648F">
            <w:pPr>
              <w:keepNext/>
              <w:keepLines/>
              <w:spacing w:after="40"/>
              <w:rPr>
                <w:rFonts w:ascii="Times New Roman" w:hAnsi="Times New Roman" w:cs="Times New Roman"/>
                <w:sz w:val="24"/>
                <w:szCs w:val="24"/>
              </w:rPr>
            </w:pPr>
            <w:r w:rsidRPr="007723AF">
              <w:rPr>
                <w:rFonts w:ascii="Times New Roman" w:hAnsi="Times New Roman" w:cs="Times New Roman"/>
                <w:sz w:val="24"/>
                <w:szCs w:val="24"/>
              </w:rPr>
              <w:t xml:space="preserve">Подрядчик на весь период проведения работ осуществляет содержание объекта и прилегающей к ней территории в чистоте, производит своевременный вывоз мусора. В течение одного дня по окончании выполнения подрядных работ, оборудование, механизмы, излишки и остатки расходных </w:t>
            </w:r>
            <w:r w:rsidRPr="007723AF">
              <w:rPr>
                <w:rFonts w:ascii="Times New Roman" w:hAnsi="Times New Roman" w:cs="Times New Roman"/>
                <w:sz w:val="24"/>
                <w:szCs w:val="24"/>
              </w:rPr>
              <w:lastRenderedPageBreak/>
              <w:t>материалов, строительный и другой мусор вывозится подрядчиком.</w:t>
            </w:r>
          </w:p>
          <w:p w:rsidR="00DD56D0" w:rsidRPr="007723AF" w:rsidRDefault="00DD56D0" w:rsidP="007C648F">
            <w:pPr>
              <w:keepNext/>
              <w:keepLines/>
              <w:tabs>
                <w:tab w:val="num" w:pos="34"/>
                <w:tab w:val="left" w:pos="960"/>
              </w:tabs>
              <w:rPr>
                <w:rFonts w:ascii="Times New Roman" w:hAnsi="Times New Roman" w:cs="Times New Roman"/>
                <w:color w:val="000000"/>
                <w:sz w:val="24"/>
                <w:szCs w:val="24"/>
              </w:rPr>
            </w:pPr>
          </w:p>
        </w:tc>
      </w:tr>
    </w:tbl>
    <w:p w:rsidR="00DD56D0" w:rsidRPr="007723AF" w:rsidRDefault="00DD56D0" w:rsidP="00DD56D0">
      <w:pPr>
        <w:rPr>
          <w:rFonts w:ascii="Times New Roman" w:hAnsi="Times New Roman" w:cs="Times New Roman"/>
          <w:sz w:val="24"/>
          <w:szCs w:val="24"/>
        </w:rPr>
      </w:pPr>
    </w:p>
    <w:tbl>
      <w:tblPr>
        <w:tblW w:w="44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3"/>
        <w:gridCol w:w="2106"/>
        <w:gridCol w:w="6947"/>
      </w:tblGrid>
      <w:tr w:rsidR="00DD56D0" w:rsidRPr="007723AF" w:rsidTr="007C648F">
        <w:trPr>
          <w:trHeight w:val="233"/>
          <w:jc w:val="center"/>
        </w:trPr>
        <w:tc>
          <w:tcPr>
            <w:tcW w:w="702" w:type="dxa"/>
            <w:tcBorders>
              <w:left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lastRenderedPageBreak/>
              <w:t>9.</w:t>
            </w:r>
          </w:p>
        </w:tc>
        <w:tc>
          <w:tcPr>
            <w:tcW w:w="2106" w:type="dxa"/>
            <w:tcBorders>
              <w:left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Требования к функциональным, техническим характеристикам материалов, подлежащих использованию при выполнении работ</w:t>
            </w:r>
          </w:p>
          <w:p w:rsidR="00DD56D0" w:rsidRPr="007723AF" w:rsidRDefault="00DD56D0" w:rsidP="007C648F">
            <w:pPr>
              <w:keepNext/>
              <w:keepLines/>
              <w:rPr>
                <w:rFonts w:ascii="Times New Roman" w:hAnsi="Times New Roman" w:cs="Times New Roman"/>
                <w:sz w:val="24"/>
                <w:szCs w:val="24"/>
              </w:rPr>
            </w:pPr>
          </w:p>
        </w:tc>
        <w:tc>
          <w:tcPr>
            <w:tcW w:w="694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keepNext/>
              <w:keepLines/>
              <w:tabs>
                <w:tab w:val="left" w:pos="624"/>
              </w:tabs>
              <w:rPr>
                <w:rFonts w:ascii="Times New Roman" w:hAnsi="Times New Roman" w:cs="Times New Roman"/>
                <w:sz w:val="24"/>
                <w:szCs w:val="24"/>
              </w:rPr>
            </w:pPr>
            <w:r w:rsidRPr="007723AF">
              <w:rPr>
                <w:rFonts w:ascii="Times New Roman" w:hAnsi="Times New Roman" w:cs="Times New Roman"/>
                <w:sz w:val="24"/>
                <w:szCs w:val="24"/>
              </w:rPr>
              <w:t>Строительные материалы, используемые в процессе производства работ должны соответствовать (по виду, марке, размеру фракций и другим показателям, указанным в нормативных документах), сметной документации, действующим нормам, правилам, государственным стандартам качества и иметь соответствующие сертификаты, технические паспорта и другие документы, удостоверяющие их качество.</w:t>
            </w:r>
          </w:p>
          <w:p w:rsidR="00DD56D0" w:rsidRPr="007723AF" w:rsidRDefault="00DD56D0" w:rsidP="007C648F">
            <w:pPr>
              <w:keepNext/>
              <w:keepLines/>
              <w:tabs>
                <w:tab w:val="num" w:pos="34"/>
                <w:tab w:val="left" w:pos="960"/>
              </w:tabs>
              <w:rPr>
                <w:rFonts w:ascii="Times New Roman" w:hAnsi="Times New Roman" w:cs="Times New Roman"/>
                <w:sz w:val="24"/>
                <w:szCs w:val="24"/>
              </w:rPr>
            </w:pPr>
            <w:r w:rsidRPr="007723AF">
              <w:rPr>
                <w:rFonts w:ascii="Times New Roman" w:hAnsi="Times New Roman" w:cs="Times New Roman"/>
                <w:sz w:val="24"/>
                <w:szCs w:val="24"/>
              </w:rPr>
              <w:t>Материалы, применяемые при выполнении работ должны быть новыми (не бывшими в употреблении).</w:t>
            </w:r>
          </w:p>
        </w:tc>
      </w:tr>
      <w:tr w:rsidR="00DD56D0" w:rsidRPr="007723AF" w:rsidTr="007C648F">
        <w:trPr>
          <w:trHeight w:val="233"/>
          <w:jc w:val="center"/>
        </w:trPr>
        <w:tc>
          <w:tcPr>
            <w:tcW w:w="702" w:type="dxa"/>
            <w:tcBorders>
              <w:left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10.</w:t>
            </w:r>
          </w:p>
        </w:tc>
        <w:tc>
          <w:tcPr>
            <w:tcW w:w="2106" w:type="dxa"/>
            <w:tcBorders>
              <w:left w:val="single" w:sz="4" w:space="0" w:color="auto"/>
              <w:right w:val="single" w:sz="4" w:space="0" w:color="auto"/>
            </w:tcBorders>
          </w:tcPr>
          <w:p w:rsidR="00DD56D0" w:rsidRPr="007723AF" w:rsidRDefault="00DD56D0" w:rsidP="007C648F">
            <w:pPr>
              <w:keepNext/>
              <w:keepLines/>
              <w:rPr>
                <w:rFonts w:ascii="Times New Roman" w:hAnsi="Times New Roman" w:cs="Times New Roman"/>
                <w:sz w:val="24"/>
                <w:szCs w:val="24"/>
              </w:rPr>
            </w:pPr>
          </w:p>
          <w:p w:rsidR="00DD56D0" w:rsidRPr="007723AF" w:rsidRDefault="00DD56D0" w:rsidP="007C648F">
            <w:pPr>
              <w:keepNext/>
              <w:keepLines/>
              <w:rPr>
                <w:rFonts w:ascii="Times New Roman" w:hAnsi="Times New Roman" w:cs="Times New Roman"/>
                <w:sz w:val="24"/>
                <w:szCs w:val="24"/>
              </w:rPr>
            </w:pPr>
            <w:r w:rsidRPr="007723AF">
              <w:rPr>
                <w:rFonts w:ascii="Times New Roman" w:hAnsi="Times New Roman" w:cs="Times New Roman"/>
                <w:sz w:val="24"/>
                <w:szCs w:val="24"/>
              </w:rPr>
              <w:t xml:space="preserve">Гарантийные сроки </w:t>
            </w:r>
          </w:p>
        </w:tc>
        <w:tc>
          <w:tcPr>
            <w:tcW w:w="694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spacing w:line="240" w:lineRule="exact"/>
              <w:rPr>
                <w:rFonts w:ascii="Times New Roman" w:hAnsi="Times New Roman" w:cs="Times New Roman"/>
                <w:sz w:val="24"/>
                <w:szCs w:val="24"/>
              </w:rPr>
            </w:pPr>
          </w:p>
          <w:p w:rsidR="00DD56D0" w:rsidRPr="007723AF" w:rsidRDefault="00DD56D0" w:rsidP="007C648F">
            <w:pPr>
              <w:rPr>
                <w:rFonts w:ascii="Times New Roman" w:hAnsi="Times New Roman" w:cs="Times New Roman"/>
                <w:sz w:val="24"/>
                <w:szCs w:val="24"/>
              </w:rPr>
            </w:pPr>
            <w:r w:rsidRPr="007723AF">
              <w:rPr>
                <w:rFonts w:ascii="Times New Roman" w:hAnsi="Times New Roman" w:cs="Times New Roman"/>
                <w:color w:val="000000"/>
                <w:sz w:val="24"/>
                <w:szCs w:val="24"/>
              </w:rPr>
              <w:t xml:space="preserve">Подрядчик гарантирует </w:t>
            </w:r>
            <w:r w:rsidRPr="007723AF">
              <w:rPr>
                <w:rFonts w:ascii="Times New Roman" w:hAnsi="Times New Roman" w:cs="Times New Roman"/>
                <w:sz w:val="24"/>
                <w:szCs w:val="24"/>
              </w:rPr>
              <w:t>качество выполнения всех работ и используемого материала в соответствии со сметной документацией и действующими нормами ГОСТов, ВСН, своевременное устранение недостатков и дефектов, выявленных при приемке работ и в период гарантийного срока эксплуатации объекта.</w:t>
            </w:r>
          </w:p>
          <w:p w:rsidR="00DD56D0" w:rsidRPr="007723AF" w:rsidRDefault="00DD56D0" w:rsidP="007C648F">
            <w:pPr>
              <w:shd w:val="clear" w:color="auto" w:fill="FFFFFF"/>
              <w:ind w:right="-1"/>
              <w:rPr>
                <w:rStyle w:val="a9"/>
                <w:b w:val="0"/>
                <w:iCs/>
              </w:rPr>
            </w:pPr>
            <w:r w:rsidRPr="007723AF">
              <w:rPr>
                <w:rFonts w:ascii="Times New Roman" w:hAnsi="Times New Roman" w:cs="Times New Roman"/>
                <w:iCs/>
                <w:sz w:val="24"/>
                <w:szCs w:val="24"/>
              </w:rPr>
              <w:t xml:space="preserve">Срок гарантии качества выполненных работ составляет </w:t>
            </w:r>
            <w:r w:rsidRPr="007723AF">
              <w:rPr>
                <w:rFonts w:ascii="Times New Roman" w:hAnsi="Times New Roman" w:cs="Times New Roman"/>
                <w:sz w:val="24"/>
                <w:szCs w:val="24"/>
              </w:rPr>
              <w:t>2 (два) года</w:t>
            </w:r>
            <w:r w:rsidRPr="007723AF">
              <w:rPr>
                <w:rFonts w:ascii="Times New Roman" w:hAnsi="Times New Roman" w:cs="Times New Roman"/>
                <w:iCs/>
                <w:sz w:val="24"/>
                <w:szCs w:val="24"/>
              </w:rPr>
              <w:t xml:space="preserve"> с даты подписания Сторонами акта приемки выполненных работ или акта устранения недостатков. О</w:t>
            </w:r>
            <w:r w:rsidRPr="007723AF">
              <w:rPr>
                <w:rStyle w:val="a9"/>
                <w:b w:val="0"/>
                <w:iCs/>
              </w:rPr>
              <w:t>бъем предоставления гарантий качества работ-100 % в течение гарантийного срока. П</w:t>
            </w:r>
            <w:r w:rsidRPr="007723AF">
              <w:rPr>
                <w:rFonts w:ascii="Times New Roman" w:hAnsi="Times New Roman" w:cs="Times New Roman"/>
                <w:iCs/>
                <w:sz w:val="24"/>
                <w:szCs w:val="24"/>
              </w:rPr>
              <w:t>одрядчик несет ответственность за недостатки, обнаруженные в работе. Устранение всех обнаруженных в ходе приемки работ недостатков в выполненных работах производится Подрядчиком своими силами и за свой счет. При этом срок гарантии качества выполненных работ продлевается на период устранения недостатков. Объем предоставления гарантий качества включает в себя: безвозмездное устранение Подрядчиком недостатков в срок, установленный Заказчиком</w:t>
            </w:r>
            <w:r w:rsidRPr="007723AF">
              <w:rPr>
                <w:rFonts w:ascii="Times New Roman" w:hAnsi="Times New Roman" w:cs="Times New Roman"/>
                <w:sz w:val="24"/>
                <w:szCs w:val="24"/>
              </w:rPr>
              <w:t>.</w:t>
            </w:r>
          </w:p>
          <w:p w:rsidR="00DD56D0" w:rsidRPr="007723AF" w:rsidRDefault="00DD56D0" w:rsidP="007C648F">
            <w:pPr>
              <w:ind w:right="-1"/>
              <w:rPr>
                <w:rFonts w:ascii="Times New Roman" w:hAnsi="Times New Roman" w:cs="Times New Roman"/>
                <w:sz w:val="24"/>
                <w:szCs w:val="24"/>
              </w:rPr>
            </w:pPr>
            <w:r w:rsidRPr="007723AF">
              <w:rPr>
                <w:rFonts w:ascii="Times New Roman" w:hAnsi="Times New Roman" w:cs="Times New Roman"/>
                <w:sz w:val="24"/>
                <w:szCs w:val="24"/>
              </w:rPr>
              <w:t>Гарантии качества распространяются на все виды работы, выполненные Подрядчиком и субподрядными организациями по настоящему контракту.</w:t>
            </w:r>
          </w:p>
          <w:p w:rsidR="00DD56D0" w:rsidRPr="007723AF" w:rsidRDefault="00DD56D0" w:rsidP="007C648F">
            <w:pPr>
              <w:spacing w:line="240" w:lineRule="exact"/>
              <w:rPr>
                <w:rFonts w:ascii="Times New Roman" w:hAnsi="Times New Roman" w:cs="Times New Roman"/>
                <w:iCs/>
                <w:color w:val="FF0000"/>
                <w:sz w:val="24"/>
                <w:szCs w:val="24"/>
              </w:rPr>
            </w:pPr>
          </w:p>
        </w:tc>
      </w:tr>
      <w:tr w:rsidR="00DD56D0" w:rsidRPr="007723AF" w:rsidTr="007C648F">
        <w:trPr>
          <w:trHeight w:val="233"/>
          <w:jc w:val="center"/>
        </w:trPr>
        <w:tc>
          <w:tcPr>
            <w:tcW w:w="702" w:type="dxa"/>
            <w:tcBorders>
              <w:left w:val="single" w:sz="4" w:space="0" w:color="auto"/>
              <w:bottom w:val="single" w:sz="4" w:space="0" w:color="auto"/>
              <w:right w:val="single" w:sz="4" w:space="0" w:color="auto"/>
            </w:tcBorders>
          </w:tcPr>
          <w:p w:rsidR="00DD56D0" w:rsidRPr="007723AF" w:rsidRDefault="00DD56D0" w:rsidP="007C648F">
            <w:pPr>
              <w:keepNext/>
              <w:keepLines/>
              <w:jc w:val="center"/>
              <w:rPr>
                <w:rFonts w:ascii="Times New Roman" w:hAnsi="Times New Roman" w:cs="Times New Roman"/>
                <w:sz w:val="24"/>
                <w:szCs w:val="24"/>
              </w:rPr>
            </w:pPr>
            <w:r w:rsidRPr="007723AF">
              <w:rPr>
                <w:rFonts w:ascii="Times New Roman" w:hAnsi="Times New Roman" w:cs="Times New Roman"/>
                <w:sz w:val="24"/>
                <w:szCs w:val="24"/>
              </w:rPr>
              <w:t>11.</w:t>
            </w:r>
          </w:p>
        </w:tc>
        <w:tc>
          <w:tcPr>
            <w:tcW w:w="2106" w:type="dxa"/>
            <w:tcBorders>
              <w:left w:val="single" w:sz="4" w:space="0" w:color="auto"/>
              <w:bottom w:val="single" w:sz="4" w:space="0" w:color="auto"/>
              <w:right w:val="single" w:sz="4" w:space="0" w:color="auto"/>
            </w:tcBorders>
          </w:tcPr>
          <w:p w:rsidR="00DD56D0" w:rsidRPr="007723AF" w:rsidRDefault="00DD56D0" w:rsidP="007C648F">
            <w:pPr>
              <w:keepNext/>
              <w:keepLines/>
              <w:autoSpaceDE w:val="0"/>
              <w:autoSpaceDN w:val="0"/>
              <w:adjustRightInd w:val="0"/>
              <w:outlineLvl w:val="2"/>
              <w:rPr>
                <w:rFonts w:ascii="Times New Roman" w:hAnsi="Times New Roman" w:cs="Times New Roman"/>
                <w:sz w:val="24"/>
                <w:szCs w:val="24"/>
              </w:rPr>
            </w:pPr>
          </w:p>
          <w:p w:rsidR="00DD56D0" w:rsidRPr="007723AF" w:rsidRDefault="00DD56D0" w:rsidP="007C648F">
            <w:pPr>
              <w:keepNext/>
              <w:keepLines/>
              <w:autoSpaceDE w:val="0"/>
              <w:autoSpaceDN w:val="0"/>
              <w:adjustRightInd w:val="0"/>
              <w:outlineLvl w:val="2"/>
              <w:rPr>
                <w:rFonts w:ascii="Times New Roman" w:hAnsi="Times New Roman" w:cs="Times New Roman"/>
                <w:sz w:val="24"/>
                <w:szCs w:val="24"/>
              </w:rPr>
            </w:pPr>
            <w:r w:rsidRPr="007723AF">
              <w:rPr>
                <w:rFonts w:ascii="Times New Roman" w:hAnsi="Times New Roman" w:cs="Times New Roman"/>
                <w:sz w:val="24"/>
                <w:szCs w:val="24"/>
              </w:rPr>
              <w:t xml:space="preserve">Порядок сдачи – приемки </w:t>
            </w:r>
            <w:r w:rsidRPr="007723AF">
              <w:rPr>
                <w:rFonts w:ascii="Times New Roman" w:hAnsi="Times New Roman" w:cs="Times New Roman"/>
                <w:sz w:val="24"/>
                <w:szCs w:val="24"/>
              </w:rPr>
              <w:lastRenderedPageBreak/>
              <w:t>выполненных работ</w:t>
            </w:r>
          </w:p>
        </w:tc>
        <w:tc>
          <w:tcPr>
            <w:tcW w:w="6946" w:type="dxa"/>
            <w:tcBorders>
              <w:top w:val="single" w:sz="4" w:space="0" w:color="auto"/>
              <w:left w:val="single" w:sz="4" w:space="0" w:color="auto"/>
              <w:bottom w:val="single" w:sz="4" w:space="0" w:color="auto"/>
              <w:right w:val="single" w:sz="4" w:space="0" w:color="auto"/>
            </w:tcBorders>
          </w:tcPr>
          <w:p w:rsidR="00DD56D0" w:rsidRPr="007723AF" w:rsidRDefault="00DD56D0" w:rsidP="007C648F">
            <w:pPr>
              <w:rPr>
                <w:rFonts w:ascii="Times New Roman" w:hAnsi="Times New Roman" w:cs="Times New Roman"/>
                <w:color w:val="000000"/>
                <w:sz w:val="24"/>
                <w:szCs w:val="24"/>
              </w:rPr>
            </w:pPr>
          </w:p>
          <w:p w:rsidR="00DD56D0" w:rsidRPr="007723AF" w:rsidRDefault="00DD56D0" w:rsidP="007C648F">
            <w:pPr>
              <w:rPr>
                <w:rFonts w:ascii="Times New Roman" w:hAnsi="Times New Roman" w:cs="Times New Roman"/>
                <w:spacing w:val="-1"/>
                <w:sz w:val="24"/>
                <w:szCs w:val="24"/>
              </w:rPr>
            </w:pPr>
            <w:r w:rsidRPr="007723AF">
              <w:rPr>
                <w:rFonts w:ascii="Times New Roman" w:hAnsi="Times New Roman" w:cs="Times New Roman"/>
                <w:bCs/>
                <w:color w:val="000000"/>
                <w:sz w:val="24"/>
                <w:szCs w:val="24"/>
              </w:rPr>
              <w:t xml:space="preserve">По окончании выполнения работ подрядчик, в течение 3-х рабочих дней уведомляет заказчика о готовности сдать работы и </w:t>
            </w:r>
            <w:r w:rsidRPr="007723AF">
              <w:rPr>
                <w:rFonts w:ascii="Times New Roman" w:hAnsi="Times New Roman" w:cs="Times New Roman"/>
                <w:bCs/>
                <w:color w:val="000000"/>
                <w:sz w:val="24"/>
                <w:szCs w:val="24"/>
              </w:rPr>
              <w:lastRenderedPageBreak/>
              <w:t xml:space="preserve">направляет заказчику </w:t>
            </w:r>
            <w:r w:rsidRPr="007723AF">
              <w:rPr>
                <w:rFonts w:ascii="Times New Roman" w:hAnsi="Times New Roman" w:cs="Times New Roman"/>
                <w:spacing w:val="-1"/>
                <w:sz w:val="24"/>
                <w:szCs w:val="24"/>
              </w:rPr>
              <w:t xml:space="preserve">результаты выполненных работ в виде, количестве и комплектности в соответствии с требованиями контракта для проверки соответствия их условиям контракта вместе с подписанными </w:t>
            </w:r>
            <w:r w:rsidRPr="007723AF">
              <w:rPr>
                <w:rFonts w:ascii="Times New Roman" w:hAnsi="Times New Roman" w:cs="Times New Roman"/>
                <w:sz w:val="24"/>
                <w:szCs w:val="24"/>
              </w:rPr>
              <w:t>актом о приёмке выполненных работ формы КС-2, составленным в соответствии со сметной документацией и справкой о стоимости выполненных работ формы КС-3</w:t>
            </w:r>
            <w:r w:rsidRPr="007723AF">
              <w:rPr>
                <w:rFonts w:ascii="Times New Roman" w:hAnsi="Times New Roman" w:cs="Times New Roman"/>
                <w:spacing w:val="-1"/>
                <w:sz w:val="24"/>
                <w:szCs w:val="24"/>
              </w:rPr>
              <w:t>.</w:t>
            </w:r>
          </w:p>
          <w:p w:rsidR="00DD56D0" w:rsidRPr="007723AF" w:rsidRDefault="00DD56D0" w:rsidP="007C648F">
            <w:pPr>
              <w:pStyle w:val="21"/>
              <w:spacing w:after="0" w:line="240" w:lineRule="auto"/>
              <w:ind w:left="0"/>
              <w:rPr>
                <w:b w:val="0"/>
                <w:color w:val="000000"/>
              </w:rPr>
            </w:pPr>
            <w:r w:rsidRPr="007723AF">
              <w:rPr>
                <w:b w:val="0"/>
              </w:rPr>
              <w:t xml:space="preserve">Приемка выполненных работ осуществляется и оформляется в соответствии с действующими требованиями ГОСТов, ВСН, технической документации и правилами приёмки работ. </w:t>
            </w:r>
            <w:r w:rsidRPr="007723AF">
              <w:rPr>
                <w:b w:val="0"/>
                <w:color w:val="000000"/>
              </w:rPr>
              <w:t>До подписания</w:t>
            </w:r>
            <w:r w:rsidRPr="007723AF">
              <w:rPr>
                <w:b w:val="0"/>
              </w:rPr>
              <w:t xml:space="preserve"> акта приёмки законченных работ </w:t>
            </w:r>
            <w:r w:rsidRPr="007723AF">
              <w:rPr>
                <w:b w:val="0"/>
                <w:color w:val="000000"/>
              </w:rPr>
              <w:t>Подрядчик должен передать Заказчику исполнительную документацию, включая паспортов качества на используемые материалы, протоколы лабораторных испытаний материалов, сертификаты соответствия.</w:t>
            </w:r>
          </w:p>
          <w:p w:rsidR="00DD56D0" w:rsidRPr="007723AF" w:rsidRDefault="00DD56D0" w:rsidP="007C648F">
            <w:pPr>
              <w:shd w:val="clear" w:color="auto" w:fill="FFFFFF"/>
              <w:rPr>
                <w:rFonts w:ascii="Times New Roman" w:hAnsi="Times New Roman" w:cs="Times New Roman"/>
                <w:sz w:val="24"/>
                <w:szCs w:val="24"/>
              </w:rPr>
            </w:pPr>
            <w:r w:rsidRPr="007723AF">
              <w:rPr>
                <w:rFonts w:ascii="Times New Roman" w:hAnsi="Times New Roman" w:cs="Times New Roman"/>
                <w:sz w:val="24"/>
                <w:szCs w:val="24"/>
              </w:rPr>
              <w:t xml:space="preserve">Приемка выполненных работ производится Заказчиком с последующим подписанием актов о приемке выполненных работ в течение 10 (десяти) календарных дней с момента предъявления Подрядчиком выполненных работ к сдаче или в указанный срок направляется Подрядчику мотивированный отказ от приёмки работ. В случае мотивированного отказа Заказчика от приёмки работ при обнаружении дефекта назначается срок устранения и дата повторной приёмки. </w:t>
            </w:r>
          </w:p>
          <w:p w:rsidR="00DD56D0" w:rsidRPr="007723AF" w:rsidRDefault="00DD56D0" w:rsidP="007C648F">
            <w:pPr>
              <w:shd w:val="clear" w:color="auto" w:fill="FFFFFF"/>
              <w:rPr>
                <w:rFonts w:ascii="Times New Roman" w:hAnsi="Times New Roman" w:cs="Times New Roman"/>
                <w:spacing w:val="-1"/>
                <w:sz w:val="24"/>
                <w:szCs w:val="24"/>
              </w:rPr>
            </w:pPr>
            <w:r w:rsidRPr="007723AF">
              <w:rPr>
                <w:rFonts w:ascii="Times New Roman" w:hAnsi="Times New Roman" w:cs="Times New Roman"/>
                <w:sz w:val="24"/>
                <w:szCs w:val="24"/>
              </w:rPr>
              <w:t>Сторонами составляется двусторонний акт с указанием перечня необходимых доработок и сроков их выполнения.</w:t>
            </w:r>
            <w:r w:rsidRPr="007723AF">
              <w:rPr>
                <w:rFonts w:ascii="Times New Roman" w:hAnsi="Times New Roman" w:cs="Times New Roman"/>
                <w:spacing w:val="-1"/>
              </w:rPr>
              <w:t xml:space="preserve"> </w:t>
            </w:r>
            <w:r w:rsidRPr="007723AF">
              <w:rPr>
                <w:rFonts w:ascii="Times New Roman" w:hAnsi="Times New Roman" w:cs="Times New Roman"/>
                <w:spacing w:val="-1"/>
                <w:sz w:val="24"/>
                <w:szCs w:val="24"/>
              </w:rPr>
              <w:t>Работы, выполненные Подрядчиком с отклонением от требований контракта, не подлежат оплате Заказчиком до устранения Подрядчиком обнаруженных недостатков.</w:t>
            </w:r>
          </w:p>
          <w:p w:rsidR="00DD56D0" w:rsidRPr="007723AF" w:rsidRDefault="00DD56D0" w:rsidP="007C648F">
            <w:pPr>
              <w:shd w:val="clear" w:color="auto" w:fill="FFFFFF"/>
              <w:tabs>
                <w:tab w:val="left" w:leader="underscore" w:pos="0"/>
                <w:tab w:val="left" w:pos="571"/>
              </w:tabs>
              <w:rPr>
                <w:rFonts w:ascii="Times New Roman" w:hAnsi="Times New Roman" w:cs="Times New Roman"/>
                <w:sz w:val="24"/>
                <w:szCs w:val="24"/>
              </w:rPr>
            </w:pPr>
            <w:r w:rsidRPr="007723AF">
              <w:rPr>
                <w:rFonts w:ascii="Times New Roman" w:hAnsi="Times New Roman" w:cs="Times New Roman"/>
                <w:bCs/>
                <w:color w:val="000000"/>
                <w:sz w:val="24"/>
                <w:szCs w:val="24"/>
              </w:rPr>
              <w:t xml:space="preserve">Заказчик при обнаружении после приемки работы отступлений в ней от условий контракта или иных недостатков, которые не могли быть установлены при обычном способе приемки (скрытые недостатки), в том числе, такие, которые были умышленно скрыты Подрядчиком, обязан письменно уведомить об этом Подрядчика. Подрядчик обязан устранить обнаруженные недостатки в установленные Заказчиком сроки за свой счет. </w:t>
            </w:r>
            <w:r w:rsidRPr="007723AF">
              <w:rPr>
                <w:rFonts w:ascii="Times New Roman" w:hAnsi="Times New Roman" w:cs="Times New Roman"/>
                <w:bCs/>
                <w:sz w:val="24"/>
                <w:szCs w:val="24"/>
              </w:rPr>
              <w:t>После устранения замечаний Подрядчик повторно предоставляет акты освидетельствования выполненных работ.</w:t>
            </w:r>
          </w:p>
          <w:p w:rsidR="00DD56D0" w:rsidRPr="007723AF" w:rsidRDefault="00DD56D0" w:rsidP="007C648F">
            <w:pPr>
              <w:keepNext/>
              <w:keepLines/>
              <w:ind w:left="34"/>
              <w:rPr>
                <w:rFonts w:ascii="Times New Roman" w:hAnsi="Times New Roman" w:cs="Times New Roman"/>
                <w:sz w:val="24"/>
                <w:szCs w:val="24"/>
              </w:rPr>
            </w:pPr>
            <w:r w:rsidRPr="007723AF">
              <w:rPr>
                <w:rFonts w:ascii="Times New Roman" w:hAnsi="Times New Roman" w:cs="Times New Roman"/>
                <w:sz w:val="24"/>
                <w:szCs w:val="24"/>
              </w:rPr>
              <w:t xml:space="preserve">В ходе приемки работ стороны руководствуются ВСН 19-89 Правила приемки работ при строительстве и ремонте </w:t>
            </w:r>
            <w:r w:rsidRPr="007723AF">
              <w:rPr>
                <w:rFonts w:ascii="Times New Roman" w:hAnsi="Times New Roman" w:cs="Times New Roman"/>
                <w:sz w:val="24"/>
                <w:szCs w:val="24"/>
              </w:rPr>
              <w:lastRenderedPageBreak/>
              <w:t xml:space="preserve">автомобильных дорог. </w:t>
            </w:r>
          </w:p>
          <w:p w:rsidR="00DD56D0" w:rsidRPr="007723AF" w:rsidRDefault="00DD56D0" w:rsidP="007C648F">
            <w:pPr>
              <w:shd w:val="clear" w:color="auto" w:fill="FFFFFF"/>
              <w:rPr>
                <w:rFonts w:ascii="Times New Roman" w:hAnsi="Times New Roman" w:cs="Times New Roman"/>
                <w:spacing w:val="-1"/>
                <w:sz w:val="24"/>
                <w:szCs w:val="24"/>
              </w:rPr>
            </w:pPr>
            <w:r w:rsidRPr="007723AF">
              <w:rPr>
                <w:rFonts w:ascii="Times New Roman" w:hAnsi="Times New Roman" w:cs="Times New Roman"/>
                <w:sz w:val="24"/>
                <w:szCs w:val="24"/>
              </w:rPr>
              <w:t>Для проверки предоставленных Подрядчиком результатов, предусмотренных Контрактом, в части их соответствия условиям Контракта Заказчик проводит экспертизу в соответствии со ст. 94 Федерального закона № 44-ФЗ от 05.04.2013.</w:t>
            </w:r>
          </w:p>
          <w:p w:rsidR="00DD56D0" w:rsidRPr="007723AF" w:rsidRDefault="00DD56D0" w:rsidP="007C648F">
            <w:pPr>
              <w:ind w:right="279"/>
              <w:rPr>
                <w:rFonts w:ascii="Times New Roman" w:hAnsi="Times New Roman" w:cs="Times New Roman"/>
                <w:sz w:val="24"/>
                <w:szCs w:val="24"/>
              </w:rPr>
            </w:pPr>
          </w:p>
          <w:p w:rsidR="00DD56D0" w:rsidRPr="007723AF" w:rsidRDefault="00DD56D0" w:rsidP="007C648F">
            <w:pPr>
              <w:shd w:val="clear" w:color="auto" w:fill="FFFFFF"/>
              <w:rPr>
                <w:rFonts w:ascii="Times New Roman" w:hAnsi="Times New Roman" w:cs="Times New Roman"/>
                <w:sz w:val="24"/>
                <w:szCs w:val="24"/>
              </w:rPr>
            </w:pPr>
          </w:p>
        </w:tc>
      </w:tr>
    </w:tbl>
    <w:p w:rsidR="00DD56D0" w:rsidRPr="007723AF" w:rsidRDefault="00DD56D0" w:rsidP="00DD56D0">
      <w:pPr>
        <w:rPr>
          <w:rFonts w:ascii="Times New Roman" w:hAnsi="Times New Roman" w:cs="Times New Roman"/>
          <w:sz w:val="24"/>
          <w:szCs w:val="24"/>
        </w:rPr>
      </w:pPr>
    </w:p>
    <w:p w:rsidR="00DD56D0" w:rsidRPr="007723AF" w:rsidRDefault="00DD56D0" w:rsidP="00DD56D0">
      <w:pPr>
        <w:rPr>
          <w:rFonts w:ascii="Times New Roman" w:hAnsi="Times New Roman" w:cs="Times New Roman"/>
          <w:sz w:val="24"/>
          <w:szCs w:val="24"/>
        </w:rPr>
      </w:pPr>
      <w:r w:rsidRPr="007723AF">
        <w:rPr>
          <w:rFonts w:ascii="Times New Roman" w:hAnsi="Times New Roman" w:cs="Times New Roman"/>
          <w:sz w:val="24"/>
          <w:szCs w:val="24"/>
        </w:rPr>
        <w:t>2.Техническая часть.</w:t>
      </w:r>
    </w:p>
    <w:tbl>
      <w:tblPr>
        <w:tblW w:w="10720" w:type="dxa"/>
        <w:tblInd w:w="96" w:type="dxa"/>
        <w:tblLook w:val="04A0"/>
      </w:tblPr>
      <w:tblGrid>
        <w:gridCol w:w="947"/>
        <w:gridCol w:w="1715"/>
        <w:gridCol w:w="1634"/>
        <w:gridCol w:w="1611"/>
        <w:gridCol w:w="4984"/>
      </w:tblGrid>
      <w:tr w:rsidR="00DD56D0" w:rsidRPr="007723AF" w:rsidTr="007C648F">
        <w:trPr>
          <w:trHeight w:val="312"/>
        </w:trPr>
        <w:tc>
          <w:tcPr>
            <w:tcW w:w="10720" w:type="dxa"/>
            <w:gridSpan w:val="5"/>
            <w:tcBorders>
              <w:top w:val="nil"/>
              <w:left w:val="nil"/>
              <w:bottom w:val="nil"/>
              <w:right w:val="nil"/>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Дефектная ведомость</w:t>
            </w:r>
          </w:p>
        </w:tc>
      </w:tr>
      <w:tr w:rsidR="00DD56D0" w:rsidRPr="007723AF" w:rsidTr="007C648F">
        <w:trPr>
          <w:trHeight w:val="312"/>
        </w:trPr>
        <w:tc>
          <w:tcPr>
            <w:tcW w:w="10720" w:type="dxa"/>
            <w:gridSpan w:val="5"/>
            <w:tcBorders>
              <w:top w:val="nil"/>
              <w:left w:val="nil"/>
              <w:bottom w:val="nil"/>
              <w:right w:val="nil"/>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Благоустройство территории «Сквер Памяти»</w:t>
            </w:r>
          </w:p>
        </w:tc>
      </w:tr>
      <w:tr w:rsidR="00DD56D0" w:rsidRPr="007723AF" w:rsidTr="007C648F">
        <w:trPr>
          <w:trHeight w:val="312"/>
        </w:trPr>
        <w:tc>
          <w:tcPr>
            <w:tcW w:w="10720" w:type="dxa"/>
            <w:gridSpan w:val="5"/>
            <w:tcBorders>
              <w:top w:val="nil"/>
              <w:left w:val="nil"/>
              <w:bottom w:val="nil"/>
              <w:right w:val="nil"/>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"Сквер Памяти", Новгородская область, Окуловский район, п. Боровенка, ул. Советов, участок  6</w:t>
            </w:r>
          </w:p>
        </w:tc>
      </w:tr>
      <w:tr w:rsidR="00DD56D0" w:rsidRPr="007723AF" w:rsidTr="007C648F">
        <w:trPr>
          <w:trHeight w:val="312"/>
        </w:trPr>
        <w:tc>
          <w:tcPr>
            <w:tcW w:w="761" w:type="dxa"/>
            <w:tcBorders>
              <w:top w:val="nil"/>
              <w:left w:val="nil"/>
              <w:bottom w:val="nil"/>
              <w:right w:val="nil"/>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p>
        </w:tc>
        <w:tc>
          <w:tcPr>
            <w:tcW w:w="1667" w:type="dxa"/>
            <w:tcBorders>
              <w:top w:val="nil"/>
              <w:left w:val="nil"/>
              <w:bottom w:val="nil"/>
              <w:right w:val="nil"/>
            </w:tcBorders>
            <w:shd w:val="clear" w:color="auto" w:fill="auto"/>
            <w:noWrap/>
            <w:vAlign w:val="bottom"/>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nil"/>
              <w:right w:val="nil"/>
            </w:tcBorders>
            <w:shd w:val="clear" w:color="auto" w:fill="auto"/>
            <w:noWrap/>
            <w:vAlign w:val="bottom"/>
            <w:hideMark/>
          </w:tcPr>
          <w:p w:rsidR="00DD56D0" w:rsidRPr="007723AF" w:rsidRDefault="00DD56D0" w:rsidP="007C648F">
            <w:pPr>
              <w:rPr>
                <w:rFonts w:ascii="Times New Roman" w:eastAsia="Times New Roman" w:hAnsi="Times New Roman" w:cs="Times New Roman"/>
                <w:sz w:val="20"/>
                <w:szCs w:val="20"/>
              </w:rPr>
            </w:pPr>
          </w:p>
        </w:tc>
        <w:tc>
          <w:tcPr>
            <w:tcW w:w="1623" w:type="dxa"/>
            <w:tcBorders>
              <w:top w:val="nil"/>
              <w:left w:val="nil"/>
              <w:bottom w:val="nil"/>
              <w:right w:val="nil"/>
            </w:tcBorders>
            <w:shd w:val="clear" w:color="auto" w:fill="auto"/>
            <w:noWrap/>
            <w:vAlign w:val="bottom"/>
            <w:hideMark/>
          </w:tcPr>
          <w:p w:rsidR="00DD56D0" w:rsidRPr="007723AF" w:rsidRDefault="00DD56D0" w:rsidP="007C648F">
            <w:pPr>
              <w:rPr>
                <w:rFonts w:ascii="Times New Roman" w:eastAsia="Times New Roman" w:hAnsi="Times New Roman" w:cs="Times New Roman"/>
                <w:sz w:val="20"/>
                <w:szCs w:val="20"/>
              </w:rPr>
            </w:pPr>
          </w:p>
        </w:tc>
        <w:tc>
          <w:tcPr>
            <w:tcW w:w="5023" w:type="dxa"/>
            <w:tcBorders>
              <w:top w:val="nil"/>
              <w:left w:val="nil"/>
              <w:bottom w:val="nil"/>
              <w:right w:val="nil"/>
            </w:tcBorders>
            <w:shd w:val="clear" w:color="auto" w:fill="auto"/>
            <w:noWrap/>
            <w:vAlign w:val="bottom"/>
            <w:hideMark/>
          </w:tcPr>
          <w:p w:rsidR="00DD56D0" w:rsidRPr="007723AF" w:rsidRDefault="00DD56D0" w:rsidP="007C648F">
            <w:pPr>
              <w:rPr>
                <w:rFonts w:ascii="Times New Roman" w:eastAsia="Times New Roman" w:hAnsi="Times New Roman" w:cs="Times New Roman"/>
                <w:sz w:val="20"/>
                <w:szCs w:val="20"/>
              </w:rPr>
            </w:pPr>
          </w:p>
        </w:tc>
      </w:tr>
      <w:tr w:rsidR="00DD56D0" w:rsidRPr="007723AF" w:rsidTr="007C648F">
        <w:trPr>
          <w:trHeight w:val="1128"/>
        </w:trPr>
        <w:tc>
          <w:tcPr>
            <w:tcW w:w="7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Позиция</w:t>
            </w:r>
          </w:p>
        </w:tc>
        <w:tc>
          <w:tcPr>
            <w:tcW w:w="1667" w:type="dxa"/>
            <w:tcBorders>
              <w:top w:val="single" w:sz="4" w:space="0" w:color="auto"/>
              <w:left w:val="nil"/>
              <w:bottom w:val="single" w:sz="4" w:space="0" w:color="auto"/>
              <w:right w:val="single" w:sz="4" w:space="0" w:color="auto"/>
            </w:tcBorders>
            <w:shd w:val="clear" w:color="auto" w:fill="auto"/>
            <w:vAlign w:val="center"/>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Выявленные дефекты</w:t>
            </w:r>
          </w:p>
        </w:tc>
        <w:tc>
          <w:tcPr>
            <w:tcW w:w="1646" w:type="dxa"/>
            <w:tcBorders>
              <w:top w:val="single" w:sz="4" w:space="0" w:color="auto"/>
              <w:left w:val="nil"/>
              <w:bottom w:val="single" w:sz="4" w:space="0" w:color="auto"/>
              <w:right w:val="single" w:sz="4" w:space="0" w:color="auto"/>
            </w:tcBorders>
            <w:shd w:val="clear" w:color="auto" w:fill="auto"/>
            <w:vAlign w:val="center"/>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Единица измерения</w:t>
            </w:r>
          </w:p>
        </w:tc>
        <w:tc>
          <w:tcPr>
            <w:tcW w:w="1623" w:type="dxa"/>
            <w:tcBorders>
              <w:top w:val="single" w:sz="4" w:space="0" w:color="auto"/>
              <w:left w:val="nil"/>
              <w:bottom w:val="single" w:sz="4" w:space="0" w:color="auto"/>
              <w:right w:val="single" w:sz="4" w:space="0" w:color="auto"/>
            </w:tcBorders>
            <w:shd w:val="clear" w:color="auto" w:fill="auto"/>
            <w:vAlign w:val="center"/>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Количество</w:t>
            </w:r>
          </w:p>
        </w:tc>
        <w:tc>
          <w:tcPr>
            <w:tcW w:w="5023" w:type="dxa"/>
            <w:tcBorders>
              <w:top w:val="single" w:sz="4" w:space="0" w:color="auto"/>
              <w:left w:val="nil"/>
              <w:bottom w:val="single" w:sz="4" w:space="0" w:color="auto"/>
              <w:right w:val="single" w:sz="4" w:space="0" w:color="auto"/>
            </w:tcBorders>
            <w:shd w:val="clear" w:color="auto" w:fill="auto"/>
            <w:vAlign w:val="center"/>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Наименование работ</w:t>
            </w:r>
          </w:p>
        </w:tc>
      </w:tr>
      <w:tr w:rsidR="00DD56D0" w:rsidRPr="007723AF" w:rsidTr="007C648F">
        <w:trPr>
          <w:trHeight w:val="312"/>
        </w:trPr>
        <w:tc>
          <w:tcPr>
            <w:tcW w:w="761" w:type="dxa"/>
            <w:tcBorders>
              <w:top w:val="nil"/>
              <w:left w:val="single" w:sz="4" w:space="0" w:color="auto"/>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w:t>
            </w:r>
          </w:p>
        </w:tc>
        <w:tc>
          <w:tcPr>
            <w:tcW w:w="1667"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2</w:t>
            </w: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5</w:t>
            </w:r>
          </w:p>
        </w:tc>
      </w:tr>
      <w:tr w:rsidR="00DD56D0" w:rsidRPr="007723AF" w:rsidTr="007C648F">
        <w:trPr>
          <w:trHeight w:val="900"/>
        </w:trPr>
        <w:tc>
          <w:tcPr>
            <w:tcW w:w="761" w:type="dxa"/>
            <w:vMerge w:val="restart"/>
            <w:tcBorders>
              <w:top w:val="nil"/>
              <w:left w:val="single" w:sz="4" w:space="0" w:color="auto"/>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 </w:t>
            </w:r>
          </w:p>
        </w:tc>
        <w:tc>
          <w:tcPr>
            <w:tcW w:w="1667" w:type="dxa"/>
            <w:vMerge w:val="restart"/>
            <w:tcBorders>
              <w:top w:val="nil"/>
              <w:left w:val="single" w:sz="4" w:space="0" w:color="auto"/>
              <w:bottom w:val="single" w:sz="4" w:space="0" w:color="000000"/>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В целях обеспечения сохранности  выполнить Благоустройство территории «Сквера Памяти». Установить флагшток, информационные стенды, скамьи. Предусмотреть устройство наружного освещения</w:t>
            </w: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0,04544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Разработка грунта с погрузкой на автомобили-самосвалы экскаваторами с ковшом вместимостью: 0,5 (0,5-0,63) м3, группа грунтов 2 (40%)</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0,6816</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Разработка грунта вручную в траншеях глубиной до 2 м без креплений с откосами, группа грунтов: 2(60%)</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 т груза</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159,04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Перевозка грузов I класса автомобилями бортовыми грузоподъемностью до 5 т на расстояние: до 25 км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0,1988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Устройство подстилающих и выравнивающих слоев оснований: из песка, (толщина 7см.)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1000 м2</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0,284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 xml:space="preserve">Устройство прослойки из нетканого синтетического материала (НСМ) в земляном полотне: сплошной мляном полотне: сплошной </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0,568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Устройство подстилающих и выравнивающих слоев оснований: из щебня, (толщина 20 см.)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0,1911</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Устройство подстилающих и выравнивающих слоев оснований: из песка, (Устройство подстилающего слоя из пескоцементной смеси, толщина 7 см.)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 м2</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27,3</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Устройство покрытий из тротуарной плитки, количество плитки при укладке на 1 м2: 55 шт.</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м2</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0,135</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Подготовка почвы для устройства партерного и обыкновенного газона с внесением растительной земли слоем 15 см: вручную</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м3</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0,0015</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Устройство фундаментных плит железобетонных: плоских (заливка бетонного основания)</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шт.</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0,03</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Установка металлических столбов высотой до 4 м: на винтовых сваях(Флагшток Моби Универсал 6 м)</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шт.</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0,06</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Установка металлических столбов высотой до 4 м: с погружением в бетонное основание(Информационный стенд 3000х1500-3шт)</w:t>
            </w:r>
          </w:p>
        </w:tc>
      </w:tr>
      <w:tr w:rsidR="00DD56D0" w:rsidRPr="007723AF" w:rsidTr="007C648F">
        <w:trPr>
          <w:trHeight w:val="585"/>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шт.</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0,06</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Установка скамьи</w:t>
            </w:r>
          </w:p>
        </w:tc>
      </w:tr>
      <w:tr w:rsidR="00DD56D0" w:rsidRPr="007723AF" w:rsidTr="007C648F">
        <w:trPr>
          <w:trHeight w:val="585"/>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м</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0,35</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Устройство постели при одном кабеле в траншее</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101 м</w:t>
            </w:r>
          </w:p>
        </w:tc>
        <w:tc>
          <w:tcPr>
            <w:tcW w:w="1623" w:type="dxa"/>
            <w:tcBorders>
              <w:top w:val="nil"/>
              <w:left w:val="nil"/>
              <w:bottom w:val="single" w:sz="4" w:space="0" w:color="auto"/>
              <w:right w:val="single" w:sz="4" w:space="0" w:color="auto"/>
            </w:tcBorders>
            <w:shd w:val="clear" w:color="auto" w:fill="auto"/>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1,35</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Прокладка труб гофрированных ПВХ в земле для защиты одного кабеля диаметром: 50 мм</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100м</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0,79</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Кабель до 35 кВ в проложенных трубах, блоках и коробах, масса 1 м кабеля: до 1 кг</w:t>
            </w:r>
          </w:p>
        </w:tc>
      </w:tr>
      <w:tr w:rsidR="00DD56D0" w:rsidRPr="007723AF" w:rsidTr="007C648F">
        <w:trPr>
          <w:trHeight w:val="900"/>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1000м3</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0,014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Разработка грунта в траншеях экскаватором "обратная лопата" с ковшом вместимостью 0,5 (0,5-0,63) м3, в отвал группа грунтов: 2</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100шт</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0,08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Бурение ям глубиной до 2 м бурильно-крановыми машинами: на тракторе, группа грунтов 2</w:t>
            </w:r>
          </w:p>
        </w:tc>
      </w:tr>
      <w:tr w:rsidR="00DD56D0" w:rsidRPr="007723AF" w:rsidTr="007C648F">
        <w:trPr>
          <w:trHeight w:val="825"/>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1000м3</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0,014</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Засыпка траншей и котлованов с перемещением грунта до 5 м бульдозерами мощностью: 59 кВт (80 л.с.), группа грунтов 2</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шт</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Установка железобетонных опор ВЛ 0,38; 6-10 кВ с траверсами без приставок: одностоечных</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м3</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0,22</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Устройство основания под фундаменты: гравийного</w:t>
            </w:r>
          </w:p>
        </w:tc>
      </w:tr>
      <w:tr w:rsidR="00DD56D0" w:rsidRPr="007723AF" w:rsidTr="007C648F">
        <w:trPr>
          <w:trHeight w:val="855"/>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шт</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Опора стальная трубная KG 2000 диаметром 60 мм., покрытие - порошковое напыление, на фланце диаметром 240 мм</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шт</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Установка светильников: с лампами накаливания</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измерение</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Измерение сопротивления растеканию тока: заземлителя</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100 измерений</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0,08</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Проверка наличия цепи между заземлителями и заземленными элементами</w:t>
            </w:r>
          </w:p>
        </w:tc>
      </w:tr>
      <w:tr w:rsidR="00DD56D0" w:rsidRPr="007723AF" w:rsidTr="007C648F">
        <w:trPr>
          <w:trHeight w:val="702"/>
        </w:trPr>
        <w:tc>
          <w:tcPr>
            <w:tcW w:w="761" w:type="dxa"/>
            <w:vMerge/>
            <w:tcBorders>
              <w:top w:val="nil"/>
              <w:left w:val="single" w:sz="4" w:space="0" w:color="auto"/>
              <w:bottom w:val="single" w:sz="4" w:space="0" w:color="auto"/>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67" w:type="dxa"/>
            <w:vMerge/>
            <w:tcBorders>
              <w:top w:val="nil"/>
              <w:left w:val="single" w:sz="4" w:space="0" w:color="auto"/>
              <w:bottom w:val="single" w:sz="4" w:space="0" w:color="000000"/>
              <w:right w:val="single" w:sz="4" w:space="0" w:color="auto"/>
            </w:tcBorders>
            <w:vAlign w:val="center"/>
            <w:hideMark/>
          </w:tcPr>
          <w:p w:rsidR="00DD56D0" w:rsidRPr="007723AF" w:rsidRDefault="00DD56D0" w:rsidP="007C648F">
            <w:pPr>
              <w:rPr>
                <w:rFonts w:ascii="Times New Roman" w:eastAsia="Times New Roman" w:hAnsi="Times New Roman" w:cs="Times New Roman"/>
                <w:sz w:val="20"/>
                <w:szCs w:val="20"/>
              </w:rPr>
            </w:pPr>
          </w:p>
        </w:tc>
        <w:tc>
          <w:tcPr>
            <w:tcW w:w="1646"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cente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испытание</w:t>
            </w:r>
          </w:p>
        </w:tc>
        <w:tc>
          <w:tcPr>
            <w:tcW w:w="1623" w:type="dxa"/>
            <w:tcBorders>
              <w:top w:val="nil"/>
              <w:left w:val="nil"/>
              <w:bottom w:val="single" w:sz="4" w:space="0" w:color="auto"/>
              <w:right w:val="single" w:sz="4" w:space="0" w:color="auto"/>
            </w:tcBorders>
            <w:shd w:val="clear" w:color="auto" w:fill="auto"/>
            <w:noWrap/>
            <w:hideMark/>
          </w:tcPr>
          <w:p w:rsidR="00DD56D0" w:rsidRPr="007723AF" w:rsidRDefault="00DD56D0" w:rsidP="007C648F">
            <w:pPr>
              <w:jc w:val="right"/>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1</w:t>
            </w:r>
          </w:p>
        </w:tc>
        <w:tc>
          <w:tcPr>
            <w:tcW w:w="5023" w:type="dxa"/>
            <w:tcBorders>
              <w:top w:val="nil"/>
              <w:left w:val="nil"/>
              <w:bottom w:val="single" w:sz="4" w:space="0" w:color="auto"/>
              <w:right w:val="single" w:sz="4" w:space="0" w:color="auto"/>
            </w:tcBorders>
            <w:shd w:val="clear" w:color="auto" w:fill="auto"/>
            <w:hideMark/>
          </w:tcPr>
          <w:p w:rsidR="00DD56D0" w:rsidRPr="007723AF" w:rsidRDefault="00DD56D0" w:rsidP="007C648F">
            <w:pPr>
              <w:rPr>
                <w:rFonts w:ascii="Times New Roman" w:eastAsia="Times New Roman" w:hAnsi="Times New Roman" w:cs="Times New Roman"/>
                <w:sz w:val="20"/>
                <w:szCs w:val="20"/>
              </w:rPr>
            </w:pPr>
            <w:r w:rsidRPr="007723AF">
              <w:rPr>
                <w:rFonts w:ascii="Times New Roman" w:eastAsia="Times New Roman" w:hAnsi="Times New Roman" w:cs="Times New Roman"/>
                <w:bCs/>
                <w:sz w:val="20"/>
                <w:szCs w:val="20"/>
              </w:rPr>
              <w:t>Испытание кабеля силового длиной до 500 м напряжением: до 10 кВ</w:t>
            </w:r>
          </w:p>
        </w:tc>
      </w:tr>
    </w:tbl>
    <w:p w:rsidR="00DD56D0" w:rsidRPr="007723AF" w:rsidRDefault="00DD56D0" w:rsidP="00DD56D0">
      <w:pPr>
        <w:pStyle w:val="aa"/>
        <w:tabs>
          <w:tab w:val="left" w:pos="11199"/>
        </w:tabs>
        <w:spacing w:before="0" w:beforeAutospacing="0" w:after="0" w:afterAutospacing="0"/>
        <w:sectPr w:rsidR="00DD56D0" w:rsidRPr="007723AF" w:rsidSect="000F58DA">
          <w:footerReference w:type="default" r:id="rId25"/>
          <w:type w:val="continuous"/>
          <w:pgSz w:w="11906" w:h="16838"/>
          <w:pgMar w:top="851" w:right="709" w:bottom="1418" w:left="426" w:header="709" w:footer="709" w:gutter="0"/>
          <w:cols w:space="708"/>
          <w:docGrid w:linePitch="382"/>
        </w:sectPr>
      </w:pPr>
    </w:p>
    <w:p w:rsidR="00DD56D0" w:rsidRPr="00A45963"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r>
        <w:rPr>
          <w:b/>
        </w:rPr>
        <w:t>Эскизное решение</w:t>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sectPr w:rsidR="00DD56D0" w:rsidSect="009E5B38">
          <w:pgSz w:w="16838" w:h="11906" w:orient="landscape"/>
          <w:pgMar w:top="425" w:right="851" w:bottom="709" w:left="1418" w:header="709" w:footer="709" w:gutter="0"/>
          <w:cols w:space="708"/>
          <w:docGrid w:linePitch="382"/>
        </w:sectPr>
      </w:pPr>
      <w:r>
        <w:rPr>
          <w:b/>
          <w:noProof/>
        </w:rPr>
        <w:drawing>
          <wp:anchor distT="0" distB="0" distL="0" distR="0" simplePos="0" relativeHeight="251661312" behindDoc="0" locked="0" layoutInCell="1" allowOverlap="1">
            <wp:simplePos x="0" y="0"/>
            <wp:positionH relativeFrom="page">
              <wp:posOffset>449580</wp:posOffset>
            </wp:positionH>
            <wp:positionV relativeFrom="paragraph">
              <wp:posOffset>208915</wp:posOffset>
            </wp:positionV>
            <wp:extent cx="6858000" cy="3860800"/>
            <wp:effectExtent l="19050" t="0" r="0" b="0"/>
            <wp:wrapTopAndBottom/>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6858000" cy="3860800"/>
                    </a:xfrm>
                    <a:prstGeom prst="rect">
                      <a:avLst/>
                    </a:prstGeom>
                    <a:noFill/>
                  </pic:spPr>
                </pic:pic>
              </a:graphicData>
            </a:graphic>
          </wp:anchor>
        </w:drawing>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r>
        <w:rPr>
          <w:b/>
          <w:noProof/>
        </w:rPr>
        <w:drawing>
          <wp:anchor distT="0" distB="0" distL="0" distR="0" simplePos="0" relativeHeight="251663360" behindDoc="0" locked="0" layoutInCell="1" allowOverlap="1">
            <wp:simplePos x="0" y="0"/>
            <wp:positionH relativeFrom="page">
              <wp:posOffset>449580</wp:posOffset>
            </wp:positionH>
            <wp:positionV relativeFrom="paragraph">
              <wp:posOffset>234315</wp:posOffset>
            </wp:positionV>
            <wp:extent cx="6832600" cy="3848100"/>
            <wp:effectExtent l="19050" t="0" r="6350"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6832600" cy="3848100"/>
                    </a:xfrm>
                    <a:prstGeom prst="rect">
                      <a:avLst/>
                    </a:prstGeom>
                    <a:noFill/>
                  </pic:spPr>
                </pic:pic>
              </a:graphicData>
            </a:graphic>
          </wp:anchor>
        </w:drawing>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r>
        <w:rPr>
          <w:b/>
          <w:noProof/>
        </w:rPr>
        <w:lastRenderedPageBreak/>
        <w:drawing>
          <wp:inline distT="0" distB="0" distL="0" distR="0">
            <wp:extent cx="6841490" cy="3837305"/>
            <wp:effectExtent l="1905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6841490" cy="3837305"/>
                    </a:xfrm>
                    <a:prstGeom prst="rect">
                      <a:avLst/>
                    </a:prstGeom>
                    <a:noFill/>
                    <a:ln w="9525">
                      <a:noFill/>
                      <a:miter lim="800000"/>
                      <a:headEnd/>
                      <a:tailEnd/>
                    </a:ln>
                  </pic:spPr>
                </pic:pic>
              </a:graphicData>
            </a:graphic>
          </wp:inline>
        </w:drawing>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r>
        <w:rPr>
          <w:b/>
          <w:noProof/>
        </w:rPr>
        <w:lastRenderedPageBreak/>
        <w:drawing>
          <wp:anchor distT="0" distB="0" distL="0" distR="0" simplePos="0" relativeHeight="251665408" behindDoc="0" locked="0" layoutInCell="1" allowOverlap="1">
            <wp:simplePos x="0" y="0"/>
            <wp:positionH relativeFrom="page">
              <wp:posOffset>594360</wp:posOffset>
            </wp:positionH>
            <wp:positionV relativeFrom="paragraph">
              <wp:posOffset>154305</wp:posOffset>
            </wp:positionV>
            <wp:extent cx="6316980" cy="4406900"/>
            <wp:effectExtent l="19050" t="0" r="7620" b="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6316980" cy="4406900"/>
                    </a:xfrm>
                    <a:prstGeom prst="rect">
                      <a:avLst/>
                    </a:prstGeom>
                    <a:noFill/>
                  </pic:spPr>
                </pic:pic>
              </a:graphicData>
            </a:graphic>
          </wp:anchor>
        </w:drawing>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Pr="00A45963" w:rsidRDefault="00DD56D0" w:rsidP="00DD56D0">
      <w:pPr>
        <w:pStyle w:val="aa"/>
        <w:tabs>
          <w:tab w:val="left" w:pos="11199"/>
        </w:tabs>
        <w:spacing w:before="0" w:beforeAutospacing="0" w:after="0" w:afterAutospacing="0"/>
      </w:pPr>
    </w:p>
    <w:p w:rsidR="00DD56D0" w:rsidRPr="009A6682" w:rsidRDefault="00DD56D0" w:rsidP="00DD56D0">
      <w:pPr>
        <w:rPr>
          <w:rFonts w:eastAsia="Times New Roman"/>
          <w:sz w:val="24"/>
          <w:szCs w:val="24"/>
        </w:rPr>
      </w:pPr>
    </w:p>
    <w:p w:rsidR="00DD56D0" w:rsidRPr="009C6A33" w:rsidRDefault="00DD56D0" w:rsidP="00DD56D0">
      <w:pPr>
        <w:tabs>
          <w:tab w:val="num" w:pos="0"/>
        </w:tabs>
        <w:ind w:right="279"/>
        <w:rPr>
          <w:sz w:val="24"/>
          <w:szCs w:val="24"/>
        </w:rPr>
      </w:pPr>
    </w:p>
    <w:p w:rsidR="00DD56D0" w:rsidRPr="001233C1" w:rsidRDefault="00DD56D0" w:rsidP="00DD56D0">
      <w:pPr>
        <w:pStyle w:val="ConsPlusNormal"/>
        <w:widowControl/>
        <w:ind w:firstLine="567"/>
        <w:rPr>
          <w:b/>
          <w:sz w:val="24"/>
          <w:szCs w:val="24"/>
        </w:rPr>
      </w:pPr>
      <w:r>
        <w:rPr>
          <w:rFonts w:ascii="Times New Roman" w:hAnsi="Times New Roman" w:cs="Times New Roman"/>
          <w:sz w:val="24"/>
          <w:szCs w:val="24"/>
        </w:rPr>
        <w:t xml:space="preserve">                 </w:t>
      </w:r>
      <w:r w:rsidRPr="00DC375D">
        <w:rPr>
          <w:rFonts w:ascii="Times New Roman" w:hAnsi="Times New Roman" w:cs="Times New Roman"/>
          <w:sz w:val="24"/>
          <w:szCs w:val="24"/>
        </w:rPr>
        <w:t xml:space="preserve"> </w:t>
      </w: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tbl>
      <w:tblPr>
        <w:tblW w:w="5000" w:type="pct"/>
        <w:jc w:val="center"/>
        <w:tblLook w:val="04A0"/>
      </w:tblPr>
      <w:tblGrid>
        <w:gridCol w:w="14922"/>
      </w:tblGrid>
      <w:tr w:rsidR="00DD56D0" w:rsidTr="007C648F">
        <w:trPr>
          <w:trHeight w:val="291"/>
          <w:jc w:val="center"/>
        </w:trPr>
        <w:tc>
          <w:tcPr>
            <w:tcW w:w="15640" w:type="dxa"/>
            <w:tcBorders>
              <w:top w:val="nil"/>
              <w:left w:val="nil"/>
              <w:bottom w:val="nil"/>
              <w:right w:val="nil"/>
            </w:tcBorders>
            <w:shd w:val="clear" w:color="auto" w:fill="auto"/>
            <w:hideMark/>
          </w:tcPr>
          <w:p w:rsidR="00DD56D0" w:rsidRPr="007723AF" w:rsidRDefault="00DD56D0" w:rsidP="007C648F">
            <w:pPr>
              <w:jc w:val="center"/>
              <w:rPr>
                <w:rFonts w:ascii="Times New Roman" w:eastAsia="Times New Roman" w:hAnsi="Times New Roman" w:cs="Times New Roman"/>
                <w:b/>
                <w:sz w:val="24"/>
                <w:szCs w:val="24"/>
              </w:rPr>
            </w:pPr>
            <w:r w:rsidRPr="007723AF">
              <w:rPr>
                <w:rFonts w:ascii="Times New Roman" w:eastAsia="Times New Roman" w:hAnsi="Times New Roman" w:cs="Times New Roman"/>
                <w:b/>
                <w:sz w:val="24"/>
                <w:szCs w:val="24"/>
              </w:rPr>
              <w:t>ЛОКАЛЬНО СМЕТНЫЙ РАСЧЕТ</w:t>
            </w:r>
          </w:p>
        </w:tc>
      </w:tr>
      <w:tr w:rsidR="00DD56D0" w:rsidTr="007C648F">
        <w:trPr>
          <w:trHeight w:val="291"/>
          <w:jc w:val="center"/>
        </w:trPr>
        <w:tc>
          <w:tcPr>
            <w:tcW w:w="15640" w:type="dxa"/>
            <w:tcBorders>
              <w:top w:val="nil"/>
              <w:left w:val="nil"/>
              <w:bottom w:val="nil"/>
              <w:right w:val="nil"/>
            </w:tcBorders>
            <w:shd w:val="clear" w:color="auto" w:fill="auto"/>
            <w:hideMark/>
          </w:tcPr>
          <w:p w:rsidR="00DD56D0" w:rsidRPr="007723AF" w:rsidRDefault="00DD56D0" w:rsidP="007C648F">
            <w:pPr>
              <w:jc w:val="center"/>
              <w:rPr>
                <w:rFonts w:ascii="Times New Roman" w:eastAsia="Times New Roman" w:hAnsi="Times New Roman" w:cs="Times New Roman"/>
                <w:b/>
                <w:sz w:val="24"/>
                <w:szCs w:val="24"/>
              </w:rPr>
            </w:pPr>
            <w:r w:rsidRPr="007723AF">
              <w:rPr>
                <w:rFonts w:ascii="Times New Roman" w:eastAsia="Times New Roman" w:hAnsi="Times New Roman" w:cs="Times New Roman"/>
                <w:b/>
                <w:sz w:val="24"/>
                <w:szCs w:val="24"/>
              </w:rPr>
              <w:t xml:space="preserve"> выполнение работ по благоустройству территории «Сквер Памяти» п. Боровенка Новгородской области</w:t>
            </w:r>
          </w:p>
        </w:tc>
      </w:tr>
    </w:tbl>
    <w:p w:rsidR="00DD56D0" w:rsidRDefault="00DD56D0" w:rsidP="00DD56D0">
      <w:pPr>
        <w:tabs>
          <w:tab w:val="left" w:pos="12017"/>
        </w:tabs>
        <w:rPr>
          <w:sz w:val="24"/>
          <w:szCs w:val="24"/>
        </w:rPr>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Default="00DD56D0" w:rsidP="00DD56D0">
      <w:pPr>
        <w:pStyle w:val="aa"/>
        <w:tabs>
          <w:tab w:val="left" w:pos="11199"/>
        </w:tabs>
        <w:spacing w:before="0" w:beforeAutospacing="0" w:after="0" w:afterAutospacing="0"/>
      </w:pPr>
    </w:p>
    <w:p w:rsidR="00DD56D0" w:rsidRPr="00A45963" w:rsidRDefault="00DD56D0" w:rsidP="00DD56D0">
      <w:pPr>
        <w:pStyle w:val="aa"/>
        <w:tabs>
          <w:tab w:val="left" w:pos="11199"/>
        </w:tabs>
        <w:spacing w:before="0" w:beforeAutospacing="0" w:after="0" w:afterAutospacing="0"/>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Pr="00C12EDF"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tbl>
      <w:tblPr>
        <w:tblW w:w="5000" w:type="pct"/>
        <w:jc w:val="center"/>
        <w:tblLook w:val="04A0"/>
      </w:tblPr>
      <w:tblGrid>
        <w:gridCol w:w="4904"/>
        <w:gridCol w:w="5076"/>
        <w:gridCol w:w="4942"/>
      </w:tblGrid>
      <w:tr w:rsidR="00DD56D0" w:rsidTr="007C648F">
        <w:trPr>
          <w:trHeight w:val="291"/>
          <w:jc w:val="center"/>
        </w:trPr>
        <w:tc>
          <w:tcPr>
            <w:tcW w:w="5140" w:type="dxa"/>
            <w:tcBorders>
              <w:top w:val="nil"/>
              <w:left w:val="nil"/>
              <w:bottom w:val="nil"/>
              <w:right w:val="nil"/>
            </w:tcBorders>
            <w:shd w:val="clear" w:color="auto" w:fill="auto"/>
            <w:hideMark/>
          </w:tcPr>
          <w:p w:rsidR="00DD56D0" w:rsidRPr="005B3DFC" w:rsidRDefault="00DD56D0" w:rsidP="007C648F">
            <w:pPr>
              <w:jc w:val="center"/>
              <w:rPr>
                <w:rFonts w:eastAsia="Times New Roman"/>
                <w:sz w:val="20"/>
                <w:szCs w:val="20"/>
              </w:rPr>
            </w:pPr>
          </w:p>
        </w:tc>
        <w:tc>
          <w:tcPr>
            <w:tcW w:w="5320" w:type="dxa"/>
            <w:tcBorders>
              <w:top w:val="nil"/>
              <w:left w:val="nil"/>
              <w:bottom w:val="nil"/>
              <w:right w:val="nil"/>
            </w:tcBorders>
            <w:shd w:val="clear" w:color="auto" w:fill="auto"/>
            <w:hideMark/>
          </w:tcPr>
          <w:p w:rsidR="00DD56D0" w:rsidRPr="005B3DFC" w:rsidRDefault="00DD56D0" w:rsidP="007C648F">
            <w:pPr>
              <w:jc w:val="center"/>
              <w:rPr>
                <w:rFonts w:eastAsia="Times New Roman"/>
                <w:sz w:val="20"/>
                <w:szCs w:val="20"/>
              </w:rPr>
            </w:pPr>
          </w:p>
        </w:tc>
        <w:tc>
          <w:tcPr>
            <w:tcW w:w="5180" w:type="dxa"/>
            <w:tcBorders>
              <w:top w:val="nil"/>
              <w:left w:val="nil"/>
              <w:bottom w:val="nil"/>
              <w:right w:val="nil"/>
            </w:tcBorders>
            <w:shd w:val="clear" w:color="auto" w:fill="auto"/>
            <w:hideMark/>
          </w:tcPr>
          <w:p w:rsidR="00DD56D0" w:rsidRPr="005B3DFC" w:rsidRDefault="00DD56D0" w:rsidP="007C648F">
            <w:pPr>
              <w:rPr>
                <w:rFonts w:eastAsia="Times New Roman"/>
                <w:sz w:val="20"/>
                <w:szCs w:val="20"/>
              </w:rPr>
            </w:pPr>
          </w:p>
        </w:tc>
      </w:tr>
      <w:tr w:rsidR="00DD56D0" w:rsidTr="007C648F">
        <w:trPr>
          <w:trHeight w:val="546"/>
          <w:jc w:val="center"/>
        </w:trPr>
        <w:tc>
          <w:tcPr>
            <w:tcW w:w="5140" w:type="dxa"/>
            <w:tcBorders>
              <w:top w:val="nil"/>
              <w:left w:val="nil"/>
              <w:bottom w:val="nil"/>
              <w:right w:val="nil"/>
            </w:tcBorders>
            <w:shd w:val="clear" w:color="auto" w:fill="auto"/>
            <w:hideMark/>
          </w:tcPr>
          <w:p w:rsidR="00DD56D0" w:rsidRPr="005B3DFC" w:rsidRDefault="00DD56D0" w:rsidP="007C648F">
            <w:pPr>
              <w:jc w:val="center"/>
              <w:rPr>
                <w:rFonts w:eastAsia="Times New Roman"/>
                <w:sz w:val="20"/>
                <w:szCs w:val="20"/>
              </w:rPr>
            </w:pPr>
          </w:p>
        </w:tc>
        <w:tc>
          <w:tcPr>
            <w:tcW w:w="5320" w:type="dxa"/>
            <w:tcBorders>
              <w:top w:val="nil"/>
              <w:left w:val="nil"/>
              <w:bottom w:val="nil"/>
              <w:right w:val="nil"/>
            </w:tcBorders>
            <w:shd w:val="clear" w:color="auto" w:fill="auto"/>
            <w:hideMark/>
          </w:tcPr>
          <w:p w:rsidR="00DD56D0" w:rsidRPr="005B3DFC" w:rsidRDefault="00DD56D0" w:rsidP="007C648F">
            <w:pPr>
              <w:jc w:val="center"/>
              <w:rPr>
                <w:rFonts w:eastAsia="Times New Roman"/>
                <w:sz w:val="20"/>
                <w:szCs w:val="20"/>
              </w:rPr>
            </w:pPr>
          </w:p>
        </w:tc>
        <w:tc>
          <w:tcPr>
            <w:tcW w:w="5180" w:type="dxa"/>
            <w:tcBorders>
              <w:top w:val="nil"/>
              <w:left w:val="nil"/>
              <w:bottom w:val="nil"/>
              <w:right w:val="nil"/>
            </w:tcBorders>
            <w:shd w:val="clear" w:color="auto" w:fill="auto"/>
            <w:hideMark/>
          </w:tcPr>
          <w:p w:rsidR="00DD56D0" w:rsidRPr="005B3DFC" w:rsidRDefault="00DD56D0" w:rsidP="007C648F">
            <w:pPr>
              <w:rPr>
                <w:rFonts w:eastAsia="Times New Roman"/>
                <w:sz w:val="20"/>
                <w:szCs w:val="20"/>
              </w:rPr>
            </w:pPr>
          </w:p>
        </w:tc>
      </w:tr>
      <w:tr w:rsidR="00DD56D0" w:rsidTr="007C648F">
        <w:trPr>
          <w:trHeight w:val="291"/>
          <w:jc w:val="center"/>
        </w:trPr>
        <w:tc>
          <w:tcPr>
            <w:tcW w:w="5140" w:type="dxa"/>
            <w:tcBorders>
              <w:top w:val="nil"/>
              <w:left w:val="nil"/>
              <w:bottom w:val="nil"/>
              <w:right w:val="nil"/>
            </w:tcBorders>
            <w:shd w:val="clear" w:color="auto" w:fill="auto"/>
            <w:hideMark/>
          </w:tcPr>
          <w:p w:rsidR="00DD56D0" w:rsidRPr="005B3DFC" w:rsidRDefault="00DD56D0" w:rsidP="007C648F">
            <w:pPr>
              <w:jc w:val="center"/>
              <w:rPr>
                <w:rFonts w:eastAsia="Times New Roman"/>
                <w:sz w:val="20"/>
                <w:szCs w:val="20"/>
              </w:rPr>
            </w:pPr>
          </w:p>
        </w:tc>
        <w:tc>
          <w:tcPr>
            <w:tcW w:w="5320" w:type="dxa"/>
            <w:tcBorders>
              <w:top w:val="nil"/>
              <w:left w:val="nil"/>
              <w:bottom w:val="nil"/>
              <w:right w:val="nil"/>
            </w:tcBorders>
            <w:shd w:val="clear" w:color="auto" w:fill="auto"/>
            <w:hideMark/>
          </w:tcPr>
          <w:p w:rsidR="00DD56D0" w:rsidRPr="005B3DFC" w:rsidRDefault="00DD56D0" w:rsidP="007C648F">
            <w:pPr>
              <w:jc w:val="center"/>
              <w:rPr>
                <w:rFonts w:eastAsia="Times New Roman"/>
                <w:sz w:val="20"/>
                <w:szCs w:val="20"/>
              </w:rPr>
            </w:pPr>
          </w:p>
        </w:tc>
        <w:tc>
          <w:tcPr>
            <w:tcW w:w="5180" w:type="dxa"/>
            <w:tcBorders>
              <w:top w:val="nil"/>
              <w:left w:val="nil"/>
              <w:bottom w:val="nil"/>
              <w:right w:val="nil"/>
            </w:tcBorders>
            <w:shd w:val="clear" w:color="auto" w:fill="auto"/>
            <w:hideMark/>
          </w:tcPr>
          <w:p w:rsidR="00DD56D0" w:rsidRPr="005B3DFC" w:rsidRDefault="00DD56D0" w:rsidP="007C648F">
            <w:pPr>
              <w:rPr>
                <w:rFonts w:eastAsia="Times New Roman"/>
                <w:sz w:val="20"/>
                <w:szCs w:val="20"/>
              </w:rPr>
            </w:pPr>
          </w:p>
        </w:tc>
      </w:tr>
      <w:tr w:rsidR="00DD56D0" w:rsidTr="007C648F">
        <w:trPr>
          <w:trHeight w:val="291"/>
          <w:jc w:val="center"/>
        </w:trPr>
        <w:tc>
          <w:tcPr>
            <w:tcW w:w="5140" w:type="dxa"/>
            <w:tcBorders>
              <w:top w:val="nil"/>
              <w:left w:val="nil"/>
              <w:bottom w:val="nil"/>
              <w:right w:val="nil"/>
            </w:tcBorders>
            <w:shd w:val="clear" w:color="auto" w:fill="auto"/>
            <w:hideMark/>
          </w:tcPr>
          <w:p w:rsidR="00DD56D0" w:rsidRPr="005B3DFC" w:rsidRDefault="00DD56D0" w:rsidP="007C648F">
            <w:pPr>
              <w:jc w:val="center"/>
              <w:rPr>
                <w:rFonts w:eastAsia="Times New Roman"/>
                <w:sz w:val="20"/>
                <w:szCs w:val="20"/>
              </w:rPr>
            </w:pPr>
          </w:p>
        </w:tc>
        <w:tc>
          <w:tcPr>
            <w:tcW w:w="5320" w:type="dxa"/>
            <w:tcBorders>
              <w:top w:val="nil"/>
              <w:left w:val="nil"/>
              <w:bottom w:val="nil"/>
              <w:right w:val="nil"/>
            </w:tcBorders>
            <w:shd w:val="clear" w:color="auto" w:fill="auto"/>
            <w:hideMark/>
          </w:tcPr>
          <w:p w:rsidR="00DD56D0" w:rsidRPr="005B3DFC" w:rsidRDefault="00DD56D0" w:rsidP="007C648F">
            <w:pPr>
              <w:rPr>
                <w:rFonts w:eastAsia="Times New Roman"/>
                <w:sz w:val="20"/>
                <w:szCs w:val="20"/>
              </w:rPr>
            </w:pPr>
          </w:p>
        </w:tc>
        <w:tc>
          <w:tcPr>
            <w:tcW w:w="5180" w:type="dxa"/>
            <w:tcBorders>
              <w:top w:val="nil"/>
              <w:left w:val="nil"/>
              <w:bottom w:val="nil"/>
              <w:right w:val="nil"/>
            </w:tcBorders>
            <w:shd w:val="clear" w:color="auto" w:fill="auto"/>
            <w:hideMark/>
          </w:tcPr>
          <w:p w:rsidR="00DD56D0" w:rsidRPr="005B3DFC" w:rsidRDefault="00DD56D0" w:rsidP="007C648F">
            <w:pPr>
              <w:jc w:val="center"/>
              <w:rPr>
                <w:rFonts w:eastAsia="Times New Roman"/>
                <w:sz w:val="20"/>
                <w:szCs w:val="20"/>
              </w:rPr>
            </w:pPr>
          </w:p>
        </w:tc>
      </w:tr>
      <w:tr w:rsidR="00DD56D0" w:rsidTr="007C648F">
        <w:trPr>
          <w:trHeight w:val="291"/>
          <w:jc w:val="center"/>
        </w:trPr>
        <w:tc>
          <w:tcPr>
            <w:tcW w:w="15640" w:type="dxa"/>
            <w:gridSpan w:val="3"/>
            <w:tcBorders>
              <w:top w:val="nil"/>
              <w:left w:val="nil"/>
              <w:bottom w:val="nil"/>
              <w:right w:val="nil"/>
            </w:tcBorders>
            <w:shd w:val="clear" w:color="auto" w:fill="auto"/>
            <w:hideMark/>
          </w:tcPr>
          <w:p w:rsidR="00DD56D0" w:rsidRPr="005B3DFC" w:rsidRDefault="00DD56D0" w:rsidP="007C648F">
            <w:pPr>
              <w:rPr>
                <w:rFonts w:eastAsia="Times New Roman"/>
                <w:sz w:val="20"/>
                <w:szCs w:val="20"/>
              </w:rPr>
            </w:pPr>
          </w:p>
        </w:tc>
      </w:tr>
      <w:tr w:rsidR="00DD56D0" w:rsidTr="007C648F">
        <w:trPr>
          <w:trHeight w:val="291"/>
          <w:jc w:val="center"/>
        </w:trPr>
        <w:tc>
          <w:tcPr>
            <w:tcW w:w="15640" w:type="dxa"/>
            <w:gridSpan w:val="3"/>
            <w:tcBorders>
              <w:top w:val="nil"/>
              <w:left w:val="nil"/>
              <w:bottom w:val="nil"/>
              <w:right w:val="nil"/>
            </w:tcBorders>
            <w:shd w:val="clear" w:color="auto" w:fill="auto"/>
            <w:hideMark/>
          </w:tcPr>
          <w:p w:rsidR="00DD56D0" w:rsidRPr="005B3DFC" w:rsidRDefault="00DD56D0" w:rsidP="007C648F">
            <w:pPr>
              <w:rPr>
                <w:rFonts w:eastAsia="Times New Roman"/>
                <w:sz w:val="20"/>
                <w:szCs w:val="20"/>
              </w:rPr>
            </w:pPr>
          </w:p>
        </w:tc>
      </w:tr>
      <w:tr w:rsidR="00DD56D0" w:rsidTr="007C648F">
        <w:trPr>
          <w:trHeight w:val="291"/>
          <w:jc w:val="center"/>
        </w:trPr>
        <w:tc>
          <w:tcPr>
            <w:tcW w:w="15640" w:type="dxa"/>
            <w:gridSpan w:val="3"/>
            <w:tcBorders>
              <w:top w:val="nil"/>
              <w:left w:val="nil"/>
              <w:bottom w:val="nil"/>
              <w:right w:val="nil"/>
            </w:tcBorders>
            <w:shd w:val="clear" w:color="auto" w:fill="auto"/>
            <w:hideMark/>
          </w:tcPr>
          <w:p w:rsidR="00DD56D0" w:rsidRPr="005B3DFC" w:rsidRDefault="00DD56D0" w:rsidP="007C648F">
            <w:pPr>
              <w:rPr>
                <w:rFonts w:eastAsia="Times New Roman"/>
                <w:sz w:val="20"/>
                <w:szCs w:val="20"/>
              </w:rPr>
            </w:pPr>
          </w:p>
        </w:tc>
      </w:tr>
      <w:tr w:rsidR="00DD56D0" w:rsidTr="007C648F">
        <w:trPr>
          <w:trHeight w:val="291"/>
          <w:jc w:val="center"/>
        </w:trPr>
        <w:tc>
          <w:tcPr>
            <w:tcW w:w="15640" w:type="dxa"/>
            <w:gridSpan w:val="3"/>
            <w:tcBorders>
              <w:top w:val="nil"/>
              <w:left w:val="nil"/>
              <w:bottom w:val="nil"/>
              <w:right w:val="nil"/>
            </w:tcBorders>
            <w:shd w:val="clear" w:color="auto" w:fill="auto"/>
            <w:hideMark/>
          </w:tcPr>
          <w:p w:rsidR="00DD56D0" w:rsidRPr="00B4732E" w:rsidRDefault="00DD56D0" w:rsidP="007C648F">
            <w:pPr>
              <w:jc w:val="center"/>
              <w:rPr>
                <w:rFonts w:eastAsia="Times New Roman"/>
                <w:sz w:val="24"/>
                <w:szCs w:val="24"/>
              </w:rPr>
            </w:pPr>
          </w:p>
        </w:tc>
      </w:tr>
      <w:tr w:rsidR="00DD56D0" w:rsidTr="007C648F">
        <w:trPr>
          <w:trHeight w:val="291"/>
          <w:jc w:val="center"/>
        </w:trPr>
        <w:tc>
          <w:tcPr>
            <w:tcW w:w="15640" w:type="dxa"/>
            <w:gridSpan w:val="3"/>
            <w:tcBorders>
              <w:top w:val="nil"/>
              <w:left w:val="nil"/>
              <w:bottom w:val="nil"/>
              <w:right w:val="nil"/>
            </w:tcBorders>
            <w:shd w:val="clear" w:color="auto" w:fill="auto"/>
            <w:hideMark/>
          </w:tcPr>
          <w:p w:rsidR="00DD56D0" w:rsidRPr="00B4732E" w:rsidRDefault="00DD56D0" w:rsidP="007C648F">
            <w:pPr>
              <w:rPr>
                <w:rFonts w:eastAsia="Times New Roman"/>
                <w:sz w:val="24"/>
                <w:szCs w:val="24"/>
              </w:rPr>
            </w:pPr>
          </w:p>
        </w:tc>
      </w:tr>
    </w:tbl>
    <w:p w:rsidR="00DD56D0" w:rsidRDefault="00DD56D0" w:rsidP="00DD56D0">
      <w:pPr>
        <w:tabs>
          <w:tab w:val="left" w:pos="12017"/>
        </w:tabs>
        <w:rPr>
          <w:sz w:val="24"/>
          <w:szCs w:val="24"/>
        </w:rPr>
      </w:pPr>
    </w:p>
    <w:p w:rsidR="00DD56D0" w:rsidRPr="007723AF" w:rsidRDefault="00DD56D0" w:rsidP="00DD56D0">
      <w:pPr>
        <w:spacing w:line="240" w:lineRule="exact"/>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Приложение № 3 к Контракту</w:t>
      </w:r>
    </w:p>
    <w:p w:rsidR="00DD56D0" w:rsidRPr="007723AF" w:rsidRDefault="00DD56D0" w:rsidP="00DD56D0">
      <w:pPr>
        <w:jc w:val="center"/>
        <w:rPr>
          <w:rFonts w:ascii="Times New Roman" w:eastAsia="Times New Roman" w:hAnsi="Times New Roman" w:cs="Times New Roman"/>
          <w:sz w:val="24"/>
          <w:szCs w:val="24"/>
        </w:rPr>
      </w:pPr>
    </w:p>
    <w:p w:rsidR="00DD56D0" w:rsidRPr="007723AF" w:rsidRDefault="00DD56D0" w:rsidP="00DD56D0">
      <w:pPr>
        <w:jc w:val="cente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КОНКРЕТНЫЕ ПОКАЗАТЕЛИ ТОВАРОВ, ИСПОЛЬЗУЕМЫХ ПРИ ВЫПОЛНЕНИИ РАБОТ</w:t>
      </w:r>
    </w:p>
    <w:p w:rsidR="00DD56D0" w:rsidRPr="007723AF" w:rsidRDefault="00DD56D0" w:rsidP="00DD56D0">
      <w:pPr>
        <w:jc w:val="center"/>
        <w:rPr>
          <w:rFonts w:ascii="Times New Roman" w:eastAsia="Times New Roman" w:hAnsi="Times New Roman" w:cs="Times New Roman"/>
          <w:sz w:val="24"/>
          <w:szCs w:val="24"/>
        </w:rPr>
      </w:pPr>
      <w:r w:rsidRPr="007723AF">
        <w:rPr>
          <w:rFonts w:ascii="Times New Roman" w:eastAsia="Times New Roman" w:hAnsi="Times New Roman" w:cs="Times New Roman"/>
          <w:sz w:val="24"/>
          <w:szCs w:val="24"/>
        </w:rPr>
        <w:t>по благоустройству территории «Сквер Памяти» в п.Боровёнка Новгородской области</w:t>
      </w:r>
    </w:p>
    <w:p w:rsidR="00DD56D0" w:rsidRPr="007723AF" w:rsidRDefault="00DD56D0" w:rsidP="00DD56D0">
      <w:pPr>
        <w:ind w:left="85" w:right="85"/>
        <w:jc w:val="center"/>
        <w:rPr>
          <w:rFonts w:ascii="Times New Roman" w:eastAsia="Times New Roman" w:hAnsi="Times New Roman" w:cs="Times New Roman"/>
          <w:sz w:val="24"/>
          <w:szCs w:val="24"/>
        </w:rPr>
      </w:pPr>
    </w:p>
    <w:p w:rsidR="00DD56D0" w:rsidRPr="001739EA" w:rsidRDefault="00DD56D0" w:rsidP="00DD56D0">
      <w:pPr>
        <w:jc w:val="center"/>
        <w:rPr>
          <w:rFonts w:eastAsia="Times New Roman"/>
          <w:sz w:val="24"/>
          <w:szCs w:val="24"/>
        </w:rPr>
      </w:pPr>
    </w:p>
    <w:p w:rsidR="00DD56D0" w:rsidRPr="001739EA" w:rsidRDefault="00DD56D0" w:rsidP="00DD56D0">
      <w:pPr>
        <w:jc w:val="center"/>
        <w:rPr>
          <w:rFonts w:eastAsia="Times New Roman"/>
          <w:sz w:val="24"/>
          <w:szCs w:val="24"/>
        </w:rPr>
      </w:pPr>
    </w:p>
    <w:p w:rsidR="00DD56D0" w:rsidRPr="001739EA" w:rsidRDefault="00DD56D0" w:rsidP="00DD56D0">
      <w:pPr>
        <w:jc w:val="center"/>
        <w:rPr>
          <w:rFonts w:eastAsia="Times New Roman"/>
          <w:sz w:val="24"/>
          <w:szCs w:val="24"/>
        </w:rPr>
      </w:pPr>
    </w:p>
    <w:p w:rsidR="00DD56D0" w:rsidRPr="001739EA" w:rsidRDefault="00DD56D0" w:rsidP="00DD56D0">
      <w:pPr>
        <w:jc w:val="center"/>
        <w:rPr>
          <w:rFonts w:eastAsia="Times New Roman"/>
          <w:sz w:val="24"/>
          <w:szCs w:val="24"/>
        </w:rPr>
      </w:pPr>
    </w:p>
    <w:p w:rsidR="00DD56D0" w:rsidRPr="001739EA" w:rsidRDefault="00DD56D0" w:rsidP="00DD56D0">
      <w:pPr>
        <w:jc w:val="center"/>
        <w:rPr>
          <w:rFonts w:eastAsia="Times New Roman"/>
          <w:sz w:val="24"/>
          <w:szCs w:val="24"/>
        </w:rPr>
      </w:pPr>
    </w:p>
    <w:p w:rsidR="00DD56D0" w:rsidRPr="001739EA" w:rsidRDefault="00DD56D0" w:rsidP="00DD56D0">
      <w:pPr>
        <w:jc w:val="center"/>
        <w:rPr>
          <w:rFonts w:eastAsia="Times New Roman"/>
          <w:sz w:val="24"/>
          <w:szCs w:val="24"/>
        </w:rPr>
      </w:pPr>
    </w:p>
    <w:p w:rsidR="00DD56D0" w:rsidRPr="001739EA" w:rsidRDefault="00DD56D0" w:rsidP="00DD56D0">
      <w:pPr>
        <w:jc w:val="center"/>
        <w:rPr>
          <w:rFonts w:eastAsia="Times New Roman"/>
          <w:sz w:val="24"/>
          <w:szCs w:val="24"/>
        </w:rPr>
      </w:pPr>
    </w:p>
    <w:p w:rsidR="00DD56D0" w:rsidRPr="001739EA" w:rsidRDefault="00DD56D0" w:rsidP="00DD56D0">
      <w:pPr>
        <w:jc w:val="center"/>
        <w:rPr>
          <w:sz w:val="24"/>
          <w:szCs w:val="24"/>
        </w:rPr>
      </w:pPr>
    </w:p>
    <w:p w:rsidR="00DD56D0" w:rsidRPr="001739EA" w:rsidRDefault="00DD56D0" w:rsidP="00DD56D0">
      <w:pPr>
        <w:jc w:val="center"/>
        <w:rPr>
          <w:rFonts w:eastAsia="Times New Roman"/>
          <w:sz w:val="24"/>
          <w:szCs w:val="24"/>
        </w:rPr>
      </w:pPr>
    </w:p>
    <w:tbl>
      <w:tblPr>
        <w:tblW w:w="15276" w:type="dxa"/>
        <w:tblLook w:val="01E0"/>
      </w:tblPr>
      <w:tblGrid>
        <w:gridCol w:w="7338"/>
        <w:gridCol w:w="7938"/>
      </w:tblGrid>
      <w:tr w:rsidR="00DD56D0" w:rsidTr="007C648F">
        <w:tc>
          <w:tcPr>
            <w:tcW w:w="7338" w:type="dxa"/>
          </w:tcPr>
          <w:p w:rsidR="00DD56D0" w:rsidRPr="001739EA" w:rsidRDefault="00DD56D0" w:rsidP="007C648F">
            <w:pPr>
              <w:jc w:val="center"/>
              <w:rPr>
                <w:rFonts w:eastAsia="Times New Roman"/>
                <w:sz w:val="24"/>
                <w:szCs w:val="24"/>
              </w:rPr>
            </w:pPr>
            <w:r w:rsidRPr="001739EA">
              <w:rPr>
                <w:rFonts w:eastAsia="Times New Roman"/>
                <w:sz w:val="24"/>
                <w:szCs w:val="24"/>
              </w:rPr>
              <w:t>Заказчик:</w:t>
            </w:r>
          </w:p>
          <w:p w:rsidR="00DD56D0" w:rsidRPr="001739EA" w:rsidRDefault="00DD56D0" w:rsidP="007C648F">
            <w:pPr>
              <w:jc w:val="center"/>
              <w:rPr>
                <w:rFonts w:eastAsia="Times New Roman"/>
                <w:sz w:val="24"/>
                <w:szCs w:val="24"/>
              </w:rPr>
            </w:pPr>
          </w:p>
          <w:p w:rsidR="00DD56D0" w:rsidRPr="001739EA" w:rsidRDefault="00DD56D0" w:rsidP="007C648F">
            <w:pPr>
              <w:jc w:val="center"/>
              <w:rPr>
                <w:rFonts w:eastAsia="Times New Roman"/>
                <w:sz w:val="24"/>
                <w:szCs w:val="24"/>
              </w:rPr>
            </w:pPr>
          </w:p>
          <w:p w:rsidR="00DD56D0" w:rsidRPr="001739EA" w:rsidRDefault="00DD56D0" w:rsidP="007C648F">
            <w:pPr>
              <w:rPr>
                <w:rFonts w:eastAsia="Times New Roman"/>
                <w:sz w:val="24"/>
                <w:szCs w:val="24"/>
              </w:rPr>
            </w:pPr>
            <w:r w:rsidRPr="001739EA">
              <w:rPr>
                <w:rFonts w:eastAsia="Times New Roman"/>
                <w:sz w:val="24"/>
                <w:szCs w:val="24"/>
              </w:rPr>
              <w:t xml:space="preserve">                  _______________/_____________________/</w:t>
            </w:r>
          </w:p>
          <w:p w:rsidR="00DD56D0" w:rsidRPr="001739EA" w:rsidRDefault="00DD56D0" w:rsidP="007C648F">
            <w:pPr>
              <w:rPr>
                <w:rFonts w:eastAsia="Times New Roman"/>
                <w:sz w:val="24"/>
                <w:szCs w:val="24"/>
              </w:rPr>
            </w:pPr>
            <w:r w:rsidRPr="001739EA">
              <w:rPr>
                <w:rFonts w:eastAsia="Times New Roman"/>
                <w:sz w:val="24"/>
                <w:szCs w:val="24"/>
              </w:rPr>
              <w:t xml:space="preserve">           </w:t>
            </w:r>
            <w:r>
              <w:rPr>
                <w:rFonts w:eastAsia="Times New Roman"/>
                <w:sz w:val="24"/>
                <w:szCs w:val="24"/>
              </w:rPr>
              <w:t xml:space="preserve">      «___» _____________ 2021</w:t>
            </w:r>
            <w:r w:rsidRPr="001739EA">
              <w:rPr>
                <w:rFonts w:eastAsia="Times New Roman"/>
                <w:sz w:val="24"/>
                <w:szCs w:val="24"/>
              </w:rPr>
              <w:t>года</w:t>
            </w:r>
          </w:p>
          <w:p w:rsidR="00DD56D0" w:rsidRPr="001739EA" w:rsidRDefault="00DD56D0" w:rsidP="007C648F">
            <w:pPr>
              <w:rPr>
                <w:rFonts w:eastAsia="Times New Roman"/>
                <w:sz w:val="24"/>
                <w:szCs w:val="24"/>
              </w:rPr>
            </w:pPr>
            <w:r w:rsidRPr="001739EA">
              <w:rPr>
                <w:rFonts w:eastAsia="Times New Roman"/>
                <w:sz w:val="24"/>
                <w:szCs w:val="24"/>
              </w:rPr>
              <w:t xml:space="preserve">                 М.П.</w:t>
            </w:r>
          </w:p>
        </w:tc>
        <w:tc>
          <w:tcPr>
            <w:tcW w:w="7938" w:type="dxa"/>
          </w:tcPr>
          <w:p w:rsidR="00DD56D0" w:rsidRPr="001739EA" w:rsidRDefault="00DD56D0" w:rsidP="007C648F">
            <w:pPr>
              <w:jc w:val="center"/>
              <w:rPr>
                <w:rFonts w:eastAsia="Times New Roman"/>
                <w:sz w:val="24"/>
                <w:szCs w:val="24"/>
              </w:rPr>
            </w:pPr>
            <w:r w:rsidRPr="001739EA">
              <w:rPr>
                <w:rFonts w:eastAsia="Times New Roman"/>
                <w:sz w:val="24"/>
                <w:szCs w:val="24"/>
              </w:rPr>
              <w:t>Подрядчик:</w:t>
            </w:r>
          </w:p>
          <w:p w:rsidR="00DD56D0" w:rsidRPr="001739EA" w:rsidRDefault="00DD56D0" w:rsidP="007C648F">
            <w:pPr>
              <w:jc w:val="center"/>
              <w:rPr>
                <w:rFonts w:eastAsia="Times New Roman"/>
                <w:sz w:val="24"/>
                <w:szCs w:val="24"/>
              </w:rPr>
            </w:pPr>
          </w:p>
          <w:p w:rsidR="00DD56D0" w:rsidRPr="001739EA" w:rsidRDefault="00DD56D0" w:rsidP="007C648F">
            <w:pPr>
              <w:jc w:val="center"/>
              <w:rPr>
                <w:rFonts w:eastAsia="Times New Roman"/>
                <w:sz w:val="24"/>
                <w:szCs w:val="24"/>
              </w:rPr>
            </w:pPr>
          </w:p>
          <w:p w:rsidR="00DD56D0" w:rsidRPr="001739EA" w:rsidRDefault="00DD56D0" w:rsidP="007C648F">
            <w:pPr>
              <w:rPr>
                <w:rFonts w:eastAsia="Times New Roman"/>
                <w:sz w:val="24"/>
                <w:szCs w:val="24"/>
              </w:rPr>
            </w:pPr>
            <w:r w:rsidRPr="001739EA">
              <w:rPr>
                <w:rFonts w:eastAsia="Times New Roman"/>
                <w:sz w:val="24"/>
                <w:szCs w:val="24"/>
              </w:rPr>
              <w:t xml:space="preserve">                            ________________/____________________/</w:t>
            </w:r>
          </w:p>
          <w:p w:rsidR="00DD56D0" w:rsidRPr="001739EA" w:rsidRDefault="00DD56D0" w:rsidP="007C648F">
            <w:pPr>
              <w:rPr>
                <w:rFonts w:eastAsia="Times New Roman"/>
                <w:sz w:val="24"/>
                <w:szCs w:val="24"/>
              </w:rPr>
            </w:pPr>
            <w:r w:rsidRPr="001739EA">
              <w:rPr>
                <w:rFonts w:eastAsia="Times New Roman"/>
                <w:sz w:val="24"/>
                <w:szCs w:val="24"/>
              </w:rPr>
              <w:t xml:space="preserve">                    </w:t>
            </w:r>
            <w:r>
              <w:rPr>
                <w:rFonts w:eastAsia="Times New Roman"/>
                <w:sz w:val="24"/>
                <w:szCs w:val="24"/>
              </w:rPr>
              <w:t xml:space="preserve">       «___» _____________ 2021</w:t>
            </w:r>
            <w:r w:rsidRPr="001739EA">
              <w:rPr>
                <w:rFonts w:eastAsia="Times New Roman"/>
                <w:sz w:val="24"/>
                <w:szCs w:val="24"/>
              </w:rPr>
              <w:t xml:space="preserve"> года</w:t>
            </w:r>
          </w:p>
          <w:p w:rsidR="00DD56D0" w:rsidRPr="001739EA" w:rsidRDefault="00DD56D0" w:rsidP="007C648F">
            <w:pPr>
              <w:rPr>
                <w:rFonts w:eastAsia="Times New Roman"/>
                <w:sz w:val="24"/>
                <w:szCs w:val="24"/>
              </w:rPr>
            </w:pPr>
            <w:r w:rsidRPr="001739EA">
              <w:rPr>
                <w:rFonts w:eastAsia="Times New Roman"/>
                <w:sz w:val="24"/>
                <w:szCs w:val="24"/>
              </w:rPr>
              <w:t xml:space="preserve">                            М.П.</w:t>
            </w:r>
          </w:p>
          <w:p w:rsidR="00DD56D0" w:rsidRPr="001739EA" w:rsidRDefault="00DD56D0" w:rsidP="007C648F">
            <w:pPr>
              <w:rPr>
                <w:rFonts w:eastAsia="Times New Roman"/>
                <w:sz w:val="24"/>
                <w:szCs w:val="24"/>
              </w:rPr>
            </w:pPr>
          </w:p>
        </w:tc>
      </w:tr>
    </w:tbl>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pPr>
    </w:p>
    <w:p w:rsidR="00DD56D0" w:rsidRDefault="00DD56D0" w:rsidP="00DD56D0">
      <w:pPr>
        <w:tabs>
          <w:tab w:val="left" w:pos="12017"/>
        </w:tabs>
        <w:rPr>
          <w:sz w:val="24"/>
          <w:szCs w:val="24"/>
        </w:rPr>
        <w:sectPr w:rsidR="00DD56D0" w:rsidSect="007E6D7D">
          <w:footerReference w:type="default" r:id="rId26"/>
          <w:pgSz w:w="16838" w:h="11906" w:orient="landscape"/>
          <w:pgMar w:top="567" w:right="998" w:bottom="851" w:left="1134" w:header="720" w:footer="720" w:gutter="0"/>
          <w:cols w:space="720"/>
          <w:docGrid w:linePitch="360"/>
        </w:sectPr>
      </w:pPr>
    </w:p>
    <w:p w:rsidR="00DD56D0" w:rsidRDefault="00DD56D0" w:rsidP="00DD56D0">
      <w:pPr>
        <w:spacing w:line="240" w:lineRule="exact"/>
        <w:rPr>
          <w:sz w:val="20"/>
          <w:szCs w:val="20"/>
        </w:rPr>
      </w:pPr>
      <w:r>
        <w:rPr>
          <w:sz w:val="20"/>
          <w:szCs w:val="20"/>
        </w:rPr>
        <w:lastRenderedPageBreak/>
        <w:t xml:space="preserve">                                                                                                                                                                                                                                                                                               </w:t>
      </w:r>
      <w:r w:rsidRPr="00433013">
        <w:rPr>
          <w:sz w:val="20"/>
          <w:szCs w:val="20"/>
        </w:rPr>
        <w:t>Приложение №</w:t>
      </w:r>
      <w:r>
        <w:rPr>
          <w:sz w:val="20"/>
          <w:szCs w:val="20"/>
        </w:rPr>
        <w:t>5</w:t>
      </w:r>
      <w:r w:rsidRPr="00433013">
        <w:rPr>
          <w:sz w:val="20"/>
          <w:szCs w:val="20"/>
        </w:rPr>
        <w:br/>
      </w:r>
      <w:r>
        <w:rPr>
          <w:sz w:val="20"/>
          <w:szCs w:val="20"/>
        </w:rPr>
        <w:t xml:space="preserve">                                                                                                                                                                                                                                                                                              </w:t>
      </w:r>
      <w:r w:rsidRPr="00433013">
        <w:rPr>
          <w:sz w:val="20"/>
          <w:szCs w:val="20"/>
        </w:rPr>
        <w:t xml:space="preserve">к документации об </w:t>
      </w:r>
    </w:p>
    <w:p w:rsidR="00DD56D0" w:rsidRDefault="00DD56D0" w:rsidP="00DD56D0">
      <w:pPr>
        <w:spacing w:line="240" w:lineRule="exact"/>
        <w:ind w:left="10206"/>
        <w:jc w:val="right"/>
        <w:rPr>
          <w:sz w:val="20"/>
          <w:szCs w:val="20"/>
        </w:rPr>
      </w:pPr>
      <w:r w:rsidRPr="00433013">
        <w:rPr>
          <w:sz w:val="20"/>
          <w:szCs w:val="20"/>
        </w:rPr>
        <w:t>электронном аукционе</w:t>
      </w:r>
    </w:p>
    <w:p w:rsidR="00DD56D0" w:rsidRPr="00433013" w:rsidRDefault="00DD56D0" w:rsidP="00DD56D0">
      <w:pPr>
        <w:ind w:left="10206"/>
        <w:jc w:val="right"/>
        <w:rPr>
          <w:sz w:val="20"/>
          <w:szCs w:val="20"/>
        </w:rPr>
      </w:pPr>
    </w:p>
    <w:p w:rsidR="00DD56D0" w:rsidRPr="007723AF" w:rsidRDefault="00DD56D0" w:rsidP="00DD56D0">
      <w:pPr>
        <w:jc w:val="center"/>
        <w:rPr>
          <w:b/>
        </w:rPr>
      </w:pPr>
      <w:r>
        <w:rPr>
          <w:b/>
        </w:rPr>
        <w:t>«Рекомендуемая форма п</w:t>
      </w:r>
      <w:r w:rsidRPr="00697F38">
        <w:rPr>
          <w:b/>
        </w:rPr>
        <w:t>ерв</w:t>
      </w:r>
      <w:r>
        <w:rPr>
          <w:b/>
        </w:rPr>
        <w:t>ой</w:t>
      </w:r>
      <w:r w:rsidRPr="00697F38">
        <w:rPr>
          <w:b/>
        </w:rPr>
        <w:t xml:space="preserve"> част</w:t>
      </w:r>
      <w:r>
        <w:rPr>
          <w:b/>
        </w:rPr>
        <w:t>и</w:t>
      </w:r>
      <w:r w:rsidRPr="00697F38">
        <w:rPr>
          <w:b/>
        </w:rPr>
        <w:t xml:space="preserve"> заявки на участие в электронном аукционе</w:t>
      </w:r>
      <w:r>
        <w:rPr>
          <w:b/>
        </w:rPr>
        <w:t>»</w:t>
      </w:r>
      <w:r>
        <w:rPr>
          <w:rStyle w:val="af0"/>
          <w:b/>
        </w:rPr>
        <w:endnoteReference w:id="3"/>
      </w:r>
    </w:p>
    <w:p w:rsidR="00DD56D0" w:rsidRDefault="00DD56D0" w:rsidP="00DD56D0">
      <w:pPr>
        <w:jc w:val="center"/>
        <w:outlineLvl w:val="2"/>
        <w:rPr>
          <w:b/>
          <w:bCs/>
        </w:rPr>
      </w:pPr>
    </w:p>
    <w:p w:rsidR="00DD56D0" w:rsidRPr="0046483B" w:rsidRDefault="00DD56D0" w:rsidP="00DD56D0">
      <w:pPr>
        <w:jc w:val="center"/>
        <w:outlineLvl w:val="2"/>
        <w:rPr>
          <w:bCs/>
        </w:rPr>
      </w:pPr>
      <w:r w:rsidRPr="0046483B">
        <w:rPr>
          <w:bCs/>
        </w:rPr>
        <w:t>Первая часть заявки на участие в электронном аукционе</w:t>
      </w:r>
    </w:p>
    <w:p w:rsidR="00DD56D0" w:rsidRDefault="00DD56D0" w:rsidP="00DD56D0">
      <w:pPr>
        <w:jc w:val="center"/>
      </w:pPr>
      <w:r w:rsidRPr="0046483B">
        <w:t xml:space="preserve">на </w:t>
      </w:r>
      <w:r w:rsidRPr="0046483B">
        <w:rPr>
          <w:rFonts w:eastAsia="Calibri"/>
          <w:bCs/>
          <w:lang w:eastAsia="en-US"/>
        </w:rPr>
        <w:t xml:space="preserve">выполнение </w:t>
      </w:r>
      <w:r w:rsidRPr="0046483B">
        <w:rPr>
          <w:rFonts w:eastAsia="Calibri"/>
          <w:lang w:eastAsia="en-US"/>
        </w:rPr>
        <w:t xml:space="preserve">работ по </w:t>
      </w:r>
      <w:r w:rsidRPr="0046483B">
        <w:t xml:space="preserve">благоустройству </w:t>
      </w:r>
      <w:r>
        <w:t>территории «Сквер Памяти»</w:t>
      </w:r>
    </w:p>
    <w:p w:rsidR="00DD56D0" w:rsidRPr="00F9348D" w:rsidRDefault="00DD56D0" w:rsidP="00DD56D0">
      <w:pPr>
        <w:pStyle w:val="3"/>
        <w:keepNext/>
        <w:keepLines/>
        <w:spacing w:after="0"/>
        <w:jc w:val="center"/>
        <w:rPr>
          <w:bCs/>
        </w:rPr>
      </w:pPr>
      <w:r w:rsidRPr="00F9348D">
        <w:rPr>
          <w:bCs/>
        </w:rPr>
        <w:t xml:space="preserve">Функциональные, технические, качественные, эксплуатационные характеристики товара, используемого для выполнения работ </w:t>
      </w:r>
    </w:p>
    <w:tbl>
      <w:tblPr>
        <w:tblW w:w="14601" w:type="dxa"/>
        <w:tblInd w:w="90" w:type="dxa"/>
        <w:tblLayout w:type="fixed"/>
        <w:tblCellMar>
          <w:top w:w="15" w:type="dxa"/>
          <w:left w:w="15" w:type="dxa"/>
          <w:bottom w:w="15" w:type="dxa"/>
          <w:right w:w="15" w:type="dxa"/>
        </w:tblCellMar>
        <w:tblLook w:val="00A0"/>
      </w:tblPr>
      <w:tblGrid>
        <w:gridCol w:w="658"/>
        <w:gridCol w:w="2319"/>
        <w:gridCol w:w="2410"/>
        <w:gridCol w:w="3827"/>
        <w:gridCol w:w="3686"/>
        <w:gridCol w:w="1701"/>
      </w:tblGrid>
      <w:tr w:rsidR="00DD56D0" w:rsidTr="007C648F">
        <w:trPr>
          <w:trHeight w:val="2340"/>
        </w:trPr>
        <w:tc>
          <w:tcPr>
            <w:tcW w:w="658"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F9348D" w:rsidRDefault="00DD56D0" w:rsidP="007C648F">
            <w:pPr>
              <w:jc w:val="center"/>
            </w:pPr>
            <w:r w:rsidRPr="00F9348D">
              <w:t>№ п/п</w:t>
            </w:r>
          </w:p>
        </w:tc>
        <w:tc>
          <w:tcPr>
            <w:tcW w:w="2319"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F9348D" w:rsidRDefault="00DD56D0" w:rsidP="007C648F">
            <w:pPr>
              <w:jc w:val="center"/>
            </w:pPr>
            <w:r w:rsidRPr="00F9348D">
              <w:t>Наименование товара</w:t>
            </w:r>
          </w:p>
        </w:tc>
        <w:tc>
          <w:tcPr>
            <w:tcW w:w="2410" w:type="dxa"/>
            <w:tcBorders>
              <w:top w:val="single" w:sz="6" w:space="0" w:color="auto"/>
              <w:left w:val="single" w:sz="6" w:space="0" w:color="auto"/>
              <w:right w:val="single" w:sz="6" w:space="0" w:color="auto"/>
            </w:tcBorders>
          </w:tcPr>
          <w:p w:rsidR="00DD56D0" w:rsidRPr="00F9348D" w:rsidRDefault="00DD56D0" w:rsidP="007C648F">
            <w:pPr>
              <w:autoSpaceDE w:val="0"/>
              <w:autoSpaceDN w:val="0"/>
              <w:adjustRightInd w:val="0"/>
              <w:jc w:val="center"/>
            </w:pPr>
            <w:r>
              <w:t>Наименование страны происхождения товара</w:t>
            </w:r>
          </w:p>
        </w:tc>
        <w:tc>
          <w:tcPr>
            <w:tcW w:w="3827" w:type="dxa"/>
            <w:tcBorders>
              <w:top w:val="single" w:sz="6" w:space="0" w:color="auto"/>
              <w:left w:val="single" w:sz="6" w:space="0" w:color="auto"/>
              <w:right w:val="single" w:sz="4" w:space="0" w:color="auto"/>
            </w:tcBorders>
            <w:tcMar>
              <w:top w:w="60" w:type="dxa"/>
              <w:left w:w="90" w:type="dxa"/>
              <w:bottom w:w="60" w:type="dxa"/>
              <w:right w:w="90" w:type="dxa"/>
            </w:tcMar>
          </w:tcPr>
          <w:p w:rsidR="00DD56D0" w:rsidRPr="00F9348D" w:rsidRDefault="00DD56D0" w:rsidP="007C648F">
            <w:pPr>
              <w:autoSpaceDE w:val="0"/>
              <w:autoSpaceDN w:val="0"/>
              <w:adjustRightInd w:val="0"/>
              <w:jc w:val="center"/>
            </w:pPr>
            <w:r w:rsidRPr="00F9348D">
              <w:t>Показатель (характеристика) товара</w:t>
            </w:r>
          </w:p>
        </w:tc>
        <w:tc>
          <w:tcPr>
            <w:tcW w:w="3686" w:type="dxa"/>
            <w:tcBorders>
              <w:top w:val="single" w:sz="6" w:space="0" w:color="auto"/>
              <w:left w:val="single" w:sz="4" w:space="0" w:color="auto"/>
              <w:right w:val="single" w:sz="4" w:space="0" w:color="auto"/>
            </w:tcBorders>
          </w:tcPr>
          <w:p w:rsidR="00DD56D0" w:rsidRPr="00F9348D" w:rsidRDefault="00DD56D0" w:rsidP="007C648F">
            <w:pPr>
              <w:autoSpaceDE w:val="0"/>
              <w:autoSpaceDN w:val="0"/>
              <w:adjustRightInd w:val="0"/>
              <w:jc w:val="center"/>
            </w:pPr>
            <w:r w:rsidRPr="00F9348D">
              <w:t>Значения показателя, соответствующее значению, установленному документацией об электронном аукционе</w:t>
            </w:r>
          </w:p>
          <w:p w:rsidR="00DD56D0" w:rsidRPr="00F9348D" w:rsidRDefault="00DD56D0" w:rsidP="007C648F">
            <w:pPr>
              <w:autoSpaceDE w:val="0"/>
              <w:autoSpaceDN w:val="0"/>
              <w:adjustRightInd w:val="0"/>
              <w:jc w:val="center"/>
            </w:pPr>
          </w:p>
        </w:tc>
        <w:tc>
          <w:tcPr>
            <w:tcW w:w="1701" w:type="dxa"/>
            <w:tcBorders>
              <w:top w:val="single" w:sz="6" w:space="0" w:color="auto"/>
              <w:left w:val="single" w:sz="4" w:space="0" w:color="auto"/>
              <w:bottom w:val="single" w:sz="6" w:space="0" w:color="auto"/>
              <w:right w:val="single" w:sz="6" w:space="0" w:color="auto"/>
            </w:tcBorders>
            <w:tcMar>
              <w:top w:w="60" w:type="dxa"/>
              <w:left w:w="90" w:type="dxa"/>
              <w:bottom w:w="60" w:type="dxa"/>
              <w:right w:w="90" w:type="dxa"/>
            </w:tcMar>
          </w:tcPr>
          <w:p w:rsidR="00DD56D0" w:rsidRPr="00F9348D" w:rsidRDefault="00DD56D0" w:rsidP="007C648F">
            <w:pPr>
              <w:autoSpaceDE w:val="0"/>
              <w:autoSpaceDN w:val="0"/>
              <w:adjustRightInd w:val="0"/>
              <w:jc w:val="center"/>
            </w:pPr>
            <w:r w:rsidRPr="00F9348D">
              <w:t>Единицы измерения</w:t>
            </w:r>
          </w:p>
        </w:tc>
      </w:tr>
      <w:tr w:rsidR="00DD56D0" w:rsidTr="007C648F">
        <w:trPr>
          <w:trHeight w:val="328"/>
        </w:trPr>
        <w:tc>
          <w:tcPr>
            <w:tcW w:w="658"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F9348D" w:rsidRDefault="00DD56D0" w:rsidP="007C648F">
            <w:pPr>
              <w:jc w:val="center"/>
            </w:pPr>
            <w:r w:rsidRPr="00F9348D">
              <w:t>1</w:t>
            </w:r>
          </w:p>
        </w:tc>
        <w:tc>
          <w:tcPr>
            <w:tcW w:w="2319"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F9348D" w:rsidRDefault="00DD56D0" w:rsidP="007C648F">
            <w:pPr>
              <w:jc w:val="center"/>
            </w:pPr>
            <w:r w:rsidRPr="00F9348D">
              <w:t>2</w:t>
            </w:r>
          </w:p>
        </w:tc>
        <w:tc>
          <w:tcPr>
            <w:tcW w:w="2410" w:type="dxa"/>
            <w:tcBorders>
              <w:top w:val="single" w:sz="6" w:space="0" w:color="auto"/>
              <w:left w:val="single" w:sz="6" w:space="0" w:color="auto"/>
              <w:bottom w:val="single" w:sz="6" w:space="0" w:color="auto"/>
              <w:right w:val="single" w:sz="6" w:space="0" w:color="auto"/>
            </w:tcBorders>
          </w:tcPr>
          <w:p w:rsidR="00DD56D0" w:rsidRDefault="00DD56D0" w:rsidP="007C648F">
            <w:pPr>
              <w:jc w:val="center"/>
            </w:pPr>
            <w:r>
              <w:t>3</w:t>
            </w:r>
          </w:p>
        </w:tc>
        <w:tc>
          <w:tcPr>
            <w:tcW w:w="3827" w:type="dxa"/>
            <w:tcBorders>
              <w:top w:val="single" w:sz="6" w:space="0" w:color="auto"/>
              <w:left w:val="single" w:sz="6" w:space="0" w:color="auto"/>
              <w:bottom w:val="single" w:sz="6" w:space="0" w:color="auto"/>
              <w:right w:val="single" w:sz="4" w:space="0" w:color="auto"/>
            </w:tcBorders>
            <w:tcMar>
              <w:top w:w="60" w:type="dxa"/>
              <w:left w:w="90" w:type="dxa"/>
              <w:bottom w:w="60" w:type="dxa"/>
              <w:right w:w="90" w:type="dxa"/>
            </w:tcMar>
          </w:tcPr>
          <w:p w:rsidR="00DD56D0" w:rsidRPr="00F9348D" w:rsidRDefault="00DD56D0" w:rsidP="007C648F">
            <w:pPr>
              <w:jc w:val="center"/>
            </w:pPr>
            <w:r>
              <w:t>4</w:t>
            </w:r>
          </w:p>
        </w:tc>
        <w:tc>
          <w:tcPr>
            <w:tcW w:w="3686" w:type="dxa"/>
            <w:tcBorders>
              <w:top w:val="single" w:sz="6" w:space="0" w:color="auto"/>
              <w:left w:val="single" w:sz="4" w:space="0" w:color="auto"/>
              <w:bottom w:val="single" w:sz="6" w:space="0" w:color="auto"/>
              <w:right w:val="single" w:sz="6" w:space="0" w:color="auto"/>
            </w:tcBorders>
          </w:tcPr>
          <w:p w:rsidR="00DD56D0" w:rsidRPr="00F9348D" w:rsidRDefault="00DD56D0" w:rsidP="007C648F">
            <w:pPr>
              <w:jc w:val="center"/>
            </w:pPr>
            <w:r>
              <w:t>5</w:t>
            </w:r>
          </w:p>
        </w:tc>
        <w:tc>
          <w:tcPr>
            <w:tcW w:w="1701"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F9348D" w:rsidRDefault="00DD56D0" w:rsidP="007C648F">
            <w:pPr>
              <w:jc w:val="center"/>
            </w:pPr>
            <w:r>
              <w:t>6</w:t>
            </w:r>
          </w:p>
        </w:tc>
      </w:tr>
      <w:tr w:rsidR="00DD56D0" w:rsidTr="007C648F">
        <w:tc>
          <w:tcPr>
            <w:tcW w:w="658" w:type="dxa"/>
            <w:vMerge w:val="restart"/>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vAlign w:val="center"/>
          </w:tcPr>
          <w:p w:rsidR="00DD56D0" w:rsidRPr="00F9348D" w:rsidRDefault="00DD56D0" w:rsidP="007C648F">
            <w:pPr>
              <w:jc w:val="center"/>
            </w:pPr>
          </w:p>
        </w:tc>
        <w:tc>
          <w:tcPr>
            <w:tcW w:w="2319" w:type="dxa"/>
            <w:vMerge w:val="restart"/>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vAlign w:val="center"/>
          </w:tcPr>
          <w:p w:rsidR="00DD56D0" w:rsidRPr="00F9348D" w:rsidRDefault="00DD56D0" w:rsidP="007C648F">
            <w:pPr>
              <w:jc w:val="center"/>
            </w:pPr>
          </w:p>
        </w:tc>
        <w:tc>
          <w:tcPr>
            <w:tcW w:w="2410" w:type="dxa"/>
            <w:vMerge w:val="restart"/>
            <w:tcBorders>
              <w:top w:val="single" w:sz="6" w:space="0" w:color="auto"/>
              <w:left w:val="single" w:sz="6" w:space="0" w:color="auto"/>
              <w:right w:val="single" w:sz="6" w:space="0" w:color="auto"/>
            </w:tcBorders>
            <w:tcMar>
              <w:top w:w="60" w:type="dxa"/>
              <w:left w:w="90" w:type="dxa"/>
              <w:bottom w:w="60" w:type="dxa"/>
              <w:right w:w="90" w:type="dxa"/>
            </w:tcMar>
          </w:tcPr>
          <w:p w:rsidR="00DD56D0" w:rsidRPr="00F9348D" w:rsidRDefault="00DD56D0" w:rsidP="007C648F">
            <w:pPr>
              <w:jc w:val="center"/>
            </w:pPr>
          </w:p>
        </w:tc>
        <w:tc>
          <w:tcPr>
            <w:tcW w:w="3827"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F9348D" w:rsidRDefault="00DD56D0" w:rsidP="007C648F">
            <w:pPr>
              <w:jc w:val="center"/>
            </w:pPr>
          </w:p>
        </w:tc>
        <w:tc>
          <w:tcPr>
            <w:tcW w:w="3686"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F9348D" w:rsidRDefault="00DD56D0" w:rsidP="007C648F">
            <w:pPr>
              <w:jc w:val="center"/>
            </w:pPr>
          </w:p>
        </w:tc>
        <w:tc>
          <w:tcPr>
            <w:tcW w:w="1701"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F9348D" w:rsidRDefault="00DD56D0" w:rsidP="007C648F">
            <w:pPr>
              <w:jc w:val="center"/>
            </w:pPr>
          </w:p>
        </w:tc>
      </w:tr>
      <w:tr w:rsidR="00DD56D0" w:rsidTr="007C648F">
        <w:tc>
          <w:tcPr>
            <w:tcW w:w="658" w:type="dxa"/>
            <w:vMerge/>
            <w:tcBorders>
              <w:top w:val="single" w:sz="6" w:space="0" w:color="auto"/>
              <w:left w:val="single" w:sz="6" w:space="0" w:color="auto"/>
              <w:bottom w:val="single" w:sz="6" w:space="0" w:color="auto"/>
              <w:right w:val="single" w:sz="6" w:space="0" w:color="auto"/>
            </w:tcBorders>
            <w:vAlign w:val="center"/>
          </w:tcPr>
          <w:p w:rsidR="00DD56D0" w:rsidRPr="00433013" w:rsidRDefault="00DD56D0" w:rsidP="007C648F"/>
        </w:tc>
        <w:tc>
          <w:tcPr>
            <w:tcW w:w="2319" w:type="dxa"/>
            <w:vMerge/>
            <w:tcBorders>
              <w:top w:val="single" w:sz="6" w:space="0" w:color="auto"/>
              <w:left w:val="single" w:sz="6" w:space="0" w:color="auto"/>
              <w:bottom w:val="single" w:sz="6" w:space="0" w:color="auto"/>
              <w:right w:val="single" w:sz="6" w:space="0" w:color="auto"/>
            </w:tcBorders>
            <w:vAlign w:val="center"/>
          </w:tcPr>
          <w:p w:rsidR="00DD56D0" w:rsidRPr="00433013" w:rsidRDefault="00DD56D0" w:rsidP="007C648F"/>
        </w:tc>
        <w:tc>
          <w:tcPr>
            <w:tcW w:w="2410" w:type="dxa"/>
            <w:vMerge/>
            <w:tcBorders>
              <w:left w:val="single" w:sz="6" w:space="0" w:color="auto"/>
              <w:right w:val="single" w:sz="6" w:space="0" w:color="auto"/>
            </w:tcBorders>
          </w:tcPr>
          <w:p w:rsidR="00DD56D0" w:rsidRPr="00433013" w:rsidRDefault="00DD56D0" w:rsidP="007C648F">
            <w:pPr>
              <w:jc w:val="center"/>
            </w:pPr>
          </w:p>
        </w:tc>
        <w:tc>
          <w:tcPr>
            <w:tcW w:w="3827"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433013" w:rsidRDefault="00DD56D0" w:rsidP="007C648F">
            <w:pPr>
              <w:jc w:val="center"/>
            </w:pPr>
          </w:p>
        </w:tc>
        <w:tc>
          <w:tcPr>
            <w:tcW w:w="3686"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433013" w:rsidRDefault="00DD56D0" w:rsidP="007C648F">
            <w:pPr>
              <w:jc w:val="center"/>
            </w:pPr>
          </w:p>
        </w:tc>
        <w:tc>
          <w:tcPr>
            <w:tcW w:w="1701"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433013" w:rsidRDefault="00DD56D0" w:rsidP="007C648F">
            <w:pPr>
              <w:jc w:val="center"/>
            </w:pPr>
          </w:p>
        </w:tc>
      </w:tr>
      <w:tr w:rsidR="00DD56D0" w:rsidTr="007C648F">
        <w:tc>
          <w:tcPr>
            <w:tcW w:w="658" w:type="dxa"/>
            <w:vMerge/>
            <w:tcBorders>
              <w:top w:val="single" w:sz="6" w:space="0" w:color="auto"/>
              <w:left w:val="single" w:sz="6" w:space="0" w:color="auto"/>
              <w:bottom w:val="single" w:sz="6" w:space="0" w:color="auto"/>
              <w:right w:val="single" w:sz="6" w:space="0" w:color="auto"/>
            </w:tcBorders>
            <w:vAlign w:val="center"/>
          </w:tcPr>
          <w:p w:rsidR="00DD56D0" w:rsidRPr="00433013" w:rsidRDefault="00DD56D0" w:rsidP="007C648F"/>
        </w:tc>
        <w:tc>
          <w:tcPr>
            <w:tcW w:w="2319" w:type="dxa"/>
            <w:vMerge/>
            <w:tcBorders>
              <w:top w:val="single" w:sz="6" w:space="0" w:color="auto"/>
              <w:left w:val="single" w:sz="6" w:space="0" w:color="auto"/>
              <w:bottom w:val="single" w:sz="6" w:space="0" w:color="auto"/>
              <w:right w:val="single" w:sz="6" w:space="0" w:color="auto"/>
            </w:tcBorders>
            <w:vAlign w:val="center"/>
          </w:tcPr>
          <w:p w:rsidR="00DD56D0" w:rsidRPr="00433013" w:rsidRDefault="00DD56D0" w:rsidP="007C648F"/>
        </w:tc>
        <w:tc>
          <w:tcPr>
            <w:tcW w:w="2410" w:type="dxa"/>
            <w:vMerge/>
            <w:tcBorders>
              <w:left w:val="single" w:sz="6" w:space="0" w:color="auto"/>
              <w:right w:val="single" w:sz="6" w:space="0" w:color="auto"/>
            </w:tcBorders>
          </w:tcPr>
          <w:p w:rsidR="00DD56D0" w:rsidRPr="00433013" w:rsidRDefault="00DD56D0" w:rsidP="007C648F">
            <w:pPr>
              <w:jc w:val="center"/>
            </w:pPr>
          </w:p>
        </w:tc>
        <w:tc>
          <w:tcPr>
            <w:tcW w:w="3827"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433013" w:rsidRDefault="00DD56D0" w:rsidP="007C648F">
            <w:pPr>
              <w:jc w:val="center"/>
            </w:pPr>
          </w:p>
        </w:tc>
        <w:tc>
          <w:tcPr>
            <w:tcW w:w="3686"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433013" w:rsidRDefault="00DD56D0" w:rsidP="007C648F">
            <w:pPr>
              <w:jc w:val="center"/>
            </w:pPr>
          </w:p>
        </w:tc>
        <w:tc>
          <w:tcPr>
            <w:tcW w:w="1701"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433013" w:rsidRDefault="00DD56D0" w:rsidP="007C648F">
            <w:pPr>
              <w:jc w:val="center"/>
            </w:pPr>
          </w:p>
        </w:tc>
      </w:tr>
      <w:tr w:rsidR="00DD56D0" w:rsidTr="007C648F">
        <w:tc>
          <w:tcPr>
            <w:tcW w:w="658" w:type="dxa"/>
            <w:vMerge/>
            <w:tcBorders>
              <w:top w:val="single" w:sz="6" w:space="0" w:color="auto"/>
              <w:left w:val="single" w:sz="6" w:space="0" w:color="auto"/>
              <w:bottom w:val="single" w:sz="6" w:space="0" w:color="auto"/>
              <w:right w:val="single" w:sz="6" w:space="0" w:color="auto"/>
            </w:tcBorders>
            <w:vAlign w:val="center"/>
          </w:tcPr>
          <w:p w:rsidR="00DD56D0" w:rsidRPr="00433013" w:rsidRDefault="00DD56D0" w:rsidP="007C648F"/>
        </w:tc>
        <w:tc>
          <w:tcPr>
            <w:tcW w:w="2319" w:type="dxa"/>
            <w:vMerge/>
            <w:tcBorders>
              <w:top w:val="single" w:sz="6" w:space="0" w:color="auto"/>
              <w:left w:val="single" w:sz="6" w:space="0" w:color="auto"/>
              <w:bottom w:val="single" w:sz="6" w:space="0" w:color="auto"/>
              <w:right w:val="single" w:sz="6" w:space="0" w:color="auto"/>
            </w:tcBorders>
            <w:vAlign w:val="center"/>
          </w:tcPr>
          <w:p w:rsidR="00DD56D0" w:rsidRPr="00433013" w:rsidRDefault="00DD56D0" w:rsidP="007C648F"/>
        </w:tc>
        <w:tc>
          <w:tcPr>
            <w:tcW w:w="2410" w:type="dxa"/>
            <w:vMerge/>
            <w:tcBorders>
              <w:left w:val="single" w:sz="6" w:space="0" w:color="auto"/>
              <w:bottom w:val="single" w:sz="6" w:space="0" w:color="auto"/>
              <w:right w:val="single" w:sz="6" w:space="0" w:color="auto"/>
            </w:tcBorders>
          </w:tcPr>
          <w:p w:rsidR="00DD56D0" w:rsidRPr="00433013" w:rsidRDefault="00DD56D0" w:rsidP="007C648F">
            <w:pPr>
              <w:jc w:val="center"/>
            </w:pPr>
          </w:p>
        </w:tc>
        <w:tc>
          <w:tcPr>
            <w:tcW w:w="3827"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433013" w:rsidRDefault="00DD56D0" w:rsidP="007C648F">
            <w:pPr>
              <w:jc w:val="center"/>
            </w:pPr>
          </w:p>
        </w:tc>
        <w:tc>
          <w:tcPr>
            <w:tcW w:w="3686"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433013" w:rsidRDefault="00DD56D0" w:rsidP="007C648F">
            <w:pPr>
              <w:jc w:val="center"/>
            </w:pPr>
          </w:p>
        </w:tc>
        <w:tc>
          <w:tcPr>
            <w:tcW w:w="1701" w:type="dxa"/>
            <w:tcBorders>
              <w:top w:val="single" w:sz="6" w:space="0" w:color="auto"/>
              <w:left w:val="single" w:sz="6" w:space="0" w:color="auto"/>
              <w:bottom w:val="single" w:sz="6" w:space="0" w:color="auto"/>
              <w:right w:val="single" w:sz="6" w:space="0" w:color="auto"/>
            </w:tcBorders>
            <w:tcMar>
              <w:top w:w="60" w:type="dxa"/>
              <w:left w:w="90" w:type="dxa"/>
              <w:bottom w:w="60" w:type="dxa"/>
              <w:right w:w="90" w:type="dxa"/>
            </w:tcMar>
          </w:tcPr>
          <w:p w:rsidR="00DD56D0" w:rsidRPr="00433013" w:rsidRDefault="00DD56D0" w:rsidP="007C648F">
            <w:pPr>
              <w:jc w:val="center"/>
            </w:pPr>
          </w:p>
        </w:tc>
      </w:tr>
    </w:tbl>
    <w:p w:rsidR="00DD56D0" w:rsidRPr="00433013" w:rsidRDefault="00DD56D0" w:rsidP="00DD56D0">
      <w:pPr>
        <w:suppressAutoHyphens/>
        <w:jc w:val="both"/>
      </w:pPr>
    </w:p>
    <w:p w:rsidR="00DD56D0" w:rsidRDefault="00DD56D0" w:rsidP="00DD56D0"/>
    <w:p w:rsidR="00D363ED" w:rsidRDefault="00D363ED"/>
    <w:sectPr w:rsidR="00D363ED" w:rsidSect="00697F38">
      <w:pgSz w:w="16838" w:h="11906" w:orient="landscape"/>
      <w:pgMar w:top="567" w:right="1134" w:bottom="850"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16C0" w:rsidRDefault="00DC16C0" w:rsidP="00DD56D0">
      <w:pPr>
        <w:spacing w:after="0" w:line="240" w:lineRule="auto"/>
      </w:pPr>
      <w:r>
        <w:separator/>
      </w:r>
    </w:p>
  </w:endnote>
  <w:endnote w:type="continuationSeparator" w:id="0">
    <w:p w:rsidR="00DC16C0" w:rsidRDefault="00DC16C0" w:rsidP="00DD56D0">
      <w:pPr>
        <w:spacing w:after="0" w:line="240" w:lineRule="auto"/>
      </w:pPr>
      <w:r>
        <w:continuationSeparator/>
      </w:r>
    </w:p>
  </w:endnote>
  <w:endnote w:id="1">
    <w:p w:rsidR="00DD56D0" w:rsidRPr="008A7CF2" w:rsidRDefault="00DD56D0" w:rsidP="00DD56D0">
      <w:pPr>
        <w:pStyle w:val="ae"/>
      </w:pPr>
    </w:p>
  </w:endnote>
  <w:endnote w:id="2">
    <w:p w:rsidR="00DD56D0" w:rsidRDefault="00DD56D0" w:rsidP="00DD56D0">
      <w:pPr>
        <w:pStyle w:val="af1"/>
        <w:jc w:val="both"/>
      </w:pPr>
    </w:p>
    <w:p w:rsidR="00DD56D0" w:rsidRDefault="00DD56D0" w:rsidP="00DD56D0">
      <w:pPr>
        <w:pStyle w:val="af1"/>
        <w:jc w:val="both"/>
      </w:pPr>
    </w:p>
    <w:p w:rsidR="00DD56D0" w:rsidRDefault="00DD56D0" w:rsidP="00DD56D0">
      <w:pPr>
        <w:pStyle w:val="af1"/>
        <w:jc w:val="both"/>
      </w:pPr>
    </w:p>
  </w:endnote>
  <w:endnote w:id="3">
    <w:p w:rsidR="00DD56D0" w:rsidRPr="00433013" w:rsidRDefault="00DD56D0" w:rsidP="00DD56D0">
      <w:pPr>
        <w:autoSpaceDE w:val="0"/>
        <w:autoSpaceDN w:val="0"/>
        <w:adjustRightInd w:val="0"/>
        <w:jc w:val="both"/>
        <w:rPr>
          <w:sz w:val="20"/>
          <w:szCs w:val="20"/>
        </w:rPr>
      </w:pPr>
      <w:r w:rsidRPr="00433013">
        <w:rPr>
          <w:rStyle w:val="af0"/>
        </w:rPr>
        <w:endnoteRef/>
      </w:r>
      <w:r w:rsidRPr="00433013">
        <w:rPr>
          <w:sz w:val="20"/>
          <w:szCs w:val="20"/>
        </w:rPr>
        <w:t xml:space="preserve"> Настоящая форма носит рекомендательный характер и не обязательна к применению участниками закупок при оформлении первых частей заявок на участие в электронном аукционе. </w:t>
      </w:r>
    </w:p>
    <w:p w:rsidR="00DD56D0" w:rsidRPr="00433013" w:rsidRDefault="00DD56D0" w:rsidP="00DD56D0">
      <w:pPr>
        <w:autoSpaceDE w:val="0"/>
        <w:autoSpaceDN w:val="0"/>
        <w:adjustRightInd w:val="0"/>
        <w:jc w:val="both"/>
        <w:rPr>
          <w:sz w:val="20"/>
          <w:szCs w:val="20"/>
        </w:rPr>
      </w:pPr>
      <w:r w:rsidRPr="00433013">
        <w:rPr>
          <w:sz w:val="20"/>
          <w:szCs w:val="20"/>
        </w:rPr>
        <w:t>Представление информации в иной форме не является основанием для отказа в допуске участнику закупки, подавшему заявку на участие в электронном аукционе.</w:t>
      </w:r>
    </w:p>
    <w:p w:rsidR="00DD56D0" w:rsidRPr="00433013" w:rsidRDefault="00DD56D0" w:rsidP="00DD56D0">
      <w:pPr>
        <w:autoSpaceDE w:val="0"/>
        <w:autoSpaceDN w:val="0"/>
        <w:adjustRightInd w:val="0"/>
        <w:jc w:val="both"/>
        <w:rPr>
          <w:sz w:val="20"/>
          <w:szCs w:val="20"/>
        </w:rPr>
      </w:pPr>
      <w:r w:rsidRPr="00433013">
        <w:rPr>
          <w:sz w:val="20"/>
          <w:szCs w:val="20"/>
        </w:rPr>
        <w:t>Участник закупки вправе представить информацию, предусмотренную частью 3 статьи 66 Федерального закона от 05 апреля 2013 года № 44-ФЗ «О контрактной системе в сфере закупок товаров, работ, услуг для обеспечения государственных и муниципальных нужд» в любой иной форме.</w:t>
      </w:r>
    </w:p>
    <w:p w:rsidR="00DD56D0" w:rsidRDefault="00DD56D0" w:rsidP="00DD56D0">
      <w:pPr>
        <w:autoSpaceDE w:val="0"/>
        <w:autoSpaceDN w:val="0"/>
        <w:adjustRightInd w:val="0"/>
        <w:jc w:val="both"/>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6D0" w:rsidRDefault="00DD56D0">
    <w:pPr>
      <w:pStyle w:val="a5"/>
    </w:pPr>
  </w:p>
  <w:p w:rsidR="00DD56D0" w:rsidRDefault="00DD56D0">
    <w:pPr>
      <w:pStyle w:val="a5"/>
    </w:pPr>
  </w:p>
  <w:p w:rsidR="00DD56D0" w:rsidRDefault="00DD56D0">
    <w:pPr>
      <w:pStyle w:val="a5"/>
    </w:pPr>
  </w:p>
  <w:p w:rsidR="00DD56D0" w:rsidRDefault="00DD56D0">
    <w:pPr>
      <w:pStyle w:val="a5"/>
    </w:pPr>
  </w:p>
  <w:p w:rsidR="00DD56D0" w:rsidRDefault="00DD56D0">
    <w:pPr>
      <w:pStyle w:val="a5"/>
    </w:pPr>
  </w:p>
  <w:p w:rsidR="00DD56D0" w:rsidRDefault="00DD56D0">
    <w:pPr>
      <w:pStyle w:val="a5"/>
    </w:pPr>
  </w:p>
  <w:p w:rsidR="00DD56D0" w:rsidRDefault="00DD56D0">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6D0" w:rsidRDefault="00DD56D0">
    <w:pPr>
      <w:pStyle w:val="a5"/>
    </w:pPr>
  </w:p>
  <w:p w:rsidR="00DD56D0" w:rsidRDefault="00DD56D0">
    <w:pPr>
      <w:pStyle w:val="a5"/>
    </w:pPr>
  </w:p>
  <w:p w:rsidR="00DD56D0" w:rsidRDefault="00DD56D0">
    <w:pPr>
      <w:pStyle w:val="a5"/>
    </w:pPr>
  </w:p>
  <w:p w:rsidR="00DD56D0" w:rsidRDefault="00DD56D0">
    <w:pPr>
      <w:pStyle w:val="a5"/>
    </w:pPr>
  </w:p>
  <w:p w:rsidR="00DD56D0" w:rsidRDefault="00DD56D0">
    <w:pPr>
      <w:pStyle w:val="a5"/>
    </w:pPr>
  </w:p>
  <w:p w:rsidR="00DD56D0" w:rsidRDefault="00DD56D0">
    <w:pPr>
      <w:pStyle w:val="a5"/>
    </w:pPr>
  </w:p>
  <w:p w:rsidR="00DD56D0" w:rsidRDefault="00DD56D0">
    <w:pPr>
      <w:pStyle w:val="a5"/>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6D0" w:rsidRDefault="00DD56D0">
    <w:pPr>
      <w:pStyle w:val="a5"/>
      <w:jc w:val="center"/>
    </w:pPr>
    <w:fldSimple w:instr=" PAGE   \* MERGEFORMAT ">
      <w:r>
        <w:rPr>
          <w:noProof/>
        </w:rPr>
        <w:t>102</w:t>
      </w:r>
    </w:fldSimple>
  </w:p>
  <w:p w:rsidR="00DD56D0" w:rsidRDefault="00DD56D0">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16C0" w:rsidRDefault="00DC16C0" w:rsidP="00DD56D0">
      <w:pPr>
        <w:spacing w:after="0" w:line="240" w:lineRule="auto"/>
      </w:pPr>
      <w:r>
        <w:separator/>
      </w:r>
    </w:p>
  </w:footnote>
  <w:footnote w:type="continuationSeparator" w:id="0">
    <w:p w:rsidR="00DC16C0" w:rsidRDefault="00DC16C0" w:rsidP="00DD56D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9A10D1F"/>
    <w:multiLevelType w:val="hybridMultilevel"/>
    <w:tmpl w:val="AF0E3352"/>
    <w:lvl w:ilvl="0" w:tplc="EE7EE344">
      <w:start w:val="1"/>
      <w:numFmt w:val="decimal"/>
      <w:lvlText w:val="%1."/>
      <w:lvlJc w:val="left"/>
      <w:pPr>
        <w:ind w:left="3240" w:hanging="360"/>
      </w:pPr>
      <w:rPr>
        <w:rFonts w:hint="default"/>
      </w:rPr>
    </w:lvl>
    <w:lvl w:ilvl="1" w:tplc="43EE75E0" w:tentative="1">
      <w:start w:val="1"/>
      <w:numFmt w:val="lowerLetter"/>
      <w:lvlText w:val="%2."/>
      <w:lvlJc w:val="left"/>
      <w:pPr>
        <w:ind w:left="3960" w:hanging="360"/>
      </w:pPr>
    </w:lvl>
    <w:lvl w:ilvl="2" w:tplc="6EE01A54" w:tentative="1">
      <w:start w:val="1"/>
      <w:numFmt w:val="lowerRoman"/>
      <w:lvlText w:val="%3."/>
      <w:lvlJc w:val="right"/>
      <w:pPr>
        <w:ind w:left="4680" w:hanging="180"/>
      </w:pPr>
    </w:lvl>
    <w:lvl w:ilvl="3" w:tplc="8248A49C" w:tentative="1">
      <w:start w:val="1"/>
      <w:numFmt w:val="decimal"/>
      <w:lvlText w:val="%4."/>
      <w:lvlJc w:val="left"/>
      <w:pPr>
        <w:ind w:left="5400" w:hanging="360"/>
      </w:pPr>
    </w:lvl>
    <w:lvl w:ilvl="4" w:tplc="644E7B36" w:tentative="1">
      <w:start w:val="1"/>
      <w:numFmt w:val="lowerLetter"/>
      <w:lvlText w:val="%5."/>
      <w:lvlJc w:val="left"/>
      <w:pPr>
        <w:ind w:left="6120" w:hanging="360"/>
      </w:pPr>
    </w:lvl>
    <w:lvl w:ilvl="5" w:tplc="4D5C378E" w:tentative="1">
      <w:start w:val="1"/>
      <w:numFmt w:val="lowerRoman"/>
      <w:lvlText w:val="%6."/>
      <w:lvlJc w:val="right"/>
      <w:pPr>
        <w:ind w:left="6840" w:hanging="180"/>
      </w:pPr>
    </w:lvl>
    <w:lvl w:ilvl="6" w:tplc="934068E8" w:tentative="1">
      <w:start w:val="1"/>
      <w:numFmt w:val="decimal"/>
      <w:lvlText w:val="%7."/>
      <w:lvlJc w:val="left"/>
      <w:pPr>
        <w:ind w:left="7560" w:hanging="360"/>
      </w:pPr>
    </w:lvl>
    <w:lvl w:ilvl="7" w:tplc="F5E4CFE8" w:tentative="1">
      <w:start w:val="1"/>
      <w:numFmt w:val="lowerLetter"/>
      <w:lvlText w:val="%8."/>
      <w:lvlJc w:val="left"/>
      <w:pPr>
        <w:ind w:left="8280" w:hanging="360"/>
      </w:pPr>
    </w:lvl>
    <w:lvl w:ilvl="8" w:tplc="7C261AAA" w:tentative="1">
      <w:start w:val="1"/>
      <w:numFmt w:val="lowerRoman"/>
      <w:lvlText w:val="%9."/>
      <w:lvlJc w:val="right"/>
      <w:pPr>
        <w:ind w:left="9000" w:hanging="180"/>
      </w:pPr>
    </w:lvl>
  </w:abstractNum>
  <w:abstractNum w:abstractNumId="1">
    <w:nsid w:val="7A364EBE"/>
    <w:multiLevelType w:val="hybridMultilevel"/>
    <w:tmpl w:val="9C0015D0"/>
    <w:lvl w:ilvl="0" w:tplc="7AF44AA6">
      <w:start w:val="11"/>
      <w:numFmt w:val="decimal"/>
      <w:lvlText w:val="%1."/>
      <w:lvlJc w:val="left"/>
      <w:pPr>
        <w:ind w:left="420" w:hanging="360"/>
      </w:pPr>
      <w:rPr>
        <w:rFonts w:hint="default"/>
        <w:b/>
      </w:rPr>
    </w:lvl>
    <w:lvl w:ilvl="1" w:tplc="448C011C" w:tentative="1">
      <w:start w:val="1"/>
      <w:numFmt w:val="lowerLetter"/>
      <w:lvlText w:val="%2."/>
      <w:lvlJc w:val="left"/>
      <w:pPr>
        <w:ind w:left="1140" w:hanging="360"/>
      </w:pPr>
    </w:lvl>
    <w:lvl w:ilvl="2" w:tplc="F960853C" w:tentative="1">
      <w:start w:val="1"/>
      <w:numFmt w:val="lowerRoman"/>
      <w:lvlText w:val="%3."/>
      <w:lvlJc w:val="right"/>
      <w:pPr>
        <w:ind w:left="1860" w:hanging="180"/>
      </w:pPr>
    </w:lvl>
    <w:lvl w:ilvl="3" w:tplc="E61C7EA2" w:tentative="1">
      <w:start w:val="1"/>
      <w:numFmt w:val="decimal"/>
      <w:lvlText w:val="%4."/>
      <w:lvlJc w:val="left"/>
      <w:pPr>
        <w:ind w:left="2580" w:hanging="360"/>
      </w:pPr>
    </w:lvl>
    <w:lvl w:ilvl="4" w:tplc="B4EA29E2" w:tentative="1">
      <w:start w:val="1"/>
      <w:numFmt w:val="lowerLetter"/>
      <w:lvlText w:val="%5."/>
      <w:lvlJc w:val="left"/>
      <w:pPr>
        <w:ind w:left="3300" w:hanging="360"/>
      </w:pPr>
    </w:lvl>
    <w:lvl w:ilvl="5" w:tplc="2C6696C8" w:tentative="1">
      <w:start w:val="1"/>
      <w:numFmt w:val="lowerRoman"/>
      <w:lvlText w:val="%6."/>
      <w:lvlJc w:val="right"/>
      <w:pPr>
        <w:ind w:left="4020" w:hanging="180"/>
      </w:pPr>
    </w:lvl>
    <w:lvl w:ilvl="6" w:tplc="100869BC" w:tentative="1">
      <w:start w:val="1"/>
      <w:numFmt w:val="decimal"/>
      <w:lvlText w:val="%7."/>
      <w:lvlJc w:val="left"/>
      <w:pPr>
        <w:ind w:left="4740" w:hanging="360"/>
      </w:pPr>
    </w:lvl>
    <w:lvl w:ilvl="7" w:tplc="C4521A46" w:tentative="1">
      <w:start w:val="1"/>
      <w:numFmt w:val="lowerLetter"/>
      <w:lvlText w:val="%8."/>
      <w:lvlJc w:val="left"/>
      <w:pPr>
        <w:ind w:left="5460" w:hanging="360"/>
      </w:pPr>
    </w:lvl>
    <w:lvl w:ilvl="8" w:tplc="3892B37C" w:tentative="1">
      <w:start w:val="1"/>
      <w:numFmt w:val="lowerRoman"/>
      <w:lvlText w:val="%9."/>
      <w:lvlJc w:val="right"/>
      <w:pPr>
        <w:ind w:left="61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8"/>
  <w:defaultTabStop w:val="708"/>
  <w:characterSpacingControl w:val="doNotCompress"/>
  <w:footnotePr>
    <w:footnote w:id="-1"/>
    <w:footnote w:id="0"/>
  </w:footnotePr>
  <w:endnotePr>
    <w:endnote w:id="-1"/>
    <w:endnote w:id="0"/>
  </w:endnotePr>
  <w:compat/>
  <w:rsids>
    <w:rsidRoot w:val="00DD56D0"/>
    <w:rsid w:val="00D363ED"/>
    <w:rsid w:val="00DC16C0"/>
    <w:rsid w:val="00DD56D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D56D0"/>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D56D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D56D0"/>
    <w:rPr>
      <w:rFonts w:ascii="Tahoma" w:eastAsiaTheme="minorEastAsia" w:hAnsi="Tahoma" w:cs="Tahoma"/>
      <w:sz w:val="16"/>
      <w:szCs w:val="16"/>
      <w:lang w:eastAsia="ru-RU"/>
    </w:rPr>
  </w:style>
  <w:style w:type="paragraph" w:styleId="a5">
    <w:name w:val="footer"/>
    <w:basedOn w:val="a"/>
    <w:link w:val="a6"/>
    <w:uiPriority w:val="99"/>
    <w:rsid w:val="00DD56D0"/>
    <w:pPr>
      <w:tabs>
        <w:tab w:val="center" w:pos="4677"/>
        <w:tab w:val="right" w:pos="9355"/>
      </w:tabs>
      <w:suppressAutoHyphens/>
      <w:spacing w:after="0" w:line="240" w:lineRule="auto"/>
      <w:jc w:val="both"/>
    </w:pPr>
    <w:rPr>
      <w:rFonts w:ascii="Times New Roman" w:eastAsia="Calibri" w:hAnsi="Times New Roman" w:cs="Times New Roman"/>
      <w:b/>
      <w:bCs/>
      <w:sz w:val="28"/>
      <w:szCs w:val="28"/>
      <w:lang w:eastAsia="zh-CN"/>
    </w:rPr>
  </w:style>
  <w:style w:type="character" w:customStyle="1" w:styleId="a6">
    <w:name w:val="Нижний колонтитул Знак"/>
    <w:basedOn w:val="a0"/>
    <w:link w:val="a5"/>
    <w:uiPriority w:val="99"/>
    <w:rsid w:val="00DD56D0"/>
    <w:rPr>
      <w:rFonts w:ascii="Times New Roman" w:eastAsia="Calibri" w:hAnsi="Times New Roman" w:cs="Times New Roman"/>
      <w:b/>
      <w:bCs/>
      <w:sz w:val="28"/>
      <w:szCs w:val="28"/>
      <w:lang w:eastAsia="zh-CN"/>
    </w:rPr>
  </w:style>
  <w:style w:type="paragraph" w:styleId="3">
    <w:name w:val="Body Text 3"/>
    <w:basedOn w:val="a"/>
    <w:link w:val="30"/>
    <w:unhideWhenUsed/>
    <w:rsid w:val="00DD56D0"/>
    <w:pPr>
      <w:spacing w:after="120" w:line="240" w:lineRule="auto"/>
    </w:pPr>
    <w:rPr>
      <w:rFonts w:ascii="Times New Roman" w:eastAsia="Times New Roman" w:hAnsi="Times New Roman" w:cs="Times New Roman"/>
      <w:sz w:val="16"/>
      <w:szCs w:val="16"/>
    </w:rPr>
  </w:style>
  <w:style w:type="character" w:customStyle="1" w:styleId="30">
    <w:name w:val="Основной текст 3 Знак"/>
    <w:basedOn w:val="a0"/>
    <w:link w:val="3"/>
    <w:rsid w:val="00DD56D0"/>
    <w:rPr>
      <w:rFonts w:ascii="Times New Roman" w:eastAsia="Times New Roman" w:hAnsi="Times New Roman" w:cs="Times New Roman"/>
      <w:sz w:val="16"/>
      <w:szCs w:val="16"/>
      <w:lang w:eastAsia="ru-RU"/>
    </w:rPr>
  </w:style>
  <w:style w:type="paragraph" w:customStyle="1" w:styleId="a7">
    <w:name w:val="Обычный + по ширине"/>
    <w:basedOn w:val="a"/>
    <w:link w:val="a8"/>
    <w:rsid w:val="00DD56D0"/>
    <w:pPr>
      <w:suppressAutoHyphens/>
      <w:spacing w:after="0" w:line="280" w:lineRule="exact"/>
      <w:ind w:firstLine="720"/>
      <w:jc w:val="both"/>
    </w:pPr>
    <w:rPr>
      <w:rFonts w:ascii="Times New Roman" w:eastAsia="Times New Roman" w:hAnsi="Times New Roman" w:cs="Times New Roman"/>
      <w:b/>
      <w:bCs/>
      <w:color w:val="000000"/>
      <w:sz w:val="24"/>
      <w:szCs w:val="24"/>
      <w:lang w:eastAsia="ar-SA"/>
    </w:rPr>
  </w:style>
  <w:style w:type="character" w:customStyle="1" w:styleId="a8">
    <w:name w:val="Обычный + по ширине Знак"/>
    <w:link w:val="a7"/>
    <w:locked/>
    <w:rsid w:val="00DD56D0"/>
    <w:rPr>
      <w:rFonts w:ascii="Times New Roman" w:eastAsia="Times New Roman" w:hAnsi="Times New Roman" w:cs="Times New Roman"/>
      <w:b/>
      <w:bCs/>
      <w:color w:val="000000"/>
      <w:sz w:val="24"/>
      <w:szCs w:val="24"/>
      <w:lang w:eastAsia="ar-SA"/>
    </w:rPr>
  </w:style>
  <w:style w:type="character" w:styleId="a9">
    <w:name w:val="Strong"/>
    <w:qFormat/>
    <w:rsid w:val="00DD56D0"/>
    <w:rPr>
      <w:rFonts w:ascii="Times New Roman" w:hAnsi="Times New Roman" w:cs="Times New Roman"/>
      <w:b/>
      <w:bCs/>
    </w:rPr>
  </w:style>
  <w:style w:type="paragraph" w:customStyle="1" w:styleId="21">
    <w:name w:val="Основной текст с отступом 21"/>
    <w:basedOn w:val="a"/>
    <w:rsid w:val="00DD56D0"/>
    <w:pPr>
      <w:suppressAutoHyphens/>
      <w:spacing w:after="120" w:line="480" w:lineRule="auto"/>
      <w:ind w:left="283"/>
      <w:jc w:val="both"/>
    </w:pPr>
    <w:rPr>
      <w:rFonts w:ascii="Times New Roman" w:eastAsia="Times New Roman" w:hAnsi="Times New Roman" w:cs="Times New Roman"/>
      <w:b/>
      <w:bCs/>
      <w:sz w:val="24"/>
      <w:szCs w:val="24"/>
      <w:lang w:eastAsia="zh-CN"/>
    </w:rPr>
  </w:style>
  <w:style w:type="paragraph" w:styleId="aa">
    <w:name w:val="Normal (Web)"/>
    <w:basedOn w:val="a"/>
    <w:link w:val="ab"/>
    <w:unhideWhenUsed/>
    <w:rsid w:val="00DD56D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b">
    <w:name w:val="Обычный (веб) Знак"/>
    <w:link w:val="aa"/>
    <w:locked/>
    <w:rsid w:val="00DD56D0"/>
    <w:rPr>
      <w:rFonts w:ascii="Times New Roman" w:eastAsia="Times New Roman" w:hAnsi="Times New Roman" w:cs="Times New Roman"/>
      <w:sz w:val="24"/>
      <w:szCs w:val="24"/>
      <w:lang w:eastAsia="ru-RU"/>
    </w:rPr>
  </w:style>
  <w:style w:type="paragraph" w:customStyle="1" w:styleId="Default">
    <w:name w:val="Default"/>
    <w:rsid w:val="00DD56D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31">
    <w:name w:val="Основной текст 31"/>
    <w:basedOn w:val="a"/>
    <w:rsid w:val="00DD56D0"/>
    <w:pPr>
      <w:suppressAutoHyphens/>
      <w:spacing w:after="120" w:line="240" w:lineRule="auto"/>
    </w:pPr>
    <w:rPr>
      <w:rFonts w:ascii="Times New Roman" w:eastAsia="Times New Roman" w:hAnsi="Times New Roman" w:cs="Times New Roman"/>
      <w:b/>
      <w:bCs/>
      <w:sz w:val="16"/>
      <w:szCs w:val="16"/>
      <w:lang w:eastAsia="zh-CN"/>
    </w:rPr>
  </w:style>
  <w:style w:type="paragraph" w:styleId="ac">
    <w:name w:val="List Paragraph"/>
    <w:basedOn w:val="a"/>
    <w:link w:val="ad"/>
    <w:uiPriority w:val="99"/>
    <w:qFormat/>
    <w:rsid w:val="00DD56D0"/>
    <w:pPr>
      <w:suppressAutoHyphens/>
      <w:ind w:left="720"/>
      <w:contextualSpacing/>
    </w:pPr>
    <w:rPr>
      <w:rFonts w:ascii="Calibri" w:eastAsia="Times New Roman" w:hAnsi="Calibri" w:cs="Times New Roman"/>
      <w:b/>
      <w:bCs/>
      <w:szCs w:val="28"/>
      <w:lang w:eastAsia="zh-CN"/>
    </w:rPr>
  </w:style>
  <w:style w:type="character" w:customStyle="1" w:styleId="ad">
    <w:name w:val="Абзац списка Знак"/>
    <w:link w:val="ac"/>
    <w:uiPriority w:val="99"/>
    <w:locked/>
    <w:rsid w:val="00DD56D0"/>
    <w:rPr>
      <w:rFonts w:ascii="Calibri" w:eastAsia="Times New Roman" w:hAnsi="Calibri" w:cs="Times New Roman"/>
      <w:b/>
      <w:bCs/>
      <w:szCs w:val="28"/>
      <w:lang w:eastAsia="zh-CN"/>
    </w:rPr>
  </w:style>
  <w:style w:type="paragraph" w:customStyle="1" w:styleId="ConsPlusNormal">
    <w:name w:val="ConsPlusNormal"/>
    <w:rsid w:val="00DD56D0"/>
    <w:pPr>
      <w:widowControl w:val="0"/>
      <w:suppressAutoHyphens/>
      <w:autoSpaceDE w:val="0"/>
      <w:spacing w:after="0" w:line="240" w:lineRule="auto"/>
      <w:ind w:firstLine="720"/>
    </w:pPr>
    <w:rPr>
      <w:rFonts w:ascii="Arial" w:eastAsia="Times New Roman" w:hAnsi="Arial" w:cs="Arial"/>
      <w:sz w:val="20"/>
      <w:szCs w:val="20"/>
      <w:lang w:eastAsia="zh-CN"/>
    </w:rPr>
  </w:style>
  <w:style w:type="paragraph" w:styleId="ae">
    <w:name w:val="footnote text"/>
    <w:basedOn w:val="a"/>
    <w:link w:val="af"/>
    <w:rsid w:val="00DD56D0"/>
    <w:pPr>
      <w:spacing w:after="0" w:line="240" w:lineRule="auto"/>
    </w:pPr>
    <w:rPr>
      <w:rFonts w:ascii="Times New Roman" w:eastAsia="Times New Roman" w:hAnsi="Times New Roman" w:cs="Times New Roman"/>
      <w:sz w:val="20"/>
      <w:szCs w:val="20"/>
    </w:rPr>
  </w:style>
  <w:style w:type="character" w:customStyle="1" w:styleId="af">
    <w:name w:val="Текст сноски Знак"/>
    <w:basedOn w:val="a0"/>
    <w:link w:val="ae"/>
    <w:rsid w:val="00DD56D0"/>
    <w:rPr>
      <w:rFonts w:ascii="Times New Roman" w:eastAsia="Times New Roman" w:hAnsi="Times New Roman" w:cs="Times New Roman"/>
      <w:sz w:val="20"/>
      <w:szCs w:val="20"/>
      <w:lang w:eastAsia="ru-RU"/>
    </w:rPr>
  </w:style>
  <w:style w:type="character" w:styleId="af0">
    <w:name w:val="endnote reference"/>
    <w:rsid w:val="00DD56D0"/>
    <w:rPr>
      <w:vertAlign w:val="superscript"/>
    </w:rPr>
  </w:style>
  <w:style w:type="paragraph" w:styleId="2">
    <w:name w:val="Body Text 2"/>
    <w:basedOn w:val="a"/>
    <w:link w:val="20"/>
    <w:uiPriority w:val="99"/>
    <w:unhideWhenUsed/>
    <w:rsid w:val="00DD56D0"/>
    <w:pPr>
      <w:spacing w:after="120" w:line="480" w:lineRule="auto"/>
    </w:pPr>
    <w:rPr>
      <w:rFonts w:ascii="Calibri" w:eastAsia="Times New Roman" w:hAnsi="Calibri" w:cs="Times New Roman"/>
    </w:rPr>
  </w:style>
  <w:style w:type="character" w:customStyle="1" w:styleId="20">
    <w:name w:val="Основной текст 2 Знак"/>
    <w:basedOn w:val="a0"/>
    <w:link w:val="2"/>
    <w:uiPriority w:val="99"/>
    <w:rsid w:val="00DD56D0"/>
    <w:rPr>
      <w:rFonts w:ascii="Calibri" w:eastAsia="Times New Roman" w:hAnsi="Calibri" w:cs="Times New Roman"/>
      <w:lang w:eastAsia="ru-RU"/>
    </w:rPr>
  </w:style>
  <w:style w:type="paragraph" w:styleId="af1">
    <w:name w:val="endnote text"/>
    <w:basedOn w:val="a"/>
    <w:link w:val="af2"/>
    <w:rsid w:val="00DD56D0"/>
    <w:pPr>
      <w:spacing w:after="0" w:line="240" w:lineRule="auto"/>
    </w:pPr>
    <w:rPr>
      <w:rFonts w:ascii="Times New Roman" w:eastAsia="Times New Roman" w:hAnsi="Times New Roman" w:cs="Times New Roman"/>
      <w:sz w:val="20"/>
      <w:szCs w:val="20"/>
    </w:rPr>
  </w:style>
  <w:style w:type="character" w:customStyle="1" w:styleId="af2">
    <w:name w:val="Текст концевой сноски Знак"/>
    <w:basedOn w:val="a0"/>
    <w:link w:val="af1"/>
    <w:rsid w:val="00DD56D0"/>
    <w:rPr>
      <w:rFonts w:ascii="Times New Roman" w:eastAsia="Times New Roman" w:hAnsi="Times New Roman" w:cs="Times New Roman"/>
      <w:sz w:val="20"/>
      <w:szCs w:val="20"/>
      <w:lang w:eastAsia="ru-RU"/>
    </w:rPr>
  </w:style>
  <w:style w:type="paragraph" w:customStyle="1" w:styleId="1">
    <w:name w:val="Без интервала1"/>
    <w:rsid w:val="00DD56D0"/>
    <w:pPr>
      <w:suppressAutoHyphens/>
      <w:spacing w:after="0" w:line="240" w:lineRule="auto"/>
    </w:pPr>
    <w:rPr>
      <w:rFonts w:ascii="Calibri" w:eastAsia="Times New Roman" w:hAnsi="Calibri" w:cs="Calibri"/>
      <w:lang w:eastAsia="zh-C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zakupki.gov.ru" TargetMode="External"/><Relationship Id="rId13" Type="http://schemas.openxmlformats.org/officeDocument/2006/relationships/hyperlink" Target="http://sberbank-ast.ru/" TargetMode="External"/><Relationship Id="rId18" Type="http://schemas.openxmlformats.org/officeDocument/2006/relationships/footer" Target="footer1.xml"/><Relationship Id="rId26"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image" Target="media/image4.jpeg"/><Relationship Id="rId7" Type="http://schemas.openxmlformats.org/officeDocument/2006/relationships/image" Target="media/image1.png"/><Relationship Id="rId12" Type="http://schemas.openxmlformats.org/officeDocument/2006/relationships/hyperlink" Target="consultantplus://offline/ref=FA36EFD72C7E1E1ADD77D5A77CD758EA617A57BF5C4B7019A6988C087617324100D3DA011892AF9A9F5DA3E4483DDD6E7318AC6833BCe1jCL" TargetMode="External"/><Relationship Id="rId17" Type="http://schemas.openxmlformats.org/officeDocument/2006/relationships/hyperlink" Target="consultantplus://offline/ref=93B2F799872CE21294DA40B91E588753820113755CF65A401B803BF2B8E7CDD37C74EBC6486CD1A37761CD3C3F42F15BF1200A3CF7V9TAI" TargetMode="External"/><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consultantplus://offline/ref=712C88D39791BAE28F8D8ECD8EBBAF7F325094D0174AFBA21908A1211EC30ABC95AAB9D254E45E599DDFEE0AD831C3A2B1FE415A17D86E5DF3H0G" TargetMode="External"/><Relationship Id="rId20" Type="http://schemas.openxmlformats.org/officeDocument/2006/relationships/image" Target="media/image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consultantplus://offline/ref=97C8DAF1D6C4733C30E059DE2C5ECDC688AB5E303045B001377D8A5901F055007C9C2ADAFBE2C4613CC3C8B08599B34E1CB8C00E89C7dDjDL" TargetMode="External"/><Relationship Id="rId24" Type="http://schemas.openxmlformats.org/officeDocument/2006/relationships/hyperlink" Target="consultantplus://offline/ref=C36B03DBA536EA525D662381ACE9C394D57A9223D42F5DE9B445103EA5DDE2H" TargetMode="External"/><Relationship Id="rId5" Type="http://schemas.openxmlformats.org/officeDocument/2006/relationships/footnotes" Target="footnotes.xml"/><Relationship Id="rId15" Type="http://schemas.openxmlformats.org/officeDocument/2006/relationships/hyperlink" Target="consultantplus://offline/ref=FA36EFD72C7E1E1ADD77D5A77CD758EA617A57BF5C4B7019A6988C087617324100D3DA011892AF9A9F5DA3E4483DDD6E7318AC6833BCe1jCL" TargetMode="External"/><Relationship Id="rId23" Type="http://schemas.openxmlformats.org/officeDocument/2006/relationships/hyperlink" Target="consultantplus://offline/ref=C36B03DBA536EA525D662381ACE9C394D57D9026D42F5DE9B445103EA5DDE2H" TargetMode="External"/><Relationship Id="rId28" Type="http://schemas.openxmlformats.org/officeDocument/2006/relationships/theme" Target="theme/theme1.xml"/><Relationship Id="rId10" Type="http://schemas.openxmlformats.org/officeDocument/2006/relationships/hyperlink" Target="consultantplus://offline/ref=712C88D39791BAE28F8D8ECD8EBBAF7F325094D0174AFBA21908A1211EC30ABC95AAB9D254E45E599DDFEE0AD831C3A2B1FE415A17D86E5DF3H0G" TargetMode="External"/><Relationship Id="rId19"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http://sberbank-ast.ru/" TargetMode="External"/><Relationship Id="rId14" Type="http://schemas.openxmlformats.org/officeDocument/2006/relationships/hyperlink" Target="consultantplus://offline/ref=97C8DAF1D6C4733C30E059DE2C5ECDC688AB5E303045B001377D8A5901F055007C9C2ADAFBE2C4613CC3C8B08599B34E1CB8C00E89C7dDjDL" TargetMode="External"/><Relationship Id="rId22" Type="http://schemas.openxmlformats.org/officeDocument/2006/relationships/image" Target="media/image5.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103</Pages>
  <Words>24797</Words>
  <Characters>141345</Characters>
  <Application>Microsoft Office Word</Application>
  <DocSecurity>0</DocSecurity>
  <Lines>1177</Lines>
  <Paragraphs>331</Paragraphs>
  <ScaleCrop>false</ScaleCrop>
  <Company>Krokoz™</Company>
  <LinksUpToDate>false</LinksUpToDate>
  <CharactersWithSpaces>165811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Anyuta</dc:creator>
  <cp:lastModifiedBy>Anyuta</cp:lastModifiedBy>
  <cp:revision>2</cp:revision>
  <dcterms:created xsi:type="dcterms:W3CDTF">2021-08-03T19:37:00Z</dcterms:created>
  <dcterms:modified xsi:type="dcterms:W3CDTF">2021-08-03T19:37:00Z</dcterms:modified>
</cp:coreProperties>
</file>