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786D88" w:rsidP="00D11A4B">
      <w:pPr>
        <w:spacing w:after="0" w:line="240" w:lineRule="exact"/>
        <w:rPr>
          <w:rFonts w:ascii="Times New Roman" w:eastAsia="Times New Roman" w:hAnsi="Times New Roman" w:cs="Times New Roman"/>
          <w:sz w:val="24"/>
          <w:szCs w:val="24"/>
          <w:lang w:eastAsia="ru-RU"/>
        </w:rPr>
      </w:pPr>
      <w:r w:rsidRPr="006B7D32">
        <w:rPr>
          <w:rFonts w:ascii="Times New Roman" w:eastAsia="Times New Roman" w:hAnsi="Times New Roman" w:cs="Times New Roman"/>
          <w:sz w:val="24"/>
          <w:szCs w:val="24"/>
          <w:lang w:eastAsia="ru-RU"/>
        </w:rPr>
        <w:t xml:space="preserve">от </w:t>
      </w:r>
      <w:r w:rsidR="00752FE1">
        <w:rPr>
          <w:rFonts w:ascii="Times New Roman" w:eastAsia="Times New Roman" w:hAnsi="Times New Roman" w:cs="Times New Roman"/>
          <w:sz w:val="24"/>
          <w:szCs w:val="24"/>
          <w:lang w:eastAsia="ru-RU"/>
        </w:rPr>
        <w:t>09</w:t>
      </w:r>
      <w:r w:rsidR="00AB0004" w:rsidRPr="005F4FC5">
        <w:rPr>
          <w:rFonts w:ascii="Times New Roman" w:eastAsia="Times New Roman" w:hAnsi="Times New Roman" w:cs="Times New Roman"/>
          <w:sz w:val="24"/>
          <w:szCs w:val="24"/>
          <w:lang w:eastAsia="ru-RU"/>
        </w:rPr>
        <w:t>.07</w:t>
      </w:r>
      <w:r w:rsidR="00C843E9" w:rsidRPr="005F4FC5">
        <w:rPr>
          <w:rFonts w:ascii="Times New Roman" w:eastAsia="Times New Roman" w:hAnsi="Times New Roman" w:cs="Times New Roman"/>
          <w:sz w:val="24"/>
          <w:szCs w:val="24"/>
          <w:lang w:eastAsia="ru-RU"/>
        </w:rPr>
        <w:t>.2021</w:t>
      </w:r>
      <w:r w:rsidR="001E6D7A" w:rsidRPr="005F4FC5">
        <w:rPr>
          <w:rFonts w:ascii="Times New Roman" w:eastAsia="Times New Roman" w:hAnsi="Times New Roman" w:cs="Times New Roman"/>
          <w:sz w:val="24"/>
          <w:szCs w:val="24"/>
          <w:lang w:eastAsia="ru-RU"/>
        </w:rPr>
        <w:t xml:space="preserve">  № </w:t>
      </w:r>
      <w:r w:rsidR="00D0033F">
        <w:rPr>
          <w:rFonts w:ascii="Times New Roman" w:eastAsia="Times New Roman" w:hAnsi="Times New Roman" w:cs="Times New Roman"/>
          <w:sz w:val="24"/>
          <w:szCs w:val="24"/>
          <w:lang w:eastAsia="ru-RU"/>
        </w:rPr>
        <w:t>94</w:t>
      </w:r>
    </w:p>
    <w:p w:rsidR="0089726D"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выполнение работ по ремонту</w:t>
      </w:r>
      <w:r w:rsidR="00035674">
        <w:rPr>
          <w:rFonts w:ascii="Times New Roman" w:eastAsia="Times New Roman" w:hAnsi="Times New Roman" w:cs="Times New Roman"/>
          <w:b/>
          <w:sz w:val="24"/>
          <w:szCs w:val="24"/>
          <w:lang w:eastAsia="ru-RU"/>
        </w:rPr>
        <w:t xml:space="preserve"> участков</w:t>
      </w:r>
      <w:r w:rsidRPr="001739EA">
        <w:rPr>
          <w:rFonts w:ascii="Times New Roman" w:eastAsia="Times New Roman" w:hAnsi="Times New Roman" w:cs="Times New Roman"/>
          <w:b/>
          <w:sz w:val="24"/>
          <w:szCs w:val="24"/>
          <w:lang w:eastAsia="ru-RU"/>
        </w:rPr>
        <w:t xml:space="preserve"> дорог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89726D"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 соответствии с Федеральным законом от 05.04.2013 </w:t>
      </w:r>
      <w:r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sidR="00692B7D">
        <w:rPr>
          <w:rFonts w:ascii="Times New Roman" w:eastAsia="Times New Roman" w:hAnsi="Times New Roman" w:cs="Times New Roman"/>
          <w:sz w:val="24"/>
          <w:szCs w:val="24"/>
          <w:lang w:eastAsia="ru-RU"/>
        </w:rPr>
        <w:t xml:space="preserve"> на 2021</w:t>
      </w:r>
      <w:r w:rsidR="008D2810">
        <w:rPr>
          <w:rFonts w:ascii="Times New Roman" w:eastAsia="Times New Roman" w:hAnsi="Times New Roman" w:cs="Times New Roman"/>
          <w:sz w:val="24"/>
          <w:szCs w:val="24"/>
          <w:lang w:eastAsia="ru-RU"/>
        </w:rPr>
        <w:t xml:space="preserve"> финансов</w:t>
      </w:r>
      <w:r w:rsidR="00692B7D">
        <w:rPr>
          <w:rFonts w:ascii="Times New Roman" w:eastAsia="Times New Roman" w:hAnsi="Times New Roman" w:cs="Times New Roman"/>
          <w:sz w:val="24"/>
          <w:szCs w:val="24"/>
          <w:lang w:eastAsia="ru-RU"/>
        </w:rPr>
        <w:t>ый год и на плановый период 2022 и 2023</w:t>
      </w:r>
      <w:r w:rsidR="008D2810">
        <w:rPr>
          <w:rFonts w:ascii="Times New Roman" w:eastAsia="Times New Roman" w:hAnsi="Times New Roman" w:cs="Times New Roman"/>
          <w:sz w:val="24"/>
          <w:szCs w:val="24"/>
          <w:lang w:eastAsia="ru-RU"/>
        </w:rPr>
        <w:t xml:space="preserve">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w:t>
      </w:r>
      <w:r w:rsidR="005F4FC5" w:rsidRPr="005F4FC5">
        <w:rPr>
          <w:rFonts w:ascii="Times New Roman" w:eastAsia="Times New Roman" w:hAnsi="Times New Roman" w:cs="Times New Roman"/>
          <w:sz w:val="24"/>
          <w:szCs w:val="24"/>
          <w:lang w:eastAsia="ru-RU"/>
        </w:rPr>
        <w:t>07.07</w:t>
      </w:r>
      <w:r w:rsidR="0002409F" w:rsidRPr="005F4FC5">
        <w:rPr>
          <w:rFonts w:ascii="Times New Roman" w:eastAsia="Times New Roman" w:hAnsi="Times New Roman" w:cs="Times New Roman"/>
          <w:sz w:val="24"/>
          <w:szCs w:val="24"/>
          <w:lang w:eastAsia="ru-RU"/>
        </w:rPr>
        <w:t>.2021</w:t>
      </w:r>
      <w:r w:rsidR="008D2810" w:rsidRPr="005F4FC5">
        <w:rPr>
          <w:rFonts w:ascii="Times New Roman" w:eastAsia="Times New Roman" w:hAnsi="Times New Roman" w:cs="Times New Roman"/>
          <w:sz w:val="24"/>
          <w:szCs w:val="24"/>
          <w:lang w:eastAsia="ru-RU"/>
        </w:rPr>
        <w:t xml:space="preserve"> №</w:t>
      </w:r>
      <w:r w:rsidR="005F4FC5" w:rsidRPr="005F4FC5">
        <w:rPr>
          <w:rFonts w:ascii="Times New Roman" w:eastAsia="Times New Roman" w:hAnsi="Times New Roman" w:cs="Times New Roman"/>
          <w:sz w:val="24"/>
          <w:szCs w:val="24"/>
          <w:lang w:eastAsia="ru-RU"/>
        </w:rPr>
        <w:t>93</w:t>
      </w:r>
      <w:r w:rsidR="000421A0">
        <w:rPr>
          <w:rFonts w:ascii="Times New Roman" w:eastAsia="Times New Roman" w:hAnsi="Times New Roman" w:cs="Times New Roman"/>
          <w:sz w:val="24"/>
          <w:szCs w:val="24"/>
          <w:lang w:eastAsia="ru-RU"/>
        </w:rPr>
        <w:t xml:space="preserve"> </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 Администрация Боровёнковского сельского поселения</w:t>
      </w:r>
    </w:p>
    <w:p w:rsidR="0089726D" w:rsidRPr="001739EA"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1.Осуществить закупку на выполнение работ по ремонту</w:t>
      </w:r>
      <w:r w:rsidR="00971721">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Боровёнковского сельского поселения </w:t>
      </w:r>
      <w:r w:rsidR="00692B7D" w:rsidRPr="00035674">
        <w:rPr>
          <w:rFonts w:ascii="Times New Roman" w:eastAsia="Times New Roman" w:hAnsi="Times New Roman" w:cs="Times New Roman"/>
          <w:sz w:val="24"/>
          <w:szCs w:val="24"/>
          <w:lang w:eastAsia="ru-RU"/>
        </w:rPr>
        <w:t>ж/д. станция Торбино: ул.</w:t>
      </w:r>
      <w:r w:rsidR="00C13EB6" w:rsidRPr="00035674">
        <w:rPr>
          <w:rFonts w:ascii="Times New Roman" w:eastAsia="Times New Roman" w:hAnsi="Times New Roman" w:cs="Times New Roman"/>
          <w:sz w:val="24"/>
          <w:szCs w:val="24"/>
          <w:lang w:eastAsia="ru-RU"/>
        </w:rPr>
        <w:t xml:space="preserve"> </w:t>
      </w:r>
      <w:r w:rsidR="00035674" w:rsidRPr="00035674">
        <w:rPr>
          <w:rFonts w:ascii="Times New Roman" w:eastAsia="Times New Roman" w:hAnsi="Times New Roman" w:cs="Times New Roman"/>
          <w:sz w:val="24"/>
          <w:szCs w:val="24"/>
          <w:lang w:eastAsia="ru-RU"/>
        </w:rPr>
        <w:t>Пионерская</w:t>
      </w:r>
      <w:r w:rsidR="00C13EB6" w:rsidRPr="00035674">
        <w:rPr>
          <w:rFonts w:ascii="Times New Roman" w:eastAsia="Times New Roman" w:hAnsi="Times New Roman" w:cs="Times New Roman"/>
          <w:sz w:val="24"/>
          <w:szCs w:val="24"/>
          <w:lang w:eastAsia="ru-RU"/>
        </w:rPr>
        <w:t xml:space="preserve"> (</w:t>
      </w:r>
      <w:r w:rsidR="00035674">
        <w:rPr>
          <w:rFonts w:ascii="Times New Roman" w:eastAsia="Times New Roman" w:hAnsi="Times New Roman" w:cs="Times New Roman"/>
          <w:sz w:val="24"/>
          <w:szCs w:val="24"/>
          <w:lang w:eastAsia="ru-RU"/>
        </w:rPr>
        <w:t>от ул. Свободы до пересечения с ул. Пушкинская</w:t>
      </w:r>
      <w:r w:rsidR="00183308" w:rsidRPr="00035674">
        <w:rPr>
          <w:rFonts w:ascii="Times New Roman" w:eastAsia="Times New Roman" w:hAnsi="Times New Roman" w:cs="Times New Roman"/>
          <w:sz w:val="24"/>
          <w:szCs w:val="24"/>
          <w:lang w:eastAsia="ru-RU"/>
        </w:rPr>
        <w:t>)</w:t>
      </w:r>
      <w:r w:rsidR="00035674">
        <w:rPr>
          <w:rFonts w:ascii="Times New Roman" w:eastAsia="Times New Roman" w:hAnsi="Times New Roman" w:cs="Times New Roman"/>
          <w:sz w:val="24"/>
          <w:szCs w:val="24"/>
          <w:lang w:eastAsia="ru-RU"/>
        </w:rPr>
        <w:t>,ул. Пушкинская (от ул. Пионерская до кладбища)</w:t>
      </w:r>
      <w:r w:rsidR="00692B7D" w:rsidRPr="00035674">
        <w:rPr>
          <w:rFonts w:ascii="Times New Roman" w:eastAsia="Times New Roman" w:hAnsi="Times New Roman" w:cs="Times New Roman"/>
          <w:sz w:val="24"/>
          <w:szCs w:val="24"/>
          <w:lang w:eastAsia="ru-RU"/>
        </w:rPr>
        <w:t xml:space="preserve">Новгородской </w:t>
      </w:r>
      <w:r w:rsidRPr="00035674">
        <w:rPr>
          <w:rFonts w:ascii="Times New Roman" w:eastAsia="Times New Roman" w:hAnsi="Times New Roman" w:cs="Times New Roman"/>
          <w:sz w:val="24"/>
          <w:szCs w:val="24"/>
          <w:lang w:eastAsia="ru-RU"/>
        </w:rPr>
        <w:t>области Окуловского района.</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1739EA" w:rsidRDefault="000F3EAA" w:rsidP="00035674">
      <w:pPr>
        <w:tabs>
          <w:tab w:val="left" w:pos="709"/>
        </w:tabs>
        <w:spacing w:after="0" w:line="360" w:lineRule="exact"/>
        <w:ind w:firstLine="71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89726D" w:rsidRPr="001739EA">
        <w:rPr>
          <w:rFonts w:ascii="Times New Roman" w:eastAsia="Times New Roman" w:hAnsi="Times New Roman" w:cs="Times New Roman"/>
          <w:sz w:val="24"/>
          <w:szCs w:val="24"/>
          <w:lang w:eastAsia="ru-RU"/>
        </w:rPr>
        <w:t xml:space="preserve">Утвердить извещение об осуществлении закупки и документацию об электронном аукционе на право заключения муниципального контракта на выполнение работ </w:t>
      </w:r>
      <w:r w:rsidR="0089726D" w:rsidRPr="001739EA">
        <w:rPr>
          <w:rFonts w:ascii="Times New Roman" w:eastAsia="Calibri" w:hAnsi="Times New Roman" w:cs="Times New Roman"/>
          <w:sz w:val="24"/>
          <w:szCs w:val="24"/>
        </w:rPr>
        <w:t xml:space="preserve">по </w:t>
      </w:r>
      <w:r w:rsidR="0089726D" w:rsidRPr="001739EA">
        <w:rPr>
          <w:rFonts w:ascii="Times New Roman" w:eastAsia="Times New Roman" w:hAnsi="Times New Roman" w:cs="Times New Roman"/>
          <w:sz w:val="24"/>
          <w:szCs w:val="24"/>
          <w:lang w:eastAsia="ru-RU"/>
        </w:rPr>
        <w:t>ремонту</w:t>
      </w:r>
      <w:r w:rsidR="00035674">
        <w:rPr>
          <w:rFonts w:ascii="Times New Roman" w:eastAsia="Times New Roman" w:hAnsi="Times New Roman" w:cs="Times New Roman"/>
          <w:sz w:val="24"/>
          <w:szCs w:val="24"/>
          <w:lang w:eastAsia="ru-RU"/>
        </w:rPr>
        <w:t xml:space="preserve"> участков</w:t>
      </w:r>
      <w:r w:rsidR="0089726D"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Боровёнковского сельского поселения, </w:t>
      </w:r>
      <w:r w:rsidR="00692B7D" w:rsidRPr="001739EA">
        <w:rPr>
          <w:rFonts w:ascii="Times New Roman" w:eastAsia="Times New Roman" w:hAnsi="Times New Roman" w:cs="Times New Roman"/>
          <w:sz w:val="24"/>
          <w:szCs w:val="24"/>
          <w:lang w:eastAsia="ru-RU"/>
        </w:rPr>
        <w:t>ж/д. станция Торбино:</w:t>
      </w:r>
      <w:r w:rsidR="00035674" w:rsidRPr="00035674">
        <w:rPr>
          <w:rFonts w:ascii="Times New Roman" w:eastAsia="Times New Roman" w:hAnsi="Times New Roman" w:cs="Times New Roman"/>
          <w:sz w:val="24"/>
          <w:szCs w:val="24"/>
          <w:lang w:eastAsia="ru-RU"/>
        </w:rPr>
        <w:t xml:space="preserve"> ул. Пионерская (</w:t>
      </w:r>
      <w:r w:rsidR="00035674">
        <w:rPr>
          <w:rFonts w:ascii="Times New Roman" w:eastAsia="Times New Roman" w:hAnsi="Times New Roman" w:cs="Times New Roman"/>
          <w:sz w:val="24"/>
          <w:szCs w:val="24"/>
          <w:lang w:eastAsia="ru-RU"/>
        </w:rPr>
        <w:t>от ул. Свободы до пересечения с ул. Пушкинская</w:t>
      </w:r>
      <w:r w:rsidR="00035674" w:rsidRPr="00035674">
        <w:rPr>
          <w:rFonts w:ascii="Times New Roman" w:eastAsia="Times New Roman" w:hAnsi="Times New Roman" w:cs="Times New Roman"/>
          <w:sz w:val="24"/>
          <w:szCs w:val="24"/>
          <w:lang w:eastAsia="ru-RU"/>
        </w:rPr>
        <w:t>)</w:t>
      </w:r>
      <w:r w:rsidR="00035674">
        <w:rPr>
          <w:rFonts w:ascii="Times New Roman" w:eastAsia="Times New Roman" w:hAnsi="Times New Roman" w:cs="Times New Roman"/>
          <w:sz w:val="24"/>
          <w:szCs w:val="24"/>
          <w:lang w:eastAsia="ru-RU"/>
        </w:rPr>
        <w:t xml:space="preserve">,ул. Пушкинская (от ул. Пионерская до </w:t>
      </w:r>
      <w:r w:rsidR="00035674">
        <w:rPr>
          <w:rFonts w:ascii="Times New Roman" w:eastAsia="Times New Roman" w:hAnsi="Times New Roman" w:cs="Times New Roman"/>
          <w:sz w:val="24"/>
          <w:szCs w:val="24"/>
          <w:lang w:eastAsia="ru-RU"/>
        </w:rPr>
        <w:lastRenderedPageBreak/>
        <w:t>кладбища)</w:t>
      </w:r>
      <w:r w:rsidR="00035674" w:rsidRPr="00035674">
        <w:rPr>
          <w:rFonts w:ascii="Times New Roman" w:eastAsia="Times New Roman" w:hAnsi="Times New Roman" w:cs="Times New Roman"/>
          <w:sz w:val="24"/>
          <w:szCs w:val="24"/>
          <w:lang w:eastAsia="ru-RU"/>
        </w:rPr>
        <w:t>Новгородской области Окуловского района</w:t>
      </w:r>
      <w:r w:rsidR="00035674">
        <w:rPr>
          <w:rFonts w:ascii="Times New Roman" w:eastAsia="Times New Roman" w:hAnsi="Times New Roman" w:cs="Times New Roman"/>
          <w:sz w:val="24"/>
          <w:szCs w:val="24"/>
          <w:lang w:eastAsia="ru-RU"/>
        </w:rPr>
        <w:t xml:space="preserve"> </w:t>
      </w:r>
      <w:r w:rsidR="0089726D" w:rsidRPr="001739EA">
        <w:rPr>
          <w:rFonts w:ascii="Times New Roman" w:eastAsia="Times New Roman" w:hAnsi="Times New Roman" w:cs="Times New Roman"/>
          <w:sz w:val="24"/>
          <w:szCs w:val="24"/>
          <w:lang w:eastAsia="ru-RU"/>
        </w:rPr>
        <w:t>путем проведения аукциона в электронной форме.</w:t>
      </w:r>
    </w:p>
    <w:p w:rsidR="00D11A4B" w:rsidRDefault="0089726D"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9"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zakupki</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gov</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ru</w:t>
        </w:r>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D11A4B" w:rsidRDefault="0089726D" w:rsidP="00D11A4B">
      <w:pPr>
        <w:suppressAutoHyphens/>
        <w:snapToGrid w:val="0"/>
        <w:spacing w:after="0" w:line="240" w:lineRule="exact"/>
        <w:jc w:val="right"/>
        <w:rPr>
          <w:rFonts w:ascii="Times New Roman" w:eastAsia="Times New Roman" w:hAnsi="Times New Roman" w:cs="Times New Roman"/>
          <w:bCs/>
          <w:sz w:val="24"/>
          <w:szCs w:val="24"/>
          <w:lang w:eastAsia="ar-SA"/>
        </w:rPr>
      </w:pPr>
      <w:r w:rsidRPr="001739EA">
        <w:rPr>
          <w:rFonts w:ascii="Times New Roman" w:eastAsia="Times New Roman" w:hAnsi="Times New Roman" w:cs="Times New Roman"/>
          <w:sz w:val="24"/>
          <w:szCs w:val="24"/>
          <w:lang w:eastAsia="ar-SA"/>
        </w:rPr>
        <w:t xml:space="preserve"> Утверждено</w:t>
      </w:r>
    </w:p>
    <w:p w:rsidR="0089726D" w:rsidRPr="001739EA" w:rsidRDefault="0089726D" w:rsidP="00D11A4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D11A4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 xml:space="preserve">                                                                                       Боровёнковского сельского поселения </w:t>
      </w:r>
    </w:p>
    <w:p w:rsidR="0089726D" w:rsidRPr="001739EA" w:rsidRDefault="00F85774" w:rsidP="00D11A4B">
      <w:pPr>
        <w:suppressAutoHyphens/>
        <w:spacing w:after="0" w:line="240" w:lineRule="exact"/>
        <w:jc w:val="right"/>
        <w:rPr>
          <w:rFonts w:ascii="Times New Roman" w:eastAsia="Times New Roman" w:hAnsi="Times New Roman" w:cs="Times New Roman"/>
          <w:sz w:val="24"/>
          <w:szCs w:val="24"/>
          <w:lang w:eastAsia="ar-SA"/>
        </w:rPr>
      </w:pPr>
      <w:r w:rsidRPr="00D0033F">
        <w:rPr>
          <w:rFonts w:ascii="Times New Roman" w:eastAsia="Times New Roman" w:hAnsi="Times New Roman" w:cs="Times New Roman"/>
          <w:sz w:val="24"/>
          <w:szCs w:val="24"/>
          <w:lang w:eastAsia="ar-SA"/>
        </w:rPr>
        <w:t xml:space="preserve">от </w:t>
      </w:r>
      <w:r w:rsidR="005F4FC5" w:rsidRPr="00D0033F">
        <w:rPr>
          <w:rFonts w:ascii="Times New Roman" w:eastAsia="Times New Roman" w:hAnsi="Times New Roman" w:cs="Times New Roman"/>
          <w:sz w:val="24"/>
          <w:szCs w:val="24"/>
          <w:lang w:eastAsia="ar-SA"/>
        </w:rPr>
        <w:t>09</w:t>
      </w:r>
      <w:r w:rsidR="003115FA" w:rsidRPr="00D0033F">
        <w:rPr>
          <w:rFonts w:ascii="Times New Roman" w:eastAsia="Times New Roman" w:hAnsi="Times New Roman" w:cs="Times New Roman"/>
          <w:sz w:val="24"/>
          <w:szCs w:val="24"/>
          <w:lang w:eastAsia="ar-SA"/>
        </w:rPr>
        <w:t>.07</w:t>
      </w:r>
      <w:r w:rsidR="0089726D" w:rsidRPr="00D0033F">
        <w:rPr>
          <w:rFonts w:ascii="Times New Roman" w:eastAsia="Times New Roman" w:hAnsi="Times New Roman" w:cs="Times New Roman"/>
          <w:sz w:val="24"/>
          <w:szCs w:val="24"/>
          <w:lang w:eastAsia="ar-SA"/>
        </w:rPr>
        <w:t>.</w:t>
      </w:r>
      <w:r w:rsidR="00C843E9" w:rsidRPr="00D0033F">
        <w:rPr>
          <w:rFonts w:ascii="Times New Roman" w:eastAsia="Times New Roman" w:hAnsi="Times New Roman" w:cs="Times New Roman"/>
          <w:sz w:val="24"/>
          <w:szCs w:val="24"/>
          <w:lang w:eastAsia="ar-SA"/>
        </w:rPr>
        <w:t>2021</w:t>
      </w:r>
      <w:r w:rsidR="0089726D" w:rsidRPr="00D0033F">
        <w:rPr>
          <w:rFonts w:ascii="Times New Roman" w:eastAsia="Times New Roman" w:hAnsi="Times New Roman" w:cs="Times New Roman"/>
          <w:sz w:val="24"/>
          <w:szCs w:val="24"/>
          <w:lang w:eastAsia="ar-SA"/>
        </w:rPr>
        <w:t xml:space="preserve"> №</w:t>
      </w:r>
      <w:r w:rsidR="00D0033F" w:rsidRPr="00D0033F">
        <w:rPr>
          <w:rFonts w:ascii="Times New Roman" w:eastAsia="Times New Roman" w:hAnsi="Times New Roman" w:cs="Times New Roman"/>
          <w:sz w:val="24"/>
          <w:szCs w:val="24"/>
          <w:lang w:eastAsia="ar-SA"/>
        </w:rPr>
        <w:t>94</w:t>
      </w:r>
      <w:r w:rsidR="001D25CD">
        <w:rPr>
          <w:rFonts w:ascii="Times New Roman" w:eastAsia="Times New Roman" w:hAnsi="Times New Roman" w:cs="Times New Roman"/>
          <w:sz w:val="24"/>
          <w:szCs w:val="24"/>
          <w:lang w:eastAsia="ar-SA"/>
        </w:rPr>
        <w:t xml:space="preserve"> </w:t>
      </w: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bCs/>
          <w:kern w:val="36"/>
          <w:sz w:val="24"/>
          <w:szCs w:val="24"/>
          <w:lang w:eastAsia="ru-RU"/>
        </w:rPr>
        <w:t>Извещение</w:t>
      </w:r>
      <w:r w:rsidRPr="001739EA">
        <w:rPr>
          <w:rFonts w:ascii="Times New Roman" w:eastAsia="Times New Roman" w:hAnsi="Times New Roman" w:cs="Times New Roman"/>
          <w:b/>
          <w:bCs/>
          <w:kern w:val="36"/>
          <w:sz w:val="24"/>
          <w:szCs w:val="24"/>
          <w:lang w:eastAsia="ru-RU"/>
        </w:rPr>
        <w:br/>
        <w:t xml:space="preserve">об осуществлении закупки </w:t>
      </w: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w:t>
      </w:r>
      <w:r w:rsidRPr="001739EA">
        <w:rPr>
          <w:rFonts w:ascii="Times New Roman" w:eastAsia="Times New Roman" w:hAnsi="Times New Roman" w:cs="Times New Roman"/>
          <w:b/>
          <w:bCs/>
          <w:sz w:val="24"/>
          <w:szCs w:val="24"/>
          <w:lang w:eastAsia="ru-RU"/>
        </w:rPr>
        <w:t xml:space="preserve">выполнение работ </w:t>
      </w:r>
      <w:r w:rsidRPr="001739EA">
        <w:rPr>
          <w:rFonts w:ascii="Times New Roman" w:eastAsia="Times New Roman" w:hAnsi="Times New Roman" w:cs="Times New Roman"/>
          <w:b/>
          <w:sz w:val="24"/>
          <w:szCs w:val="24"/>
          <w:lang w:eastAsia="ru-RU"/>
        </w:rPr>
        <w:t>по ремонту</w:t>
      </w:r>
      <w:r w:rsidR="002F15A3">
        <w:rPr>
          <w:rFonts w:ascii="Times New Roman" w:eastAsia="Times New Roman" w:hAnsi="Times New Roman" w:cs="Times New Roman"/>
          <w:b/>
          <w:sz w:val="24"/>
          <w:szCs w:val="24"/>
          <w:lang w:eastAsia="ru-RU"/>
        </w:rPr>
        <w:t xml:space="preserve"> участков</w:t>
      </w:r>
      <w:r w:rsidRPr="001739EA">
        <w:rPr>
          <w:rFonts w:ascii="Times New Roman" w:eastAsia="Times New Roman" w:hAnsi="Times New Roman" w:cs="Times New Roman"/>
          <w:b/>
          <w:sz w:val="24"/>
          <w:szCs w:val="24"/>
          <w:lang w:eastAsia="ru-RU"/>
        </w:rPr>
        <w:t xml:space="preserve">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w:t>
      </w:r>
      <w:r w:rsidR="00C843E9" w:rsidRPr="00C843E9">
        <w:rPr>
          <w:rFonts w:ascii="Times New Roman" w:eastAsia="Times New Roman" w:hAnsi="Times New Roman" w:cs="Times New Roman"/>
          <w:b/>
          <w:sz w:val="24"/>
          <w:szCs w:val="24"/>
          <w:lang w:eastAsia="ru-RU"/>
        </w:rPr>
        <w:t>ж/д. станция</w:t>
      </w:r>
      <w:r w:rsidR="001320D4">
        <w:rPr>
          <w:rFonts w:ascii="Times New Roman" w:eastAsia="Times New Roman" w:hAnsi="Times New Roman" w:cs="Times New Roman"/>
          <w:b/>
          <w:sz w:val="24"/>
          <w:szCs w:val="24"/>
          <w:lang w:eastAsia="ru-RU"/>
        </w:rPr>
        <w:t xml:space="preserve"> Торбино: ул. </w:t>
      </w:r>
      <w:r w:rsidR="002F15A3">
        <w:rPr>
          <w:rFonts w:ascii="Times New Roman" w:eastAsia="Times New Roman" w:hAnsi="Times New Roman" w:cs="Times New Roman"/>
          <w:b/>
          <w:sz w:val="24"/>
          <w:szCs w:val="24"/>
          <w:lang w:eastAsia="ru-RU"/>
        </w:rPr>
        <w:t>Пионерская (от ул. Свободы до пересечения с ул. Пушкинская), ул. Пушкинская (от ул. Пионерская до кладбища)</w:t>
      </w:r>
      <w:r w:rsidR="00C843E9"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
          <w:sz w:val="24"/>
          <w:szCs w:val="24"/>
          <w:lang w:eastAsia="ru-RU"/>
        </w:rPr>
        <w:t>путем проведения аукциона в электронной форме (далее – извещение об осуществлении закупки)</w:t>
      </w:r>
    </w:p>
    <w:tbl>
      <w:tblPr>
        <w:tblW w:w="5145"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832"/>
        <w:gridCol w:w="803"/>
        <w:gridCol w:w="5530"/>
      </w:tblGrid>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 Информация о заказчике</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Наименование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Место нахождения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Российская Федерация, 174330, Новгородская область, Окуловский район, п.Боровёнка, ул. Кооперативная, д.5 </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Почтовый адрес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Адрес электронной почты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u w:val="single"/>
                <w:lang w:val="en-US" w:eastAsia="ru-RU"/>
              </w:rPr>
            </w:pPr>
            <w:r w:rsidRPr="001739EA">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Номер контактного телефона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9726D" w:rsidRPr="001739EA" w:rsidRDefault="0089726D" w:rsidP="00D11A4B">
            <w:pPr>
              <w:spacing w:after="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Ответственное должностное лицо заказчика:</w:t>
            </w:r>
          </w:p>
        </w:tc>
        <w:tc>
          <w:tcPr>
            <w:tcW w:w="3115" w:type="pct"/>
            <w:gridSpan w:val="2"/>
            <w:tcMar>
              <w:top w:w="75" w:type="dxa"/>
              <w:left w:w="75" w:type="dxa"/>
              <w:bottom w:w="75" w:type="dxa"/>
              <w:right w:w="75" w:type="dxa"/>
            </w:tcMar>
          </w:tcPr>
          <w:p w:rsidR="0089726D" w:rsidRPr="001739EA" w:rsidRDefault="00C843E9" w:rsidP="003115FA">
            <w:pPr>
              <w:spacing w:after="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sidR="003115FA">
              <w:rPr>
                <w:rFonts w:ascii="Times New Roman" w:hAnsi="Times New Roman" w:cs="Times New Roman"/>
                <w:sz w:val="24"/>
                <w:szCs w:val="24"/>
              </w:rPr>
              <w:t xml:space="preserve"> ведущий </w:t>
            </w:r>
            <w:r w:rsidRPr="00901042">
              <w:rPr>
                <w:rFonts w:ascii="Times New Roman" w:hAnsi="Times New Roman" w:cs="Times New Roman"/>
                <w:sz w:val="24"/>
                <w:szCs w:val="24"/>
              </w:rPr>
              <w:t xml:space="preserve">служащий </w:t>
            </w:r>
            <w:r w:rsidR="003115FA">
              <w:rPr>
                <w:rFonts w:ascii="Times New Roman" w:hAnsi="Times New Roman" w:cs="Times New Roman"/>
                <w:sz w:val="24"/>
                <w:szCs w:val="24"/>
              </w:rPr>
              <w:t xml:space="preserve">эксперт </w:t>
            </w:r>
            <w:r w:rsidRPr="00901042">
              <w:rPr>
                <w:rFonts w:ascii="Times New Roman" w:hAnsi="Times New Roman" w:cs="Times New Roman"/>
                <w:sz w:val="24"/>
                <w:szCs w:val="24"/>
              </w:rPr>
              <w:t xml:space="preserve"> Администрации Боровёнковского сельского поселения</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2. Информация о специализированной организации</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2.1.Наименование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2.2.Место нахождения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2.3.Почтовый адрес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2.4.Адрес электронной почты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2.5. Номер контактного телефона </w:t>
            </w:r>
            <w:r w:rsidRPr="001739EA">
              <w:rPr>
                <w:rFonts w:ascii="Times New Roman" w:eastAsia="Times New Roman" w:hAnsi="Times New Roman" w:cs="Times New Roman"/>
                <w:sz w:val="24"/>
                <w:szCs w:val="24"/>
                <w:lang w:eastAsia="ru-RU"/>
              </w:rPr>
              <w:lastRenderedPageBreak/>
              <w:t>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2.6. Ответственное должностное лицо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3. Информация об уполномоченном органе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3.1.Наименование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3.2.Место нахождения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3.3.Почтовый адрес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3.4.Адрес электронной почты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3.5.Номер контактного телефона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3.6.Ответственное должностное лицо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4. Краткое изложение условий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Наименование объекта закупки:</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z w:val="24"/>
                <w:szCs w:val="24"/>
                <w:lang w:eastAsia="ru-RU"/>
              </w:rPr>
              <w:t xml:space="preserve">4.1.1. </w:t>
            </w:r>
            <w:r w:rsidRPr="001739EA">
              <w:rPr>
                <w:rFonts w:ascii="Times New Roman" w:eastAsia="Times New Roman" w:hAnsi="Times New Roman" w:cs="Times New Roman"/>
                <w:spacing w:val="-4"/>
                <w:sz w:val="24"/>
                <w:szCs w:val="24"/>
                <w:lang w:eastAsia="ru-RU"/>
              </w:rPr>
              <w:t>Код ОКПД2:</w:t>
            </w:r>
          </w:p>
          <w:p w:rsidR="00183308" w:rsidRDefault="00183308"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p>
          <w:p w:rsidR="00A30371"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4"/>
                <w:sz w:val="24"/>
                <w:szCs w:val="24"/>
                <w:lang w:eastAsia="ru-RU"/>
              </w:rPr>
              <w:t xml:space="preserve">4.1.2. </w:t>
            </w:r>
            <w:r w:rsidRPr="001739EA">
              <w:rPr>
                <w:rFonts w:ascii="Times New Roman" w:eastAsia="Times New Roman" w:hAnsi="Times New Roman" w:cs="Times New Roman"/>
                <w:sz w:val="24"/>
                <w:szCs w:val="24"/>
                <w:lang w:eastAsia="ru-RU"/>
              </w:rPr>
              <w:t xml:space="preserve">Идентификационный </w:t>
            </w:r>
          </w:p>
          <w:p w:rsidR="0089726D" w:rsidRPr="001739EA" w:rsidRDefault="00110895" w:rsidP="00110895">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w:t>
            </w:r>
            <w:r w:rsidR="0089726D" w:rsidRPr="001739EA">
              <w:rPr>
                <w:rFonts w:ascii="Times New Roman" w:eastAsia="Times New Roman" w:hAnsi="Times New Roman" w:cs="Times New Roman"/>
                <w:sz w:val="24"/>
                <w:szCs w:val="24"/>
                <w:lang w:eastAsia="ru-RU"/>
              </w:rPr>
              <w:t>од</w:t>
            </w:r>
            <w:r>
              <w:rPr>
                <w:rFonts w:ascii="Times New Roman" w:eastAsia="Times New Roman" w:hAnsi="Times New Roman" w:cs="Times New Roman"/>
                <w:sz w:val="24"/>
                <w:szCs w:val="24"/>
                <w:lang w:eastAsia="ru-RU"/>
              </w:rPr>
              <w:t xml:space="preserve"> </w:t>
            </w:r>
            <w:r w:rsidR="0089726D" w:rsidRPr="001739EA">
              <w:rPr>
                <w:rFonts w:ascii="Times New Roman" w:eastAsia="Times New Roman" w:hAnsi="Times New Roman" w:cs="Times New Roman"/>
                <w:sz w:val="24"/>
                <w:szCs w:val="24"/>
                <w:lang w:eastAsia="ru-RU"/>
              </w:rPr>
              <w:t>закупки</w:t>
            </w:r>
          </w:p>
        </w:tc>
        <w:tc>
          <w:tcPr>
            <w:tcW w:w="3115" w:type="pct"/>
            <w:gridSpan w:val="2"/>
            <w:tcMar>
              <w:top w:w="75" w:type="dxa"/>
              <w:left w:w="75" w:type="dxa"/>
              <w:bottom w:w="75" w:type="dxa"/>
              <w:right w:w="75" w:type="dxa"/>
            </w:tcMar>
          </w:tcPr>
          <w:p w:rsidR="0089726D" w:rsidRPr="001739EA" w:rsidRDefault="0089726D" w:rsidP="0089726D">
            <w:pPr>
              <w:tabs>
                <w:tab w:val="left" w:pos="709"/>
              </w:tabs>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sidR="002F15A3">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Боровёнковского сельского поселения (</w:t>
            </w:r>
            <w:r w:rsidR="00C843E9" w:rsidRPr="001739EA">
              <w:rPr>
                <w:rFonts w:ascii="Times New Roman" w:eastAsia="Times New Roman" w:hAnsi="Times New Roman" w:cs="Times New Roman"/>
                <w:sz w:val="24"/>
                <w:szCs w:val="24"/>
                <w:lang w:eastAsia="ru-RU"/>
              </w:rPr>
              <w:t>ж/д. станция Торбино: ул.</w:t>
            </w:r>
            <w:r w:rsidR="00D307CD">
              <w:rPr>
                <w:rFonts w:ascii="Times New Roman" w:eastAsia="Times New Roman" w:hAnsi="Times New Roman" w:cs="Times New Roman"/>
                <w:sz w:val="24"/>
                <w:szCs w:val="24"/>
                <w:lang w:eastAsia="ru-RU"/>
              </w:rPr>
              <w:t xml:space="preserve"> </w:t>
            </w:r>
            <w:r w:rsidR="002F15A3">
              <w:rPr>
                <w:rFonts w:ascii="Times New Roman" w:eastAsia="Times New Roman" w:hAnsi="Times New Roman" w:cs="Times New Roman"/>
                <w:sz w:val="24"/>
                <w:szCs w:val="24"/>
                <w:lang w:eastAsia="ru-RU"/>
              </w:rPr>
              <w:t>Пионерская (от ул. Свободы до пересечения с ул. Пушкинская</w:t>
            </w:r>
            <w:r w:rsidR="00C843E9">
              <w:rPr>
                <w:rFonts w:ascii="Times New Roman" w:eastAsia="Times New Roman" w:hAnsi="Times New Roman" w:cs="Times New Roman"/>
                <w:sz w:val="24"/>
                <w:szCs w:val="24"/>
                <w:lang w:eastAsia="ru-RU"/>
              </w:rPr>
              <w:t>)</w:t>
            </w:r>
            <w:r w:rsidR="002F15A3">
              <w:rPr>
                <w:rFonts w:ascii="Times New Roman" w:eastAsia="Times New Roman" w:hAnsi="Times New Roman" w:cs="Times New Roman"/>
                <w:sz w:val="24"/>
                <w:szCs w:val="24"/>
                <w:lang w:eastAsia="ru-RU"/>
              </w:rPr>
              <w:t>, у</w:t>
            </w:r>
            <w:r w:rsidR="00C843E9">
              <w:rPr>
                <w:rFonts w:ascii="Times New Roman" w:eastAsia="Times New Roman" w:hAnsi="Times New Roman" w:cs="Times New Roman"/>
                <w:sz w:val="24"/>
                <w:szCs w:val="24"/>
                <w:lang w:eastAsia="ru-RU"/>
              </w:rPr>
              <w:t xml:space="preserve">л. </w:t>
            </w:r>
            <w:r w:rsidR="002F15A3">
              <w:rPr>
                <w:rFonts w:ascii="Times New Roman" w:eastAsia="Times New Roman" w:hAnsi="Times New Roman" w:cs="Times New Roman"/>
                <w:sz w:val="24"/>
                <w:szCs w:val="24"/>
                <w:lang w:eastAsia="ru-RU"/>
              </w:rPr>
              <w:t>Пушкинская (от ул. Пионерская до кладбища)</w:t>
            </w:r>
            <w:r w:rsidRPr="001739EA">
              <w:rPr>
                <w:rFonts w:ascii="Times New Roman" w:eastAsia="Times New Roman" w:hAnsi="Times New Roman" w:cs="Times New Roman"/>
                <w:sz w:val="24"/>
                <w:szCs w:val="24"/>
                <w:lang w:eastAsia="ru-RU"/>
              </w:rPr>
              <w:t xml:space="preserve"> Новгородской области Окуловского района (далее - работы).</w:t>
            </w:r>
          </w:p>
          <w:p w:rsidR="00A30371" w:rsidRDefault="0089726D" w:rsidP="00A30371">
            <w:pPr>
              <w:spacing w:after="200" w:line="276" w:lineRule="auto"/>
              <w:rPr>
                <w:rFonts w:ascii="Times New Roman" w:eastAsia="Times New Roman" w:hAnsi="Times New Roman" w:cs="Times New Roman"/>
                <w:spacing w:val="-4"/>
                <w:sz w:val="24"/>
                <w:szCs w:val="24"/>
                <w:lang w:eastAsia="ru-RU"/>
              </w:rPr>
            </w:pPr>
            <w:r w:rsidRPr="008F2BD7">
              <w:rPr>
                <w:rFonts w:ascii="Times New Roman" w:eastAsia="Times New Roman" w:hAnsi="Times New Roman" w:cs="Times New Roman"/>
                <w:sz w:val="24"/>
                <w:szCs w:val="24"/>
                <w:lang w:eastAsia="ru-RU"/>
              </w:rPr>
              <w:t>42.11.10.120</w:t>
            </w:r>
            <w:r w:rsidRPr="001739EA">
              <w:rPr>
                <w:rFonts w:ascii="Times New Roman" w:eastAsia="Times New Roman" w:hAnsi="Times New Roman" w:cs="Times New Roman"/>
                <w:sz w:val="24"/>
                <w:szCs w:val="24"/>
                <w:lang w:eastAsia="ru-RU"/>
              </w:rPr>
              <w:t xml:space="preserve"> Дороги автомобильные, в том числе улично-дорожная сеть, и прочие автомобильные и пешеходные дороги.</w:t>
            </w:r>
          </w:p>
          <w:p w:rsidR="00A30371" w:rsidRPr="0060422F" w:rsidRDefault="005F4FC5" w:rsidP="0060422F">
            <w:pPr>
              <w:rPr>
                <w:rFonts w:ascii="Times New Roman" w:eastAsia="Times New Roman" w:hAnsi="Times New Roman" w:cs="Times New Roman"/>
                <w:spacing w:val="-4"/>
                <w:sz w:val="24"/>
                <w:szCs w:val="24"/>
                <w:lang w:eastAsia="ru-RU"/>
              </w:rPr>
            </w:pPr>
            <w:r>
              <w:rPr>
                <w:rFonts w:ascii="Times New Roman" w:hAnsi="Times New Roman" w:cs="Times New Roman"/>
                <w:color w:val="000000"/>
                <w:sz w:val="24"/>
                <w:szCs w:val="24"/>
              </w:rPr>
              <w:t>21353110059885311010010004</w:t>
            </w:r>
            <w:r w:rsidR="0060422F" w:rsidRPr="005F4FC5">
              <w:rPr>
                <w:rFonts w:ascii="Times New Roman" w:hAnsi="Times New Roman" w:cs="Times New Roman"/>
                <w:color w:val="000000"/>
                <w:sz w:val="24"/>
                <w:szCs w:val="24"/>
              </w:rPr>
              <w:t>0004211244</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Описание объекта закупки:</w:t>
            </w:r>
          </w:p>
        </w:tc>
        <w:tc>
          <w:tcPr>
            <w:tcW w:w="3115" w:type="pct"/>
            <w:gridSpan w:val="2"/>
            <w:tcMar>
              <w:top w:w="75" w:type="dxa"/>
              <w:left w:w="75" w:type="dxa"/>
              <w:bottom w:w="75" w:type="dxa"/>
              <w:right w:w="75" w:type="dxa"/>
            </w:tcMar>
          </w:tcPr>
          <w:p w:rsidR="0089726D" w:rsidRPr="001739EA" w:rsidRDefault="0089726D" w:rsidP="0089726D">
            <w:pPr>
              <w:tabs>
                <w:tab w:val="left" w:pos="709"/>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sidR="002F15A3">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Боровёнковского сельского поселени</w:t>
            </w:r>
            <w:r w:rsidR="00492210" w:rsidRPr="001739EA">
              <w:rPr>
                <w:rFonts w:ascii="Times New Roman" w:eastAsia="Times New Roman" w:hAnsi="Times New Roman" w:cs="Times New Roman"/>
                <w:sz w:val="24"/>
                <w:szCs w:val="24"/>
                <w:lang w:eastAsia="ru-RU"/>
              </w:rPr>
              <w:t xml:space="preserve">я </w:t>
            </w:r>
            <w:r w:rsidR="00183308" w:rsidRPr="001739EA">
              <w:rPr>
                <w:rFonts w:ascii="Times New Roman" w:eastAsia="Times New Roman" w:hAnsi="Times New Roman" w:cs="Times New Roman"/>
                <w:sz w:val="24"/>
                <w:szCs w:val="24"/>
                <w:lang w:eastAsia="ru-RU"/>
              </w:rPr>
              <w:t>(</w:t>
            </w:r>
            <w:r w:rsidR="00C843E9" w:rsidRPr="001739EA">
              <w:rPr>
                <w:rFonts w:ascii="Times New Roman" w:eastAsia="Times New Roman" w:hAnsi="Times New Roman" w:cs="Times New Roman"/>
                <w:sz w:val="24"/>
                <w:szCs w:val="24"/>
                <w:lang w:eastAsia="ru-RU"/>
              </w:rPr>
              <w:t xml:space="preserve">ж/д. станция </w:t>
            </w:r>
            <w:r w:rsidR="00C843E9" w:rsidRPr="001739EA">
              <w:rPr>
                <w:rFonts w:ascii="Times New Roman" w:eastAsia="Times New Roman" w:hAnsi="Times New Roman" w:cs="Times New Roman"/>
                <w:sz w:val="24"/>
                <w:szCs w:val="24"/>
                <w:lang w:eastAsia="ru-RU"/>
              </w:rPr>
              <w:lastRenderedPageBreak/>
              <w:t>Торбино:</w:t>
            </w:r>
            <w:r w:rsidR="002F15A3" w:rsidRPr="001739EA">
              <w:rPr>
                <w:rFonts w:ascii="Times New Roman" w:eastAsia="Times New Roman" w:hAnsi="Times New Roman" w:cs="Times New Roman"/>
                <w:sz w:val="24"/>
                <w:szCs w:val="24"/>
                <w:lang w:eastAsia="ru-RU"/>
              </w:rPr>
              <w:t xml:space="preserve"> ул.</w:t>
            </w:r>
            <w:r w:rsidR="002F15A3">
              <w:rPr>
                <w:rFonts w:ascii="Times New Roman" w:eastAsia="Times New Roman" w:hAnsi="Times New Roman" w:cs="Times New Roman"/>
                <w:sz w:val="24"/>
                <w:szCs w:val="24"/>
                <w:lang w:eastAsia="ru-RU"/>
              </w:rPr>
              <w:t xml:space="preserve"> Пионерская (от ул. Свободы до пересечения с ул. Пушкинская), ул. Пушкинская (от ул. Пионерская до кладбища)</w:t>
            </w:r>
            <w:r w:rsidR="002F15A3" w:rsidRPr="001739EA">
              <w:rPr>
                <w:rFonts w:ascii="Times New Roman" w:eastAsia="Times New Roman" w:hAnsi="Times New Roman" w:cs="Times New Roman"/>
                <w:sz w:val="24"/>
                <w:szCs w:val="24"/>
                <w:lang w:eastAsia="ru-RU"/>
              </w:rPr>
              <w:t xml:space="preserve"> Новгородской области Окуловского района</w:t>
            </w:r>
            <w:r w:rsidR="00C843E9"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1739EA" w:rsidRDefault="0089726D" w:rsidP="0089726D">
            <w:pPr>
              <w:shd w:val="clear" w:color="auto" w:fill="FFFFFF"/>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4.3. Место выполнения работ:</w:t>
            </w:r>
          </w:p>
        </w:tc>
        <w:tc>
          <w:tcPr>
            <w:tcW w:w="3115" w:type="pct"/>
            <w:gridSpan w:val="2"/>
            <w:tcMar>
              <w:top w:w="75" w:type="dxa"/>
              <w:left w:w="75" w:type="dxa"/>
              <w:bottom w:w="75" w:type="dxa"/>
              <w:right w:w="75" w:type="dxa"/>
            </w:tcMar>
          </w:tcPr>
          <w:p w:rsidR="0089726D" w:rsidRPr="001739EA" w:rsidRDefault="0089726D" w:rsidP="002F15A3">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w:t>
            </w:r>
            <w:r w:rsidR="00C843E9" w:rsidRPr="001739EA">
              <w:rPr>
                <w:rFonts w:ascii="Times New Roman" w:eastAsia="Times New Roman" w:hAnsi="Times New Roman" w:cs="Times New Roman"/>
                <w:sz w:val="24"/>
                <w:szCs w:val="24"/>
                <w:lang w:eastAsia="ru-RU"/>
              </w:rPr>
              <w:t xml:space="preserve">, ж/д. станция Торбино: </w:t>
            </w:r>
            <w:r w:rsidR="002F15A3" w:rsidRPr="001739EA">
              <w:rPr>
                <w:rFonts w:ascii="Times New Roman" w:eastAsia="Times New Roman" w:hAnsi="Times New Roman" w:cs="Times New Roman"/>
                <w:sz w:val="24"/>
                <w:szCs w:val="24"/>
                <w:lang w:eastAsia="ru-RU"/>
              </w:rPr>
              <w:t>ул.</w:t>
            </w:r>
            <w:r w:rsidR="002F15A3">
              <w:rPr>
                <w:rFonts w:ascii="Times New Roman" w:eastAsia="Times New Roman" w:hAnsi="Times New Roman" w:cs="Times New Roman"/>
                <w:sz w:val="24"/>
                <w:szCs w:val="24"/>
                <w:lang w:eastAsia="ru-RU"/>
              </w:rPr>
              <w:t xml:space="preserve"> Пионерская (от ул. Свободы до пересечения с ул. Пушкинская), ул. Пушкинская (от ул. Пионерская до кладбища).</w:t>
            </w:r>
          </w:p>
        </w:tc>
      </w:tr>
      <w:tr w:rsidR="0089726D" w:rsidRPr="001739EA" w:rsidTr="001739EA">
        <w:tc>
          <w:tcPr>
            <w:tcW w:w="1885" w:type="pct"/>
            <w:tcMar>
              <w:top w:w="75" w:type="dxa"/>
              <w:left w:w="75" w:type="dxa"/>
              <w:bottom w:w="75" w:type="dxa"/>
              <w:right w:w="450" w:type="dxa"/>
            </w:tcMar>
          </w:tcPr>
          <w:p w:rsidR="0089726D" w:rsidRPr="001739EA" w:rsidRDefault="0089726D" w:rsidP="00591F6A">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 Срок </w:t>
            </w:r>
            <w:r w:rsidR="00591F6A">
              <w:rPr>
                <w:rFonts w:ascii="Times New Roman" w:eastAsia="Times New Roman" w:hAnsi="Times New Roman" w:cs="Times New Roman"/>
                <w:sz w:val="24"/>
                <w:szCs w:val="24"/>
                <w:lang w:eastAsia="ru-RU"/>
              </w:rPr>
              <w:t xml:space="preserve">выполнения </w:t>
            </w:r>
            <w:r w:rsidRPr="001739EA">
              <w:rPr>
                <w:rFonts w:ascii="Times New Roman" w:eastAsia="Times New Roman" w:hAnsi="Times New Roman" w:cs="Times New Roman"/>
                <w:sz w:val="24"/>
                <w:szCs w:val="24"/>
                <w:lang w:eastAsia="ru-RU"/>
              </w:rPr>
              <w:t>работ:</w:t>
            </w:r>
          </w:p>
        </w:tc>
        <w:tc>
          <w:tcPr>
            <w:tcW w:w="3115" w:type="pct"/>
            <w:gridSpan w:val="2"/>
            <w:tcMar>
              <w:top w:w="75" w:type="dxa"/>
              <w:left w:w="75" w:type="dxa"/>
              <w:bottom w:w="75" w:type="dxa"/>
              <w:right w:w="75" w:type="dxa"/>
            </w:tcMar>
          </w:tcPr>
          <w:p w:rsidR="0089726D" w:rsidRPr="00A85EB7" w:rsidRDefault="001779AF" w:rsidP="00D0033F">
            <w:pPr>
              <w:spacing w:after="200" w:line="276" w:lineRule="auto"/>
              <w:ind w:right="67"/>
              <w:rPr>
                <w:rFonts w:ascii="Times New Roman" w:eastAsia="Times New Roman" w:hAnsi="Times New Roman" w:cs="Times New Roman"/>
                <w:sz w:val="24"/>
                <w:szCs w:val="24"/>
                <w:lang w:eastAsia="ru-RU"/>
              </w:rPr>
            </w:pPr>
            <w:r w:rsidRPr="00D0033F">
              <w:rPr>
                <w:rFonts w:ascii="Times New Roman" w:eastAsia="Times New Roman" w:hAnsi="Times New Roman" w:cs="Times New Roman"/>
                <w:sz w:val="24"/>
                <w:szCs w:val="24"/>
                <w:lang w:eastAsia="ru-RU"/>
              </w:rPr>
              <w:t xml:space="preserve">С даты заключения муниципального контракта до </w:t>
            </w:r>
            <w:r w:rsidR="00752FE1">
              <w:rPr>
                <w:rFonts w:ascii="Times New Roman" w:eastAsia="Times New Roman" w:hAnsi="Times New Roman" w:cs="Times New Roman"/>
                <w:sz w:val="24"/>
                <w:szCs w:val="24"/>
                <w:lang w:eastAsia="ru-RU"/>
              </w:rPr>
              <w:t>06</w:t>
            </w:r>
            <w:r w:rsidRPr="00D0033F">
              <w:rPr>
                <w:rFonts w:ascii="Times New Roman" w:eastAsia="Times New Roman" w:hAnsi="Times New Roman" w:cs="Times New Roman"/>
                <w:sz w:val="24"/>
                <w:szCs w:val="24"/>
                <w:lang w:eastAsia="ru-RU"/>
              </w:rPr>
              <w:t xml:space="preserve"> </w:t>
            </w:r>
            <w:r w:rsidR="00D0033F" w:rsidRPr="00D0033F">
              <w:rPr>
                <w:rFonts w:ascii="Times New Roman" w:eastAsia="Times New Roman" w:hAnsi="Times New Roman" w:cs="Times New Roman"/>
                <w:sz w:val="24"/>
                <w:szCs w:val="24"/>
                <w:lang w:eastAsia="ru-RU"/>
              </w:rPr>
              <w:t xml:space="preserve">сентября </w:t>
            </w:r>
            <w:r w:rsidRPr="00D0033F">
              <w:rPr>
                <w:rFonts w:ascii="Times New Roman" w:eastAsia="Times New Roman" w:hAnsi="Times New Roman" w:cs="Times New Roman"/>
                <w:sz w:val="24"/>
                <w:szCs w:val="24"/>
                <w:lang w:eastAsia="ru-RU"/>
              </w:rPr>
              <w:t>2021 года (включительно)</w:t>
            </w:r>
            <w:r w:rsidR="00CA279E" w:rsidRPr="00D0033F">
              <w:rPr>
                <w:rFonts w:ascii="Times New Roman" w:eastAsia="Times New Roman" w:hAnsi="Times New Roman" w:cs="Times New Roman"/>
                <w:sz w:val="24"/>
                <w:szCs w:val="24"/>
                <w:lang w:eastAsia="ru-RU"/>
              </w:rPr>
              <w:t>.</w:t>
            </w:r>
            <w:r w:rsidR="00CA279E" w:rsidRPr="00D0033F">
              <w:rPr>
                <w:rFonts w:ascii="Times New Roman" w:hAnsi="Times New Roman" w:cs="Times New Roman"/>
              </w:rPr>
              <w:t xml:space="preserve"> </w:t>
            </w:r>
            <w:r w:rsidR="00CA279E" w:rsidRPr="00D0033F">
              <w:rPr>
                <w:rFonts w:ascii="Times New Roman" w:hAnsi="Times New Roman" w:cs="Times New Roman"/>
                <w:sz w:val="24"/>
                <w:szCs w:val="24"/>
              </w:rPr>
              <w:t>Исполнитель имеет право выполнить работы досрочно.</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Начальная (максимальная) цена контракта:</w:t>
            </w:r>
          </w:p>
        </w:tc>
        <w:tc>
          <w:tcPr>
            <w:tcW w:w="3115" w:type="pct"/>
            <w:gridSpan w:val="2"/>
            <w:tcMar>
              <w:top w:w="75" w:type="dxa"/>
              <w:left w:w="75" w:type="dxa"/>
              <w:bottom w:w="75" w:type="dxa"/>
              <w:right w:w="75" w:type="dxa"/>
            </w:tcMar>
          </w:tcPr>
          <w:p w:rsidR="0089726D" w:rsidRPr="001739EA" w:rsidRDefault="007237D7" w:rsidP="007237D7">
            <w:pPr>
              <w:spacing w:after="200" w:line="276"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1744634,53</w:t>
            </w:r>
            <w:r w:rsidR="0089726D" w:rsidRPr="00504D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 миллион семьсот сорок четыре тысячи шестьсот тридцать четыре) рубля</w:t>
            </w:r>
            <w:r w:rsidR="0089726D" w:rsidRPr="00504D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53 копейки</w:t>
            </w:r>
            <w:r w:rsidR="0089726D" w:rsidRPr="00504DD3">
              <w:rPr>
                <w:rFonts w:ascii="Times New Roman" w:eastAsia="Times New Roman" w:hAnsi="Times New Roman" w:cs="Times New Roman"/>
                <w:sz w:val="24"/>
                <w:szCs w:val="24"/>
                <w:lang w:eastAsia="ru-RU"/>
              </w:rPr>
              <w:t>,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w:t>
            </w:r>
            <w:r w:rsidR="0089726D" w:rsidRPr="001739EA">
              <w:rPr>
                <w:rFonts w:ascii="Times New Roman" w:eastAsia="Times New Roman" w:hAnsi="Times New Roman" w:cs="Times New Roman"/>
                <w:sz w:val="24"/>
                <w:szCs w:val="24"/>
                <w:lang w:eastAsia="ru-RU"/>
              </w:rPr>
              <w:t xml:space="preserve">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Источник финансирования:</w:t>
            </w:r>
          </w:p>
        </w:tc>
        <w:tc>
          <w:tcPr>
            <w:tcW w:w="3115" w:type="pct"/>
            <w:gridSpan w:val="2"/>
            <w:tcMar>
              <w:top w:w="75" w:type="dxa"/>
              <w:left w:w="75" w:type="dxa"/>
              <w:bottom w:w="75" w:type="dxa"/>
              <w:right w:w="75" w:type="dxa"/>
            </w:tcMar>
          </w:tcPr>
          <w:p w:rsidR="0089726D" w:rsidRPr="0086426B" w:rsidRDefault="0089726D" w:rsidP="0089726D">
            <w:pPr>
              <w:spacing w:after="200" w:line="276" w:lineRule="auto"/>
              <w:ind w:right="98"/>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Бюджет Боровёнковского сельского поселения</w:t>
            </w:r>
            <w:r w:rsidR="0086426B">
              <w:rPr>
                <w:rFonts w:ascii="Times New Roman" w:eastAsia="Times New Roman" w:hAnsi="Times New Roman" w:cs="Times New Roman"/>
                <w:sz w:val="24"/>
                <w:szCs w:val="24"/>
                <w:lang w:eastAsia="ru-RU"/>
              </w:rPr>
              <w:t xml:space="preserve"> (</w:t>
            </w:r>
            <w:r w:rsidR="002F15A3">
              <w:rPr>
                <w:rFonts w:ascii="Times New Roman" w:eastAsia="Times New Roman" w:hAnsi="Times New Roman" w:cs="Times New Roman"/>
                <w:sz w:val="24"/>
                <w:szCs w:val="24"/>
                <w:lang w:eastAsia="ru-RU"/>
              </w:rPr>
              <w:t>в том числе субсидия</w:t>
            </w:r>
            <w:r w:rsidR="00492210">
              <w:rPr>
                <w:rFonts w:ascii="Times New Roman" w:eastAsia="Times New Roman" w:hAnsi="Times New Roman" w:cs="Times New Roman"/>
                <w:sz w:val="24"/>
                <w:szCs w:val="24"/>
                <w:lang w:eastAsia="ru-RU"/>
              </w:rPr>
              <w:t xml:space="preserve"> из областного бюджета Новгородской области)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5. Способ определения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Аукцион в электронной форме (далее – электронный аукцион).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6. Адрес электронной площадки в информационно-телекоммуникационной сети «Интернет»:</w:t>
            </w:r>
          </w:p>
        </w:tc>
        <w:tc>
          <w:tcPr>
            <w:tcW w:w="3115" w:type="pct"/>
            <w:gridSpan w:val="2"/>
            <w:tcMar>
              <w:top w:w="75" w:type="dxa"/>
              <w:left w:w="75" w:type="dxa"/>
              <w:bottom w:w="75" w:type="dxa"/>
              <w:right w:w="75" w:type="dxa"/>
            </w:tcMar>
          </w:tcPr>
          <w:p w:rsidR="0089726D" w:rsidRPr="001739EA" w:rsidRDefault="00734106" w:rsidP="0089726D">
            <w:pPr>
              <w:spacing w:after="200" w:line="276" w:lineRule="auto"/>
              <w:ind w:right="51"/>
              <w:rPr>
                <w:rFonts w:ascii="Times New Roman" w:eastAsia="Times New Roman" w:hAnsi="Times New Roman" w:cs="Times New Roman"/>
                <w:sz w:val="24"/>
                <w:szCs w:val="24"/>
                <w:lang w:eastAsia="ru-RU"/>
              </w:rPr>
            </w:pPr>
            <w:hyperlink r:id="rId10" w:history="1">
              <w:r w:rsidR="0089726D" w:rsidRPr="001739EA">
                <w:rPr>
                  <w:rFonts w:ascii="Times New Roman" w:eastAsia="Times New Roman" w:hAnsi="Times New Roman" w:cs="Times New Roman"/>
                  <w:color w:val="0000FF"/>
                  <w:sz w:val="24"/>
                  <w:szCs w:val="24"/>
                  <w:u w:val="single"/>
                  <w:lang w:val="en-US" w:eastAsia="ru-RU"/>
                </w:rPr>
                <w:t>http</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sberbank</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ast</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ru</w:t>
              </w:r>
              <w:r w:rsidR="0089726D" w:rsidRPr="001739EA">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7. Срок, место и порядок подачи заявок участников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7.1. Срок подачи заявок участников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7.1.1. Начало срока подачи заявок: </w:t>
            </w:r>
          </w:p>
        </w:tc>
        <w:tc>
          <w:tcPr>
            <w:tcW w:w="3115" w:type="pct"/>
            <w:gridSpan w:val="2"/>
            <w:tcMar>
              <w:top w:w="75" w:type="dxa"/>
              <w:left w:w="75" w:type="dxa"/>
              <w:bottom w:w="75" w:type="dxa"/>
              <w:right w:w="75" w:type="dxa"/>
            </w:tcMar>
          </w:tcPr>
          <w:p w:rsidR="0089726D" w:rsidRPr="001739EA" w:rsidRDefault="0089726D" w:rsidP="00172F65">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r w:rsidRPr="00394EAD">
              <w:rPr>
                <w:rFonts w:ascii="Times New Roman" w:eastAsia="Times New Roman" w:hAnsi="Times New Roman" w:cs="Times New Roman"/>
                <w:sz w:val="24"/>
                <w:szCs w:val="24"/>
                <w:lang w:eastAsia="ru-RU"/>
              </w:rPr>
              <w:t>.</w:t>
            </w:r>
            <w:r w:rsidR="00172F65" w:rsidRPr="00394EAD">
              <w:rPr>
                <w:rFonts w:ascii="Times New Roman" w:eastAsia="Times New Roman" w:hAnsi="Times New Roman" w:cs="Times New Roman"/>
                <w:sz w:val="24"/>
                <w:szCs w:val="24"/>
                <w:lang w:eastAsia="ru-RU"/>
              </w:rPr>
              <w:t xml:space="preserve"> </w:t>
            </w:r>
            <w:r w:rsidR="00254F03" w:rsidRPr="00394EAD">
              <w:rPr>
                <w:rFonts w:ascii="Times New Roman" w:eastAsia="Times New Roman" w:hAnsi="Times New Roman" w:cs="Times New Roman"/>
                <w:sz w:val="24"/>
                <w:szCs w:val="24"/>
                <w:lang w:eastAsia="ru-RU"/>
              </w:rPr>
              <w:t xml:space="preserve">С </w:t>
            </w:r>
            <w:r w:rsidR="005F4FC5">
              <w:rPr>
                <w:rFonts w:ascii="Times New Roman" w:eastAsia="Times New Roman" w:hAnsi="Times New Roman" w:cs="Times New Roman"/>
                <w:sz w:val="24"/>
                <w:szCs w:val="24"/>
                <w:lang w:eastAsia="ru-RU"/>
              </w:rPr>
              <w:t>09</w:t>
            </w:r>
            <w:r w:rsidR="003115FA">
              <w:rPr>
                <w:rFonts w:ascii="Times New Roman" w:eastAsia="Times New Roman" w:hAnsi="Times New Roman" w:cs="Times New Roman"/>
                <w:sz w:val="24"/>
                <w:szCs w:val="24"/>
                <w:lang w:eastAsia="ru-RU"/>
              </w:rPr>
              <w:t>.07</w:t>
            </w:r>
            <w:r w:rsidR="00254F03" w:rsidRPr="00394EAD">
              <w:rPr>
                <w:rFonts w:ascii="Times New Roman" w:eastAsia="Times New Roman" w:hAnsi="Times New Roman" w:cs="Times New Roman"/>
                <w:sz w:val="24"/>
                <w:szCs w:val="24"/>
                <w:lang w:eastAsia="ru-RU"/>
              </w:rPr>
              <w:t>.202</w:t>
            </w:r>
            <w:r w:rsidR="00A85EB7" w:rsidRPr="00394EAD">
              <w:rPr>
                <w:rFonts w:ascii="Times New Roman" w:eastAsia="Times New Roman" w:hAnsi="Times New Roman" w:cs="Times New Roman"/>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7.1.2. Дата и время окончания срока подачи заявок: </w:t>
            </w:r>
          </w:p>
        </w:tc>
        <w:tc>
          <w:tcPr>
            <w:tcW w:w="3115" w:type="pct"/>
            <w:gridSpan w:val="2"/>
            <w:tcMar>
              <w:top w:w="75" w:type="dxa"/>
              <w:left w:w="75" w:type="dxa"/>
              <w:bottom w:w="75" w:type="dxa"/>
              <w:right w:w="75" w:type="dxa"/>
            </w:tcMar>
          </w:tcPr>
          <w:p w:rsidR="0089726D" w:rsidRPr="00C843E9" w:rsidRDefault="005F4FC5" w:rsidP="008104E4">
            <w:pPr>
              <w:spacing w:after="200" w:line="276" w:lineRule="auto"/>
              <w:rPr>
                <w:rFonts w:ascii="Times New Roman" w:eastAsia="Times New Roman" w:hAnsi="Times New Roman" w:cs="Times New Roman"/>
                <w:b/>
                <w:sz w:val="24"/>
                <w:szCs w:val="24"/>
                <w:highlight w:val="yellow"/>
                <w:lang w:eastAsia="ru-RU"/>
              </w:rPr>
            </w:pPr>
            <w:r w:rsidRPr="008104E4">
              <w:rPr>
                <w:rFonts w:ascii="Times New Roman" w:eastAsia="Times New Roman" w:hAnsi="Times New Roman" w:cs="Times New Roman"/>
                <w:b/>
                <w:sz w:val="24"/>
                <w:szCs w:val="24"/>
                <w:lang w:eastAsia="ru-RU"/>
              </w:rPr>
              <w:t>19</w:t>
            </w:r>
            <w:r w:rsidR="003115FA" w:rsidRPr="008104E4">
              <w:rPr>
                <w:rFonts w:ascii="Times New Roman" w:eastAsia="Times New Roman" w:hAnsi="Times New Roman" w:cs="Times New Roman"/>
                <w:b/>
                <w:sz w:val="24"/>
                <w:szCs w:val="24"/>
                <w:lang w:eastAsia="ru-RU"/>
              </w:rPr>
              <w:t>.07</w:t>
            </w:r>
            <w:r w:rsidR="00A85EB7" w:rsidRPr="008104E4">
              <w:rPr>
                <w:rFonts w:ascii="Times New Roman" w:eastAsia="Times New Roman" w:hAnsi="Times New Roman" w:cs="Times New Roman"/>
                <w:b/>
                <w:sz w:val="24"/>
                <w:szCs w:val="24"/>
                <w:lang w:eastAsia="ru-RU"/>
              </w:rPr>
              <w:t>.2021</w:t>
            </w:r>
            <w:r w:rsidR="0086426B" w:rsidRPr="008104E4">
              <w:rPr>
                <w:rFonts w:ascii="Times New Roman" w:eastAsia="Times New Roman" w:hAnsi="Times New Roman" w:cs="Times New Roman"/>
                <w:b/>
                <w:sz w:val="24"/>
                <w:szCs w:val="24"/>
                <w:lang w:eastAsia="ru-RU"/>
              </w:rPr>
              <w:t xml:space="preserve">  в </w:t>
            </w:r>
            <w:r w:rsidR="008104E4" w:rsidRPr="008104E4">
              <w:rPr>
                <w:rFonts w:ascii="Times New Roman" w:eastAsia="Times New Roman" w:hAnsi="Times New Roman" w:cs="Times New Roman"/>
                <w:b/>
                <w:sz w:val="24"/>
                <w:szCs w:val="24"/>
                <w:lang w:eastAsia="ru-RU"/>
              </w:rPr>
              <w:t xml:space="preserve">08 </w:t>
            </w:r>
            <w:r w:rsidR="000957C7" w:rsidRPr="008104E4">
              <w:rPr>
                <w:rFonts w:ascii="Times New Roman" w:eastAsia="Times New Roman" w:hAnsi="Times New Roman" w:cs="Times New Roman"/>
                <w:b/>
                <w:sz w:val="24"/>
                <w:szCs w:val="24"/>
                <w:lang w:eastAsia="ru-RU"/>
              </w:rPr>
              <w:t xml:space="preserve">час. </w:t>
            </w:r>
            <w:r w:rsidR="008104E4" w:rsidRPr="008104E4">
              <w:rPr>
                <w:rFonts w:ascii="Times New Roman" w:eastAsia="Times New Roman" w:hAnsi="Times New Roman" w:cs="Times New Roman"/>
                <w:b/>
                <w:sz w:val="24"/>
                <w:szCs w:val="24"/>
                <w:lang w:eastAsia="ru-RU"/>
              </w:rPr>
              <w:t>57</w:t>
            </w:r>
            <w:r w:rsidR="0089726D" w:rsidRPr="008104E4">
              <w:rPr>
                <w:rFonts w:ascii="Times New Roman" w:eastAsia="Times New Roman" w:hAnsi="Times New Roman" w:cs="Times New Roman"/>
                <w:b/>
                <w:sz w:val="24"/>
                <w:szCs w:val="24"/>
                <w:lang w:eastAsia="ru-RU"/>
              </w:rPr>
              <w:t>мин.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7.1.3 Дата окончания срока рассмотрения первых частей заявок: </w:t>
            </w:r>
          </w:p>
        </w:tc>
        <w:tc>
          <w:tcPr>
            <w:tcW w:w="3115" w:type="pct"/>
            <w:gridSpan w:val="2"/>
            <w:tcMar>
              <w:top w:w="75" w:type="dxa"/>
              <w:left w:w="75" w:type="dxa"/>
              <w:bottom w:w="75" w:type="dxa"/>
              <w:right w:w="75" w:type="dxa"/>
            </w:tcMar>
          </w:tcPr>
          <w:p w:rsidR="0089726D" w:rsidRPr="00C843E9" w:rsidRDefault="003115FA" w:rsidP="00DD45BC">
            <w:pPr>
              <w:spacing w:after="200" w:line="276" w:lineRule="auto"/>
              <w:rPr>
                <w:rFonts w:ascii="Times New Roman" w:eastAsia="Times New Roman" w:hAnsi="Times New Roman" w:cs="Times New Roman"/>
                <w:b/>
                <w:sz w:val="24"/>
                <w:szCs w:val="24"/>
                <w:highlight w:val="yellow"/>
                <w:lang w:eastAsia="ru-RU"/>
              </w:rPr>
            </w:pPr>
            <w:r w:rsidRPr="008104E4">
              <w:rPr>
                <w:rFonts w:ascii="Times New Roman" w:eastAsia="Times New Roman" w:hAnsi="Times New Roman" w:cs="Times New Roman"/>
                <w:b/>
                <w:sz w:val="24"/>
                <w:szCs w:val="24"/>
                <w:lang w:eastAsia="ru-RU"/>
              </w:rPr>
              <w:t>19.07</w:t>
            </w:r>
            <w:r w:rsidR="0086426B" w:rsidRPr="008104E4">
              <w:rPr>
                <w:rFonts w:ascii="Times New Roman" w:eastAsia="Times New Roman" w:hAnsi="Times New Roman" w:cs="Times New Roman"/>
                <w:b/>
                <w:sz w:val="24"/>
                <w:szCs w:val="24"/>
                <w:lang w:eastAsia="ru-RU"/>
              </w:rPr>
              <w:t>.202</w:t>
            </w:r>
            <w:r w:rsidR="00A85EB7" w:rsidRPr="008104E4">
              <w:rPr>
                <w:rFonts w:ascii="Times New Roman" w:eastAsia="Times New Roman" w:hAnsi="Times New Roman" w:cs="Times New Roman"/>
                <w:b/>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7.1.4. Дата проведения электронного аукциона:</w:t>
            </w:r>
          </w:p>
        </w:tc>
        <w:tc>
          <w:tcPr>
            <w:tcW w:w="3115" w:type="pct"/>
            <w:gridSpan w:val="2"/>
            <w:tcMar>
              <w:top w:w="75" w:type="dxa"/>
              <w:left w:w="75" w:type="dxa"/>
              <w:bottom w:w="75" w:type="dxa"/>
              <w:right w:w="75" w:type="dxa"/>
            </w:tcMar>
          </w:tcPr>
          <w:p w:rsidR="0089726D" w:rsidRPr="00C843E9" w:rsidRDefault="003115FA" w:rsidP="007A404B">
            <w:pPr>
              <w:spacing w:after="200" w:line="276" w:lineRule="auto"/>
              <w:rPr>
                <w:rFonts w:ascii="Times New Roman" w:eastAsia="Times New Roman" w:hAnsi="Times New Roman" w:cs="Times New Roman"/>
                <w:b/>
                <w:sz w:val="24"/>
                <w:szCs w:val="24"/>
                <w:highlight w:val="yellow"/>
                <w:lang w:eastAsia="ru-RU"/>
              </w:rPr>
            </w:pPr>
            <w:r w:rsidRPr="008104E4">
              <w:rPr>
                <w:rFonts w:ascii="Times New Roman" w:eastAsia="Times New Roman" w:hAnsi="Times New Roman" w:cs="Times New Roman"/>
                <w:b/>
                <w:sz w:val="24"/>
                <w:szCs w:val="24"/>
                <w:lang w:eastAsia="ru-RU"/>
              </w:rPr>
              <w:t>20.07</w:t>
            </w:r>
            <w:r w:rsidR="0086426B" w:rsidRPr="008104E4">
              <w:rPr>
                <w:rFonts w:ascii="Times New Roman" w:eastAsia="Times New Roman" w:hAnsi="Times New Roman" w:cs="Times New Roman"/>
                <w:b/>
                <w:sz w:val="24"/>
                <w:szCs w:val="24"/>
                <w:lang w:eastAsia="ru-RU"/>
              </w:rPr>
              <w:t>.202</w:t>
            </w:r>
            <w:r w:rsidR="00A85EB7" w:rsidRPr="008104E4">
              <w:rPr>
                <w:rFonts w:ascii="Times New Roman" w:eastAsia="Times New Roman" w:hAnsi="Times New Roman" w:cs="Times New Roman"/>
                <w:b/>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7.2. Место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Сведения об электронной площадке указаны в разделе 6 извещения об осуществление закупки.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7.3. Порядок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электронного аукциона вправе подать только одну заявку на участие в электронном аукционе в </w:t>
            </w:r>
            <w:r w:rsidRPr="001739EA">
              <w:rPr>
                <w:rFonts w:ascii="Times New Roman" w:eastAsia="Times New Roman" w:hAnsi="Times New Roman" w:cs="Times New Roman"/>
                <w:sz w:val="24"/>
                <w:szCs w:val="24"/>
                <w:lang w:eastAsia="ru-RU"/>
              </w:rPr>
              <w:lastRenderedPageBreak/>
              <w:t>отношении объекта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 xml:space="preserve">  </w:t>
            </w:r>
            <w:r w:rsidRPr="00A977A0">
              <w:rPr>
                <w:rFonts w:ascii="Times New Roman" w:eastAsia="Times New Roman" w:hAnsi="Times New Roman" w:cs="Times New Roman"/>
                <w:b/>
                <w:sz w:val="24"/>
                <w:szCs w:val="24"/>
                <w:u w:val="single"/>
                <w:lang w:eastAsia="ru-RU"/>
              </w:rPr>
              <w:t>8. Обеспечение заявок на участие в электронном аукционе: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 Размер обеспечения заявки на участие в электронном аукционе:</w:t>
            </w:r>
          </w:p>
        </w:tc>
        <w:tc>
          <w:tcPr>
            <w:tcW w:w="3115" w:type="pct"/>
            <w:gridSpan w:val="2"/>
            <w:tcMar>
              <w:top w:w="75" w:type="dxa"/>
              <w:left w:w="75" w:type="dxa"/>
              <w:bottom w:w="75" w:type="dxa"/>
              <w:right w:w="75" w:type="dxa"/>
            </w:tcMar>
          </w:tcPr>
          <w:p w:rsidR="0089726D" w:rsidRPr="001739EA" w:rsidRDefault="0089726D" w:rsidP="004431F2">
            <w:pPr>
              <w:spacing w:after="200" w:line="276" w:lineRule="auto"/>
              <w:rPr>
                <w:rFonts w:ascii="Times New Roman" w:eastAsia="Times New Roman" w:hAnsi="Times New Roman" w:cs="Times New Roman"/>
                <w:sz w:val="24"/>
                <w:szCs w:val="24"/>
                <w:lang w:eastAsia="ru-RU"/>
              </w:rPr>
            </w:pPr>
            <w:r w:rsidRPr="004431F2">
              <w:rPr>
                <w:rFonts w:ascii="Times New Roman" w:eastAsia="Times New Roman" w:hAnsi="Times New Roman" w:cs="Times New Roman"/>
                <w:sz w:val="24"/>
                <w:szCs w:val="24"/>
                <w:lang w:eastAsia="ru-RU"/>
              </w:rPr>
              <w:t xml:space="preserve">Размер обеспечения заявки на участие в электронном аукционе составляет </w:t>
            </w:r>
            <w:r w:rsidR="004431F2" w:rsidRPr="004431F2">
              <w:rPr>
                <w:rFonts w:ascii="Times New Roman" w:eastAsia="Times New Roman" w:hAnsi="Times New Roman" w:cs="Times New Roman"/>
                <w:b/>
                <w:sz w:val="24"/>
                <w:szCs w:val="24"/>
                <w:lang w:eastAsia="ru-RU"/>
              </w:rPr>
              <w:t>17446,35</w:t>
            </w:r>
            <w:r w:rsidRPr="004431F2">
              <w:rPr>
                <w:rFonts w:ascii="Times New Roman" w:eastAsia="Times New Roman" w:hAnsi="Times New Roman" w:cs="Times New Roman"/>
                <w:sz w:val="24"/>
                <w:szCs w:val="24"/>
                <w:lang w:eastAsia="ru-RU"/>
              </w:rPr>
              <w:t xml:space="preserve"> (</w:t>
            </w:r>
            <w:r w:rsidR="004431F2" w:rsidRPr="004431F2">
              <w:rPr>
                <w:rFonts w:ascii="Times New Roman" w:eastAsia="Times New Roman" w:hAnsi="Times New Roman" w:cs="Times New Roman"/>
                <w:sz w:val="24"/>
                <w:szCs w:val="24"/>
                <w:lang w:eastAsia="ru-RU"/>
              </w:rPr>
              <w:t>Семнадцать тысяч четыреста сорок шесть) рублей</w:t>
            </w:r>
            <w:r w:rsidR="00E8460D" w:rsidRPr="004431F2">
              <w:rPr>
                <w:rFonts w:ascii="Times New Roman" w:eastAsia="Times New Roman" w:hAnsi="Times New Roman" w:cs="Times New Roman"/>
                <w:sz w:val="24"/>
                <w:szCs w:val="24"/>
                <w:lang w:eastAsia="ru-RU"/>
              </w:rPr>
              <w:t xml:space="preserve"> </w:t>
            </w:r>
            <w:r w:rsidR="004431F2" w:rsidRPr="004431F2">
              <w:rPr>
                <w:rFonts w:ascii="Times New Roman" w:eastAsia="Times New Roman" w:hAnsi="Times New Roman" w:cs="Times New Roman"/>
                <w:sz w:val="24"/>
                <w:szCs w:val="24"/>
                <w:lang w:eastAsia="ru-RU"/>
              </w:rPr>
              <w:t>35</w:t>
            </w:r>
            <w:r w:rsidR="002551A0" w:rsidRPr="004431F2">
              <w:rPr>
                <w:rFonts w:ascii="Times New Roman" w:eastAsia="Times New Roman" w:hAnsi="Times New Roman" w:cs="Times New Roman"/>
                <w:sz w:val="24"/>
                <w:szCs w:val="24"/>
                <w:lang w:eastAsia="ru-RU"/>
              </w:rPr>
              <w:t xml:space="preserve"> копеек</w:t>
            </w:r>
            <w:r w:rsidRPr="004431F2">
              <w:rPr>
                <w:rFonts w:ascii="Times New Roman" w:eastAsia="Times New Roman" w:hAnsi="Times New Roman" w:cs="Times New Roman"/>
                <w:sz w:val="24"/>
                <w:szCs w:val="24"/>
                <w:lang w:eastAsia="ru-RU"/>
              </w:rPr>
              <w:t xml:space="preserve"> (1 %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8.2. Порядок внесения денежных средств в качестве обеспечения заявок на участие в электронном аукционе, условия банковской гарантии </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Подачей заявки участник закупки выражает согласие на </w:t>
            </w:r>
            <w:r w:rsidRPr="001739EA">
              <w:rPr>
                <w:rFonts w:ascii="Times New Roman" w:eastAsia="Times New Roman" w:hAnsi="Times New Roman" w:cs="Times New Roman"/>
                <w:sz w:val="24"/>
                <w:szCs w:val="24"/>
                <w:lang w:eastAsia="ru-RU"/>
              </w:rPr>
              <w:lastRenderedPageBreak/>
              <w:t>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9. Обеспечение исполнения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Размер обеспечения исполнения контракта: </w:t>
            </w:r>
          </w:p>
        </w:tc>
        <w:tc>
          <w:tcPr>
            <w:tcW w:w="3115" w:type="pct"/>
            <w:gridSpan w:val="2"/>
            <w:tcMar>
              <w:top w:w="75" w:type="dxa"/>
              <w:left w:w="75" w:type="dxa"/>
              <w:bottom w:w="75" w:type="dxa"/>
              <w:right w:w="75" w:type="dxa"/>
            </w:tcMar>
          </w:tcPr>
          <w:p w:rsidR="0089726D" w:rsidRPr="0018517F" w:rsidRDefault="0018517F" w:rsidP="002551A0">
            <w:pPr>
              <w:spacing w:after="200" w:line="276" w:lineRule="auto"/>
              <w:ind w:right="51"/>
              <w:rPr>
                <w:rFonts w:ascii="Times New Roman" w:eastAsia="Times New Roman" w:hAnsi="Times New Roman" w:cs="Times New Roman"/>
                <w:sz w:val="24"/>
                <w:szCs w:val="24"/>
                <w:lang w:eastAsia="ru-RU"/>
              </w:rPr>
            </w:pPr>
            <w:r w:rsidRPr="0018517F">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Порядок предоставления и требования к обеспечению исполнения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Исполнение контракта может обеспечиваться:</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86426B" w:rsidRDefault="00F71156" w:rsidP="0086426B">
            <w:pPr>
              <w:rPr>
                <w:rFonts w:ascii="Times New Roman" w:hAnsi="Times New Roman" w:cs="Times New Roman"/>
                <w:sz w:val="24"/>
                <w:szCs w:val="24"/>
              </w:rPr>
            </w:pPr>
            <w:r>
              <w:rPr>
                <w:rFonts w:ascii="Times New Roman" w:hAnsi="Times New Roman" w:cs="Times New Roman"/>
                <w:sz w:val="24"/>
                <w:szCs w:val="24"/>
              </w:rPr>
              <w:t>УФК по Новгородской области (</w:t>
            </w:r>
            <w:r w:rsidR="0086426B" w:rsidRPr="00381042">
              <w:rPr>
                <w:rFonts w:ascii="Times New Roman" w:hAnsi="Times New Roman" w:cs="Times New Roman"/>
                <w:sz w:val="24"/>
                <w:szCs w:val="24"/>
              </w:rPr>
              <w:t>Администрация Боровёнковского сельского поселения</w:t>
            </w:r>
            <w:r w:rsidR="00FD05DC">
              <w:rPr>
                <w:rFonts w:ascii="Times New Roman" w:hAnsi="Times New Roman" w:cs="Times New Roman"/>
                <w:sz w:val="24"/>
                <w:szCs w:val="24"/>
              </w:rPr>
              <w:t>)</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л/с 055003014150</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БИК 014959900</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ИНН 5311005988</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КПП 531101001</w:t>
            </w:r>
          </w:p>
          <w:p w:rsidR="00FD05DC" w:rsidRDefault="00FD05DC" w:rsidP="00FD05DC">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86426B" w:rsidRDefault="00FD05DC" w:rsidP="00FD05DC">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71809" w:rsidRPr="00381042" w:rsidRDefault="00871809" w:rsidP="00FD05DC">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9726D" w:rsidRPr="001739EA" w:rsidRDefault="0089726D" w:rsidP="0089726D">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w:t>
            </w:r>
            <w:r w:rsidRPr="001739EA">
              <w:rPr>
                <w:rFonts w:ascii="Times New Roman" w:eastAsia="Times New Roman" w:hAnsi="Times New Roman" w:cs="Times New Roman"/>
                <w:sz w:val="24"/>
                <w:szCs w:val="24"/>
                <w:lang w:eastAsia="ru-RU"/>
              </w:rPr>
              <w:lastRenderedPageBreak/>
              <w:t xml:space="preserve">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sidR="0054590D">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в границах населенных пунктов Боровёнковского сельского поселения (</w:t>
            </w:r>
            <w:r w:rsidR="00867766" w:rsidRPr="001739EA">
              <w:rPr>
                <w:rFonts w:ascii="Times New Roman" w:eastAsia="Times New Roman" w:hAnsi="Times New Roman" w:cs="Times New Roman"/>
                <w:sz w:val="24"/>
                <w:szCs w:val="24"/>
                <w:lang w:eastAsia="ru-RU"/>
              </w:rPr>
              <w:t>ж/д. станция Торбино: ул.</w:t>
            </w:r>
            <w:r w:rsidR="00867766">
              <w:rPr>
                <w:rFonts w:ascii="Times New Roman" w:eastAsia="Times New Roman" w:hAnsi="Times New Roman" w:cs="Times New Roman"/>
                <w:sz w:val="24"/>
                <w:szCs w:val="24"/>
                <w:lang w:eastAsia="ru-RU"/>
              </w:rPr>
              <w:t xml:space="preserve"> </w:t>
            </w:r>
            <w:r w:rsidR="0054590D">
              <w:rPr>
                <w:rFonts w:ascii="Times New Roman" w:eastAsia="Times New Roman" w:hAnsi="Times New Roman" w:cs="Times New Roman"/>
                <w:sz w:val="24"/>
                <w:szCs w:val="24"/>
                <w:lang w:eastAsia="ru-RU"/>
              </w:rPr>
              <w:t>Пионерская</w:t>
            </w:r>
            <w:r w:rsidR="00867766">
              <w:rPr>
                <w:rFonts w:ascii="Times New Roman" w:eastAsia="Times New Roman" w:hAnsi="Times New Roman" w:cs="Times New Roman"/>
                <w:sz w:val="24"/>
                <w:szCs w:val="24"/>
                <w:lang w:eastAsia="ru-RU"/>
              </w:rPr>
              <w:t xml:space="preserve"> (</w:t>
            </w:r>
            <w:r w:rsidR="0054590D">
              <w:rPr>
                <w:rFonts w:ascii="Times New Roman" w:eastAsia="Times New Roman" w:hAnsi="Times New Roman" w:cs="Times New Roman"/>
                <w:sz w:val="24"/>
                <w:szCs w:val="24"/>
                <w:lang w:eastAsia="ru-RU"/>
              </w:rPr>
              <w:t>от ул.Свободы до пересечения с ул. Пушкинская),</w:t>
            </w:r>
            <w:r w:rsidR="00867766">
              <w:rPr>
                <w:rFonts w:ascii="Times New Roman" w:eastAsia="Times New Roman" w:hAnsi="Times New Roman" w:cs="Times New Roman"/>
                <w:sz w:val="24"/>
                <w:szCs w:val="24"/>
                <w:lang w:eastAsia="ru-RU"/>
              </w:rPr>
              <w:t xml:space="preserve">ул. </w:t>
            </w:r>
            <w:r w:rsidR="0054590D">
              <w:rPr>
                <w:rFonts w:ascii="Times New Roman" w:eastAsia="Times New Roman" w:hAnsi="Times New Roman" w:cs="Times New Roman"/>
                <w:sz w:val="24"/>
                <w:szCs w:val="24"/>
                <w:lang w:eastAsia="ru-RU"/>
              </w:rPr>
              <w:t>Пушкинская(от ул.Пионерская до кладбища)</w:t>
            </w:r>
            <w:r w:rsidRPr="001739EA">
              <w:rPr>
                <w:rFonts w:ascii="Times New Roman" w:eastAsia="Times New Roman" w:hAnsi="Times New Roman" w:cs="Times New Roman"/>
                <w:sz w:val="24"/>
                <w:szCs w:val="24"/>
                <w:lang w:eastAsia="ru-RU"/>
              </w:rPr>
              <w:t xml:space="preserve"> Новгородской области, Окуловского района.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статьи 45 Федерального закона № 44-ФЗ.</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1"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w:t>
            </w:r>
            <w:r w:rsidRPr="001739EA">
              <w:rPr>
                <w:rFonts w:ascii="Times New Roman" w:eastAsia="Times New Roman" w:hAnsi="Times New Roman" w:cs="Times New Roman"/>
                <w:sz w:val="24"/>
                <w:szCs w:val="24"/>
                <w:lang w:eastAsia="ru-RU"/>
              </w:rPr>
              <w:lastRenderedPageBreak/>
              <w:t xml:space="preserve">заключения контракта в случаях, установленных Федеральным законом №44-ФЗ для предоставления обеспечения исполнения контракта.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r w:rsidRPr="001739EA">
              <w:rPr>
                <w:rFonts w:ascii="Times New Roman" w:eastAsia="Times New Roman" w:hAnsi="Times New Roman" w:cs="Times New Roman"/>
                <w:color w:val="000000"/>
                <w:sz w:val="24"/>
                <w:szCs w:val="24"/>
                <w:lang w:eastAsia="ru-RU"/>
              </w:rPr>
              <w:t xml:space="preserve">, размер которого может быть уменьшен в порядке и случаях, которые предусмотрены </w:t>
            </w:r>
            <w:hyperlink r:id="rId12"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3"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color w:val="000000"/>
                <w:sz w:val="24"/>
                <w:szCs w:val="24"/>
                <w:lang w:eastAsia="ru-RU"/>
              </w:rPr>
              <w:t xml:space="preserve"> статьи 96 Федерального</w:t>
            </w:r>
            <w:r w:rsidRPr="001739EA">
              <w:rPr>
                <w:rFonts w:ascii="Times New Roman" w:eastAsia="Times New Roman" w:hAnsi="Times New Roman" w:cs="Times New Roman"/>
                <w:sz w:val="24"/>
                <w:szCs w:val="24"/>
                <w:lang w:eastAsia="ru-RU"/>
              </w:rPr>
              <w:t xml:space="preserve"> закона №44-ФЗ.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9.3. Информация о банковском сопровождении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10.Обеспечение гарантийных обязательств</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Размер обеспечения гарантийных обязательств:</w:t>
            </w:r>
          </w:p>
        </w:tc>
        <w:tc>
          <w:tcPr>
            <w:tcW w:w="3115" w:type="pct"/>
            <w:gridSpan w:val="2"/>
            <w:tcMar>
              <w:top w:w="75" w:type="dxa"/>
              <w:left w:w="75" w:type="dxa"/>
              <w:bottom w:w="75" w:type="dxa"/>
              <w:right w:w="75" w:type="dxa"/>
            </w:tcMar>
          </w:tcPr>
          <w:p w:rsidR="0089726D" w:rsidRPr="001739EA" w:rsidRDefault="0089726D" w:rsidP="00DC1E85">
            <w:pPr>
              <w:spacing w:after="200" w:line="276" w:lineRule="auto"/>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DC1E85">
              <w:rPr>
                <w:rFonts w:ascii="Times New Roman" w:eastAsia="Times New Roman" w:hAnsi="Times New Roman" w:cs="Times New Roman"/>
                <w:b/>
                <w:sz w:val="24"/>
                <w:szCs w:val="24"/>
                <w:lang w:eastAsia="ru-RU"/>
              </w:rPr>
              <w:t>52339,04</w:t>
            </w:r>
            <w:r w:rsidR="00A977A0" w:rsidRPr="00D307CD">
              <w:rPr>
                <w:rFonts w:ascii="Times New Roman" w:eastAsia="Times New Roman" w:hAnsi="Times New Roman" w:cs="Times New Roman"/>
                <w:sz w:val="24"/>
                <w:szCs w:val="24"/>
                <w:lang w:eastAsia="ru-RU"/>
              </w:rPr>
              <w:t>(</w:t>
            </w:r>
            <w:r w:rsidR="00DC1E85">
              <w:rPr>
                <w:rFonts w:ascii="Times New Roman" w:eastAsia="Times New Roman" w:hAnsi="Times New Roman" w:cs="Times New Roman"/>
                <w:sz w:val="24"/>
                <w:szCs w:val="24"/>
                <w:lang w:eastAsia="ru-RU"/>
              </w:rPr>
              <w:t>Пятьдесят две тысячи триста тридцать девять рублей 04 копейки</w:t>
            </w:r>
            <w:r w:rsidR="00D307CD">
              <w:rPr>
                <w:rFonts w:ascii="Times New Roman" w:eastAsia="Times New Roman" w:hAnsi="Times New Roman" w:cs="Times New Roman"/>
                <w:sz w:val="24"/>
                <w:szCs w:val="24"/>
                <w:lang w:eastAsia="ru-RU"/>
              </w:rPr>
              <w:t xml:space="preserve">)  </w:t>
            </w:r>
            <w:r w:rsidRPr="00D307CD">
              <w:rPr>
                <w:rFonts w:ascii="Times New Roman" w:eastAsia="Times New Roman" w:hAnsi="Times New Roman" w:cs="Times New Roman"/>
                <w:sz w:val="24"/>
                <w:szCs w:val="24"/>
                <w:lang w:eastAsia="ru-RU"/>
              </w:rPr>
              <w:t>3% от начальной (максимальной) цены контракта</w:t>
            </w:r>
            <w:r w:rsidR="00D307CD">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 Порядок предоставления и требования к обеспечению гарантийных обязательств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Срок действия банковской гарантии определяется в </w:t>
            </w:r>
            <w:r w:rsidRPr="001739EA">
              <w:rPr>
                <w:rFonts w:ascii="Times New Roman" w:eastAsia="Times New Roman" w:hAnsi="Times New Roman" w:cs="Times New Roman"/>
                <w:sz w:val="24"/>
                <w:szCs w:val="24"/>
                <w:lang w:eastAsia="ru-RU"/>
              </w:rPr>
              <w:lastRenderedPageBreak/>
              <w:t>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381042" w:rsidRDefault="0089726D" w:rsidP="0089726D">
            <w:pPr>
              <w:spacing w:after="200" w:line="276" w:lineRule="auto"/>
              <w:ind w:right="28"/>
              <w:rPr>
                <w:rFonts w:ascii="Times New Roman" w:eastAsia="Times New Roman" w:hAnsi="Times New Roman" w:cs="Times New Roman"/>
                <w:sz w:val="24"/>
                <w:szCs w:val="24"/>
                <w:lang w:eastAsia="ru-RU"/>
              </w:rPr>
            </w:pPr>
            <w:r w:rsidRPr="00381042">
              <w:rPr>
                <w:rFonts w:ascii="Times New Roman" w:eastAsia="Times New Roman" w:hAnsi="Times New Roman" w:cs="Times New Roman"/>
                <w:sz w:val="24"/>
                <w:szCs w:val="24"/>
                <w:lang w:eastAsia="ru-RU"/>
              </w:rPr>
              <w:t>Способ обеспечения гарантийных обязательств определяется участником закупки самостоятельно.</w:t>
            </w:r>
          </w:p>
          <w:p w:rsidR="00D307CD" w:rsidRDefault="0089726D" w:rsidP="00D307CD">
            <w:pPr>
              <w:rPr>
                <w:rFonts w:ascii="Times New Roman" w:hAnsi="Times New Roman" w:cs="Times New Roman"/>
                <w:sz w:val="24"/>
                <w:szCs w:val="24"/>
              </w:rPr>
            </w:pPr>
            <w:r w:rsidRPr="00381042">
              <w:rPr>
                <w:rFonts w:ascii="Times New Roman" w:eastAsia="Times New Roman" w:hAnsi="Times New Roman" w:cs="Times New Roman"/>
                <w:sz w:val="24"/>
                <w:szCs w:val="24"/>
                <w:lang w:eastAsia="ru-RU"/>
              </w:rPr>
              <w:t xml:space="preserve">Перечисление денежных средств в качестве обеспечения гарантийных обязательства осуществляется на счёт заказчика по следующим реквизитам: </w:t>
            </w:r>
            <w:r w:rsidR="00D307CD">
              <w:rPr>
                <w:rFonts w:ascii="Times New Roman" w:hAnsi="Times New Roman" w:cs="Times New Roman"/>
                <w:sz w:val="24"/>
                <w:szCs w:val="24"/>
              </w:rPr>
              <w:t>УФК по Новгородской области (</w:t>
            </w:r>
            <w:r w:rsidR="00D307CD" w:rsidRPr="00381042">
              <w:rPr>
                <w:rFonts w:ascii="Times New Roman" w:hAnsi="Times New Roman" w:cs="Times New Roman"/>
                <w:sz w:val="24"/>
                <w:szCs w:val="24"/>
              </w:rPr>
              <w:t>Администрация Боровёнковского сельского поселения</w:t>
            </w:r>
            <w:r w:rsidR="00D307CD">
              <w:rPr>
                <w:rFonts w:ascii="Times New Roman" w:hAnsi="Times New Roman" w:cs="Times New Roman"/>
                <w:sz w:val="24"/>
                <w:szCs w:val="24"/>
              </w:rPr>
              <w:t>)</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л/с 055003014150</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БИК 014959900</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ИНН 5311005988</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КПП 531101001</w:t>
            </w:r>
          </w:p>
          <w:p w:rsidR="00D307CD" w:rsidRDefault="00D307CD" w:rsidP="00D307CD">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D307CD" w:rsidRDefault="00D307CD" w:rsidP="00D307CD">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71809" w:rsidRPr="00381042" w:rsidRDefault="00871809" w:rsidP="00D307CD">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DC1E85" w:rsidRPr="001739EA" w:rsidRDefault="00DC1E85" w:rsidP="00DC1E85">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в границах населенных пунктов Боровёнковского сельского поселения (ж/д. станция Торбино: ул.</w:t>
            </w:r>
            <w:r>
              <w:rPr>
                <w:rFonts w:ascii="Times New Roman" w:eastAsia="Times New Roman" w:hAnsi="Times New Roman" w:cs="Times New Roman"/>
                <w:sz w:val="24"/>
                <w:szCs w:val="24"/>
                <w:lang w:eastAsia="ru-RU"/>
              </w:rPr>
              <w:t xml:space="preserve"> Пионерская (от ул.Свободы до пересечения с ул. Пушкинская),ул. Пушкинская(от ул.Пионерская до кладбища)</w:t>
            </w:r>
            <w:r w:rsidRPr="001739EA">
              <w:rPr>
                <w:rFonts w:ascii="Times New Roman" w:eastAsia="Times New Roman" w:hAnsi="Times New Roman" w:cs="Times New Roman"/>
                <w:sz w:val="24"/>
                <w:szCs w:val="24"/>
                <w:lang w:eastAsia="ru-RU"/>
              </w:rPr>
              <w:t xml:space="preserve"> Новгородской области, Окуловского района.</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w:t>
            </w:r>
            <w:r w:rsidRPr="001739EA">
              <w:rPr>
                <w:rFonts w:ascii="Times New Roman" w:eastAsia="Times New Roman" w:hAnsi="Times New Roman" w:cs="Times New Roman"/>
                <w:sz w:val="24"/>
                <w:szCs w:val="24"/>
                <w:lang w:eastAsia="ru-RU"/>
              </w:rPr>
              <w:lastRenderedPageBreak/>
              <w:t>муниципальным контрактом.</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11. Ограничение участия в определении подрядчика: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Установленные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 Обоснование причин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поставщика установлено в соответствии с частью 1 статьи 30 Федерального закона №44-ФЗ</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b/>
                <w:sz w:val="24"/>
                <w:szCs w:val="24"/>
                <w:u w:val="single"/>
                <w:lang w:eastAsia="ru-RU"/>
              </w:rPr>
              <w:t>12. Преимущества, предоставляемые заказчиком:</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12.1.Преимущества, предоставляемые учреждениям и предприятиям уголовно-исполнительной системы:</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12.2.Преимущества, предоставляемые организациям инвалидов: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036"/>
              </w:tabs>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13.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14.Требования, предъявляемые к участникам электронного аукциона:</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14.1 Единые требования к участникам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w:t>
            </w:r>
            <w:r w:rsidRPr="001739EA">
              <w:rPr>
                <w:rFonts w:ascii="Times New Roman" w:eastAsia="Times New Roman" w:hAnsi="Times New Roman" w:cs="Times New Roman"/>
                <w:sz w:val="24"/>
                <w:szCs w:val="24"/>
                <w:lang w:eastAsia="ru-RU"/>
              </w:rPr>
              <w:lastRenderedPageBreak/>
              <w:t>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14.1.6.1.Участник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tabs>
                <w:tab w:val="left" w:pos="3753"/>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14.1.7. Обладание участником закупки исключительными правами на результаты интеллектуальной деятельности. </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14.1.8. Участник закупки не является офшорной компанией.</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14.2.Дополнительные требования к участникам закупки </w:t>
            </w:r>
            <w:r w:rsidRPr="001739EA">
              <w:rPr>
                <w:rFonts w:ascii="Times New Roman" w:eastAsia="Times New Roman" w:hAnsi="Times New Roman" w:cs="Times New Roman"/>
                <w:sz w:val="24"/>
                <w:szCs w:val="24"/>
                <w:lang w:eastAsia="ru-RU"/>
              </w:rPr>
              <w:t>(при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15. Перечень документов, которые должны быть представлены участниками электронного аукциона:</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w:t>
            </w:r>
            <w:r w:rsidRPr="001739EA">
              <w:rPr>
                <w:rFonts w:ascii="Times New Roman" w:eastAsia="Times New Roman" w:hAnsi="Times New Roman" w:cs="Times New Roman"/>
                <w:sz w:val="24"/>
                <w:szCs w:val="24"/>
                <w:lang w:eastAsia="ru-RU"/>
              </w:rPr>
              <w:lastRenderedPageBreak/>
              <w:t>Федерации к лицам, осуществляющим выполнение работ являющихся объектом закупки:</w:t>
            </w:r>
          </w:p>
        </w:tc>
        <w:tc>
          <w:tcPr>
            <w:tcW w:w="2720" w:type="pct"/>
            <w:tcMar>
              <w:top w:w="75" w:type="dxa"/>
              <w:left w:w="75" w:type="dxa"/>
              <w:bottom w:w="75" w:type="dxa"/>
              <w:right w:w="75" w:type="dxa"/>
            </w:tcMar>
          </w:tcPr>
          <w:p w:rsidR="0089726D" w:rsidRPr="001739EA" w:rsidRDefault="0089726D" w:rsidP="0089726D">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требуются</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15.2. Документы (или копии документов), подтверждающие соответствие участника закупки дополнительным требованиям, установленным в пункте 14.2 извещения (при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bl>
    <w:p w:rsidR="00381042" w:rsidRDefault="00381042" w:rsidP="00961F41">
      <w:pPr>
        <w:suppressAutoHyphens/>
        <w:snapToGrid w:val="0"/>
        <w:spacing w:after="200" w:line="276" w:lineRule="auto"/>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DD7732">
      <w:pPr>
        <w:suppressAutoHyphens/>
        <w:snapToGrid w:val="0"/>
        <w:spacing w:after="200" w:line="276" w:lineRule="auto"/>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328B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lastRenderedPageBreak/>
        <w:t>Утверждена</w:t>
      </w:r>
    </w:p>
    <w:p w:rsidR="008328BB" w:rsidRPr="001739EA" w:rsidRDefault="008328BB" w:rsidP="008328B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1739EA">
        <w:rPr>
          <w:rFonts w:ascii="Times New Roman" w:eastAsia="Times New Roman" w:hAnsi="Times New Roman" w:cs="Times New Roman"/>
          <w:bCs/>
          <w:sz w:val="24"/>
          <w:szCs w:val="24"/>
          <w:lang w:eastAsia="ar-SA"/>
        </w:rPr>
        <w:t>постановлением Администрации</w:t>
      </w:r>
    </w:p>
    <w:p w:rsidR="008328BB" w:rsidRPr="001739EA" w:rsidRDefault="008328BB" w:rsidP="008328B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Боровёнковского сельского поселения</w:t>
      </w:r>
    </w:p>
    <w:p w:rsidR="008328BB" w:rsidRDefault="008328BB" w:rsidP="008328B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025C7C">
        <w:rPr>
          <w:rFonts w:ascii="Times New Roman" w:eastAsia="Times New Roman" w:hAnsi="Times New Roman" w:cs="Times New Roman"/>
          <w:sz w:val="24"/>
          <w:szCs w:val="24"/>
          <w:lang w:eastAsia="ar-SA"/>
        </w:rPr>
        <w:t>от 09.07.2021 № 94</w:t>
      </w:r>
    </w:p>
    <w:p w:rsidR="008328BB" w:rsidRDefault="008328BB" w:rsidP="008328BB">
      <w:pPr>
        <w:suppressAutoHyphens/>
        <w:spacing w:after="200" w:line="276" w:lineRule="auto"/>
        <w:jc w:val="right"/>
        <w:rPr>
          <w:rFonts w:ascii="Times New Roman" w:eastAsia="Times New Roman" w:hAnsi="Times New Roman" w:cs="Times New Roman"/>
          <w:sz w:val="24"/>
          <w:szCs w:val="24"/>
          <w:lang w:eastAsia="ar-SA"/>
        </w:rPr>
      </w:pPr>
    </w:p>
    <w:p w:rsidR="008328BB" w:rsidRPr="001739EA" w:rsidRDefault="008328BB" w:rsidP="008328B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ДОКУМЕНТАЦИЯ ОБ АУКЦИОНЕ В ЭЛЕКТРОННОЙ ФОРМЕ</w:t>
      </w:r>
    </w:p>
    <w:p w:rsidR="008328BB" w:rsidRDefault="008328BB" w:rsidP="008328B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(ЭЛЕКТРОННОМ АУКЦИОНЕ) </w:t>
      </w:r>
    </w:p>
    <w:p w:rsidR="008328BB" w:rsidRPr="001739EA" w:rsidRDefault="008328BB" w:rsidP="008328B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328BB" w:rsidRDefault="008328BB" w:rsidP="008328B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выполнение работ по ремонту</w:t>
      </w:r>
      <w:r>
        <w:rPr>
          <w:rFonts w:ascii="Times New Roman" w:eastAsia="Times New Roman" w:hAnsi="Times New Roman" w:cs="Times New Roman"/>
          <w:b/>
          <w:sz w:val="24"/>
          <w:szCs w:val="24"/>
          <w:lang w:eastAsia="ru-RU"/>
        </w:rPr>
        <w:t xml:space="preserve"> участков</w:t>
      </w:r>
      <w:r w:rsidRPr="001739EA">
        <w:rPr>
          <w:rFonts w:ascii="Times New Roman" w:eastAsia="Times New Roman" w:hAnsi="Times New Roman" w:cs="Times New Roman"/>
          <w:b/>
          <w:sz w:val="24"/>
          <w:szCs w:val="24"/>
          <w:lang w:eastAsia="ru-RU"/>
        </w:rPr>
        <w:t xml:space="preserve">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w:t>
      </w:r>
      <w:r w:rsidRPr="00867766">
        <w:rPr>
          <w:rFonts w:ascii="Times New Roman" w:eastAsia="Times New Roman" w:hAnsi="Times New Roman" w:cs="Times New Roman"/>
          <w:b/>
          <w:sz w:val="24"/>
          <w:szCs w:val="24"/>
          <w:lang w:eastAsia="ru-RU"/>
        </w:rPr>
        <w:t xml:space="preserve">ж/д. станция </w:t>
      </w:r>
      <w:r>
        <w:rPr>
          <w:rFonts w:ascii="Times New Roman" w:eastAsia="Times New Roman" w:hAnsi="Times New Roman" w:cs="Times New Roman"/>
          <w:b/>
          <w:sz w:val="24"/>
          <w:szCs w:val="24"/>
          <w:lang w:eastAsia="ru-RU"/>
        </w:rPr>
        <w:t xml:space="preserve">Торбино: ул.Пионерская(от ул.Свободы до пересечения с ул.Пушкинская),ул.Пушкинская(от ул.Пионерская до кладбища) </w:t>
      </w:r>
      <w:r w:rsidRPr="001739EA">
        <w:rPr>
          <w:rFonts w:ascii="Times New Roman" w:eastAsia="Times New Roman" w:hAnsi="Times New Roman" w:cs="Times New Roman"/>
          <w:b/>
          <w:sz w:val="24"/>
          <w:szCs w:val="24"/>
          <w:lang w:eastAsia="ru-RU"/>
        </w:rPr>
        <w:t>путем проведения аукциона в электронной форме</w:t>
      </w:r>
    </w:p>
    <w:p w:rsidR="008328BB" w:rsidRPr="001739EA" w:rsidRDefault="008328BB" w:rsidP="008328BB">
      <w:pPr>
        <w:spacing w:after="0" w:line="240" w:lineRule="auto"/>
        <w:jc w:val="center"/>
        <w:rPr>
          <w:rFonts w:ascii="Times New Roman" w:eastAsia="Times New Roman" w:hAnsi="Times New Roman" w:cs="Times New Roman"/>
          <w:b/>
          <w:sz w:val="24"/>
          <w:szCs w:val="24"/>
          <w:lang w:eastAsia="ru-RU"/>
        </w:rPr>
      </w:pPr>
    </w:p>
    <w:tbl>
      <w:tblPr>
        <w:tblW w:w="5147"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283"/>
        <w:gridCol w:w="411"/>
        <w:gridCol w:w="5475"/>
      </w:tblGrid>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sz w:val="24"/>
                <w:szCs w:val="24"/>
                <w:u w:val="single"/>
                <w:lang w:eastAsia="ru-RU"/>
              </w:rPr>
              <w:t>1. Общие положения</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Закупка осуществляется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иным законодательством Российской Федерации путем проведения аукциона в электронной форме (далее – электронный аукцион).</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2. Сведения о заказчике, уполномоченном органе, специализированной организации</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Сведения о заказчике</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2.1.1. Наименование заказчика: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 Место нахождения заказчика: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2.1.3. Почтовый адрес заказчика: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2.1.4. Адрес электронной почты заказчика: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color w:val="3366FF"/>
                <w:sz w:val="24"/>
                <w:szCs w:val="24"/>
                <w:lang w:val="en-US" w:eastAsia="ru-RU"/>
              </w:rPr>
              <w:t>borovenkaadm@yandex.ru</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2.1.5. Номер контактного телефона заказчика: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328BB" w:rsidRPr="001739EA" w:rsidRDefault="008328BB" w:rsidP="00932D1F">
            <w:pPr>
              <w:spacing w:after="20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2.1.6. Ответственное должностное лицо заказчика: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Pr>
                <w:rFonts w:ascii="Times New Roman" w:hAnsi="Times New Roman" w:cs="Times New Roman"/>
                <w:sz w:val="24"/>
                <w:szCs w:val="24"/>
              </w:rPr>
              <w:t>ведущий</w:t>
            </w:r>
            <w:r w:rsidRPr="00901042">
              <w:rPr>
                <w:rFonts w:ascii="Times New Roman" w:hAnsi="Times New Roman" w:cs="Times New Roman"/>
                <w:sz w:val="24"/>
                <w:szCs w:val="24"/>
              </w:rPr>
              <w:t xml:space="preserve"> служащий</w:t>
            </w:r>
            <w:r>
              <w:rPr>
                <w:rFonts w:ascii="Times New Roman" w:hAnsi="Times New Roman" w:cs="Times New Roman"/>
                <w:sz w:val="24"/>
                <w:szCs w:val="24"/>
              </w:rPr>
              <w:t xml:space="preserve"> эксперт</w:t>
            </w:r>
            <w:r w:rsidRPr="00901042">
              <w:rPr>
                <w:rFonts w:ascii="Times New Roman" w:hAnsi="Times New Roman" w:cs="Times New Roman"/>
                <w:sz w:val="24"/>
                <w:szCs w:val="24"/>
              </w:rPr>
              <w:t xml:space="preserve">  Администрации Боровёнковского сельского поселения</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2.1.7. Информация о контрактной службе, ответственной за заключение контракта: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2.1.8. Информация о контрактном управляющем ответственном за заключение контракта: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Контрактный управляющий – Соколова Юлия Николаевна, </w:t>
            </w:r>
            <w:r>
              <w:rPr>
                <w:rFonts w:ascii="Times New Roman" w:eastAsia="Times New Roman" w:hAnsi="Times New Roman" w:cs="Times New Roman"/>
                <w:sz w:val="24"/>
                <w:szCs w:val="24"/>
                <w:lang w:eastAsia="ru-RU"/>
              </w:rPr>
              <w:t>ведущий служащий эксперт</w:t>
            </w:r>
            <w:r w:rsidRPr="001739EA">
              <w:rPr>
                <w:rFonts w:ascii="Times New Roman" w:eastAsia="Times New Roman" w:hAnsi="Times New Roman" w:cs="Times New Roman"/>
                <w:sz w:val="24"/>
                <w:szCs w:val="24"/>
                <w:lang w:eastAsia="ru-RU"/>
              </w:rPr>
              <w:t xml:space="preserve"> Администрации Боровёнковского сельского поселения (Распоряжение Администрации Боровёнковского сельского поселения от 18.02.2020 №17-ргл).</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Сведения об уполномоченном органе:</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2.2.1.Наименование уполномоченного органа: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2.2.2. Место нахождения уполномоченного органа: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2.2.3. Почтовый адрес уполномоченного органа: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 Адрес электронной почты уполномоченного органа: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Сведения о специализированной организации</w:t>
            </w:r>
          </w:p>
        </w:tc>
      </w:tr>
      <w:tr w:rsidR="008328BB" w:rsidRPr="001739EA" w:rsidTr="00932D1F">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2.3.1.Наименование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328BB" w:rsidRPr="001739EA" w:rsidTr="00932D1F">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2.3.2.Место нахождения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2.3.3.Почтовый адрес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2.3.4.Адрес электронной почты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2.3.5.Номер контактного телефона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328BB" w:rsidRPr="001739EA" w:rsidTr="00932D1F">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3. Наименование, описание объекта закупки и условия контракта</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D307CD" w:rsidRDefault="008328BB" w:rsidP="00932D1F">
            <w:pPr>
              <w:spacing w:after="0" w:line="240" w:lineRule="auto"/>
              <w:jc w:val="center"/>
              <w:rPr>
                <w:rFonts w:ascii="Times New Roman" w:eastAsia="Times New Roman" w:hAnsi="Times New Roman" w:cs="Times New Roman"/>
                <w:b/>
                <w:sz w:val="24"/>
                <w:szCs w:val="24"/>
                <w:lang w:eastAsia="ru-RU"/>
              </w:rPr>
            </w:pPr>
            <w:r w:rsidRPr="00D307CD">
              <w:rPr>
                <w:rFonts w:ascii="Times New Roman" w:eastAsia="Times New Roman" w:hAnsi="Times New Roman" w:cs="Times New Roman"/>
                <w:sz w:val="24"/>
                <w:szCs w:val="24"/>
                <w:lang w:eastAsia="ru-RU"/>
              </w:rPr>
              <w:t>3.1. Наименование объекта закупки: выполнение работ</w:t>
            </w:r>
            <w:r>
              <w:rPr>
                <w:rFonts w:ascii="Times New Roman" w:eastAsia="Times New Roman" w:hAnsi="Times New Roman" w:cs="Times New Roman"/>
                <w:sz w:val="24"/>
                <w:szCs w:val="24"/>
                <w:lang w:eastAsia="ru-RU"/>
              </w:rPr>
              <w:t xml:space="preserve"> по ремонту участков автомобильных дорог</w:t>
            </w:r>
            <w:r w:rsidRPr="00D307CD">
              <w:rPr>
                <w:rFonts w:ascii="Times New Roman" w:eastAsia="Times New Roman" w:hAnsi="Times New Roman" w:cs="Times New Roman"/>
                <w:sz w:val="24"/>
                <w:szCs w:val="24"/>
                <w:lang w:eastAsia="ru-RU"/>
              </w:rPr>
              <w:t xml:space="preserve"> общего пользования местн</w:t>
            </w:r>
            <w:r>
              <w:rPr>
                <w:rFonts w:ascii="Times New Roman" w:eastAsia="Times New Roman" w:hAnsi="Times New Roman" w:cs="Times New Roman"/>
                <w:sz w:val="24"/>
                <w:szCs w:val="24"/>
                <w:lang w:eastAsia="ru-RU"/>
              </w:rPr>
              <w:t>ого значения, расположенных</w:t>
            </w:r>
            <w:r w:rsidRPr="00D307CD">
              <w:rPr>
                <w:rFonts w:ascii="Times New Roman" w:eastAsia="Times New Roman" w:hAnsi="Times New Roman" w:cs="Times New Roman"/>
                <w:sz w:val="24"/>
                <w:szCs w:val="24"/>
                <w:lang w:eastAsia="ru-RU"/>
              </w:rPr>
              <w:t xml:space="preserve"> по адресу: Новгородская область, Окуловский район, Боровёнковское сельское поселение, </w:t>
            </w:r>
            <w:r>
              <w:rPr>
                <w:rFonts w:ascii="Times New Roman" w:eastAsia="Times New Roman" w:hAnsi="Times New Roman" w:cs="Times New Roman"/>
                <w:sz w:val="24"/>
                <w:szCs w:val="24"/>
                <w:lang w:eastAsia="ru-RU"/>
              </w:rPr>
              <w:t xml:space="preserve">ж/д ст. Торбино: ул.Пионерская(от ул.Свободы до пересечения с ул.Пушкинская),ул.Пушкинская(от ул.Пионерская до кладбища) </w:t>
            </w:r>
            <w:r w:rsidRPr="00D307CD">
              <w:rPr>
                <w:rFonts w:ascii="Times New Roman" w:eastAsia="Times New Roman" w:hAnsi="Times New Roman" w:cs="Times New Roman"/>
                <w:sz w:val="24"/>
                <w:szCs w:val="24"/>
                <w:lang w:eastAsia="ru-RU"/>
              </w:rPr>
              <w:t xml:space="preserve"> (далее - работы).</w:t>
            </w:r>
          </w:p>
          <w:p w:rsidR="008328BB" w:rsidRPr="00D307CD" w:rsidRDefault="008328BB" w:rsidP="00932D1F">
            <w:pPr>
              <w:spacing w:after="200" w:line="276" w:lineRule="auto"/>
              <w:ind w:right="-303"/>
              <w:rPr>
                <w:rFonts w:ascii="Times New Roman" w:eastAsia="Times New Roman" w:hAnsi="Times New Roman" w:cs="Times New Roman"/>
                <w:spacing w:val="-4"/>
                <w:sz w:val="24"/>
                <w:szCs w:val="24"/>
                <w:lang w:eastAsia="ru-RU"/>
              </w:rPr>
            </w:pPr>
            <w:r w:rsidRPr="00D307CD">
              <w:rPr>
                <w:rFonts w:ascii="Times New Roman" w:eastAsia="Times New Roman" w:hAnsi="Times New Roman" w:cs="Times New Roman"/>
                <w:spacing w:val="-4"/>
                <w:sz w:val="24"/>
                <w:szCs w:val="24"/>
                <w:lang w:eastAsia="ru-RU"/>
              </w:rPr>
              <w:t>3.1.1. Код ОКПД2: 42.11.10.120</w:t>
            </w:r>
          </w:p>
          <w:p w:rsidR="008328BB" w:rsidRPr="001739EA" w:rsidRDefault="008328BB" w:rsidP="00932D1F">
            <w:pPr>
              <w:rPr>
                <w:rFonts w:ascii="Times New Roman" w:eastAsia="Calibri" w:hAnsi="Times New Roman" w:cs="Times New Roman"/>
                <w:color w:val="00B0F0"/>
                <w:sz w:val="24"/>
                <w:szCs w:val="24"/>
              </w:rPr>
            </w:pPr>
            <w:r w:rsidRPr="00CD2B8C">
              <w:rPr>
                <w:rFonts w:ascii="Times New Roman" w:eastAsia="Calibri" w:hAnsi="Times New Roman" w:cs="Times New Roman"/>
                <w:spacing w:val="-4"/>
                <w:sz w:val="24"/>
                <w:szCs w:val="24"/>
              </w:rPr>
              <w:t xml:space="preserve">3.1.2. Идентификационный код закупки: </w:t>
            </w:r>
            <w:r w:rsidRPr="00015B3B">
              <w:rPr>
                <w:rFonts w:ascii="Times New Roman" w:hAnsi="Times New Roman" w:cs="Times New Roman"/>
                <w:color w:val="000000"/>
                <w:sz w:val="24"/>
                <w:szCs w:val="24"/>
              </w:rPr>
              <w:t>213531100598853110100100040004211244</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3.2. </w:t>
            </w:r>
            <w:r w:rsidRPr="00EC1DCC">
              <w:rPr>
                <w:rFonts w:ascii="Times New Roman" w:eastAsia="Times New Roman" w:hAnsi="Times New Roman" w:cs="Times New Roman"/>
                <w:sz w:val="24"/>
                <w:szCs w:val="24"/>
                <w:lang w:eastAsia="ru-RU"/>
              </w:rPr>
              <w:t xml:space="preserve">Описание </w:t>
            </w:r>
            <w:r w:rsidRPr="00D307CD">
              <w:rPr>
                <w:rFonts w:ascii="Times New Roman" w:eastAsia="Times New Roman" w:hAnsi="Times New Roman" w:cs="Times New Roman"/>
                <w:sz w:val="24"/>
                <w:szCs w:val="24"/>
                <w:lang w:eastAsia="ru-RU"/>
              </w:rPr>
              <w:t xml:space="preserve">объекта закупки:  </w:t>
            </w:r>
            <w:r w:rsidRPr="00D307CD">
              <w:rPr>
                <w:rFonts w:ascii="Times New Roman" w:eastAsia="Times New Roman" w:hAnsi="Times New Roman" w:cs="Times New Roman"/>
                <w:bCs/>
                <w:sz w:val="24"/>
                <w:szCs w:val="24"/>
                <w:lang w:eastAsia="ru-RU"/>
              </w:rPr>
              <w:t xml:space="preserve">выполнение </w:t>
            </w:r>
            <w:r w:rsidRPr="00D307CD">
              <w:rPr>
                <w:rFonts w:ascii="Times New Roman" w:eastAsia="Times New Roman" w:hAnsi="Times New Roman" w:cs="Times New Roman"/>
                <w:sz w:val="24"/>
                <w:szCs w:val="24"/>
                <w:lang w:eastAsia="ru-RU"/>
              </w:rPr>
              <w:t>работ по ремонту</w:t>
            </w:r>
            <w:r>
              <w:rPr>
                <w:rFonts w:ascii="Times New Roman" w:eastAsia="Times New Roman" w:hAnsi="Times New Roman" w:cs="Times New Roman"/>
                <w:sz w:val="24"/>
                <w:szCs w:val="24"/>
                <w:lang w:eastAsia="ru-RU"/>
              </w:rPr>
              <w:t xml:space="preserve"> участков</w:t>
            </w:r>
            <w:r w:rsidRPr="00D307CD">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Боровёнковского сельского поселени</w:t>
            </w:r>
            <w:r>
              <w:rPr>
                <w:rFonts w:ascii="Times New Roman" w:eastAsia="Times New Roman" w:hAnsi="Times New Roman" w:cs="Times New Roman"/>
                <w:sz w:val="24"/>
                <w:szCs w:val="24"/>
                <w:lang w:eastAsia="ru-RU"/>
              </w:rPr>
              <w:t xml:space="preserve">я: ж/д ст. Торбино: ул.Пионерская(от ул.Свободы до пересечения с ул.Пушкинская),ул.Пушкинская(от ул.Пионерская до кладбища) </w:t>
            </w:r>
            <w:r w:rsidRPr="00D307CD">
              <w:rPr>
                <w:rFonts w:ascii="Times New Roman" w:eastAsia="Times New Roman" w:hAnsi="Times New Roman" w:cs="Times New Roman"/>
                <w:sz w:val="24"/>
                <w:szCs w:val="24"/>
                <w:lang w:eastAsia="ru-RU"/>
              </w:rPr>
              <w:t>Новгородской области, Окуловского района 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328BB" w:rsidRPr="001739EA" w:rsidRDefault="008328BB" w:rsidP="00932D1F">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 Объем выполняемых работ:</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в соответствии с Дефектными ведомостями (Приложение № 1 к документации об электронном аукционе)</w:t>
            </w:r>
            <w:r w:rsidRPr="001739EA">
              <w:rPr>
                <w:rFonts w:ascii="Times New Roman" w:eastAsia="Times New Roman" w:hAnsi="Times New Roman" w:cs="Times New Roman"/>
                <w:sz w:val="24"/>
                <w:szCs w:val="24"/>
                <w:lang w:eastAsia="ru-RU"/>
              </w:rPr>
              <w:t xml:space="preserve"> </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Условия предоставления гарантии качества выполненных работ:</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3.4.1. Требования к гарантийному сроку и объему предоставления гарантий качества  </w:t>
            </w:r>
          </w:p>
        </w:tc>
        <w:tc>
          <w:tcPr>
            <w:tcW w:w="2894" w:type="pct"/>
            <w:gridSpan w:val="2"/>
            <w:shd w:val="clear" w:color="auto" w:fill="auto"/>
            <w:tcMar>
              <w:top w:w="75" w:type="dxa"/>
              <w:left w:w="75" w:type="dxa"/>
              <w:bottom w:w="75" w:type="dxa"/>
              <w:right w:w="75" w:type="dxa"/>
            </w:tcMar>
          </w:tcPr>
          <w:p w:rsidR="008328BB" w:rsidRPr="0086426B" w:rsidRDefault="008328BB" w:rsidP="00932D1F">
            <w:pPr>
              <w:shd w:val="clear" w:color="auto" w:fill="FFFFFF"/>
              <w:ind w:right="64"/>
              <w:rPr>
                <w:rFonts w:ascii="Times New Roman" w:hAnsi="Times New Roman" w:cs="Times New Roman"/>
                <w:iCs/>
                <w:sz w:val="24"/>
                <w:szCs w:val="24"/>
              </w:rPr>
            </w:pPr>
            <w:r w:rsidRPr="00D307CD">
              <w:rPr>
                <w:rFonts w:ascii="Times New Roman" w:hAnsi="Times New Roman" w:cs="Times New Roman"/>
                <w:sz w:val="24"/>
                <w:szCs w:val="24"/>
              </w:rPr>
              <w:t xml:space="preserve">Гарантийный срок на выполненные работы </w:t>
            </w:r>
            <w:r w:rsidRPr="00D307CD">
              <w:rPr>
                <w:rFonts w:ascii="Times New Roman" w:hAnsi="Times New Roman" w:cs="Times New Roman"/>
                <w:iCs/>
                <w:sz w:val="24"/>
                <w:szCs w:val="24"/>
              </w:rPr>
              <w:t xml:space="preserve">составляет </w:t>
            </w:r>
            <w:r w:rsidRPr="00D307CD">
              <w:rPr>
                <w:rFonts w:ascii="Times New Roman" w:hAnsi="Times New Roman" w:cs="Times New Roman"/>
                <w:b/>
                <w:sz w:val="24"/>
                <w:szCs w:val="24"/>
              </w:rPr>
              <w:t xml:space="preserve">2 </w:t>
            </w:r>
            <w:r w:rsidRPr="00D307CD">
              <w:rPr>
                <w:rFonts w:ascii="Times New Roman" w:hAnsi="Times New Roman" w:cs="Times New Roman"/>
                <w:sz w:val="24"/>
                <w:szCs w:val="24"/>
              </w:rPr>
              <w:t>(два) года</w:t>
            </w:r>
            <w:r w:rsidRPr="00D307CD">
              <w:rPr>
                <w:rFonts w:ascii="Times New Roman" w:hAnsi="Times New Roman" w:cs="Times New Roman"/>
                <w:iCs/>
                <w:sz w:val="24"/>
                <w:szCs w:val="24"/>
              </w:rPr>
              <w:t xml:space="preserve"> с даты подписания Сторонами </w:t>
            </w:r>
            <w:r w:rsidRPr="00CD2B8C">
              <w:rPr>
                <w:rFonts w:ascii="Times New Roman" w:hAnsi="Times New Roman" w:cs="Times New Roman"/>
                <w:sz w:val="24"/>
                <w:szCs w:val="24"/>
              </w:rPr>
              <w:t>Акта (ов)</w:t>
            </w:r>
            <w:r w:rsidRPr="00D307CD">
              <w:rPr>
                <w:rFonts w:ascii="Times New Roman" w:hAnsi="Times New Roman" w:cs="Times New Roman"/>
                <w:iCs/>
                <w:sz w:val="24"/>
                <w:szCs w:val="24"/>
              </w:rPr>
              <w:t xml:space="preserve"> </w:t>
            </w:r>
            <w:r>
              <w:rPr>
                <w:rFonts w:ascii="Times New Roman" w:hAnsi="Times New Roman" w:cs="Times New Roman"/>
                <w:iCs/>
                <w:sz w:val="24"/>
                <w:szCs w:val="24"/>
              </w:rPr>
              <w:t xml:space="preserve">о </w:t>
            </w:r>
            <w:r w:rsidRPr="00D307CD">
              <w:rPr>
                <w:rFonts w:ascii="Times New Roman" w:hAnsi="Times New Roman" w:cs="Times New Roman"/>
                <w:iCs/>
                <w:sz w:val="24"/>
                <w:szCs w:val="24"/>
              </w:rPr>
              <w:t>приемки выполненных работ.</w:t>
            </w:r>
          </w:p>
          <w:p w:rsidR="008328BB" w:rsidRPr="001739EA" w:rsidRDefault="008328BB" w:rsidP="00932D1F">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Гарантия качества работ распространяется на весь объем выполняемых работ.</w:t>
            </w:r>
          </w:p>
          <w:p w:rsidR="008328BB" w:rsidRPr="001739EA" w:rsidRDefault="008328BB" w:rsidP="00932D1F">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Объем предоставления гарантий качества включает в </w:t>
            </w:r>
            <w:r w:rsidRPr="001739EA">
              <w:rPr>
                <w:rFonts w:ascii="Times New Roman" w:eastAsia="Times New Roman" w:hAnsi="Times New Roman" w:cs="Times New Roman"/>
                <w:sz w:val="24"/>
                <w:szCs w:val="24"/>
                <w:lang w:eastAsia="ru-RU"/>
              </w:rPr>
              <w:lastRenderedPageBreak/>
              <w:t>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8328BB" w:rsidRPr="001739EA" w:rsidRDefault="008328BB" w:rsidP="00932D1F">
            <w:pPr>
              <w:shd w:val="clear" w:color="auto" w:fill="FFFFFF"/>
              <w:spacing w:after="200" w:line="276" w:lineRule="auto"/>
              <w:contextualSpacing/>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6"/>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lastRenderedPageBreak/>
              <w:t>3.4.2. Обеспечение гарантийных обязательств</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6"/>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 xml:space="preserve">3.4.2.1. Размер обеспечения гарантийных обязательств составляет: </w:t>
            </w:r>
            <w:r>
              <w:rPr>
                <w:rFonts w:ascii="Times New Roman" w:eastAsia="Times New Roman" w:hAnsi="Times New Roman" w:cs="Times New Roman"/>
                <w:b/>
                <w:sz w:val="24"/>
                <w:szCs w:val="24"/>
                <w:lang w:eastAsia="ru-RU"/>
              </w:rPr>
              <w:t>52339,04</w:t>
            </w:r>
            <w:r w:rsidRPr="00D307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Пятьдесят две тысячи триста тридцать девять рублей 04 копейки) </w:t>
            </w:r>
            <w:r w:rsidRPr="00D307CD">
              <w:rPr>
                <w:rFonts w:ascii="Times New Roman" w:eastAsia="Times New Roman" w:hAnsi="Times New Roman" w:cs="Times New Roman"/>
                <w:sz w:val="24"/>
                <w:szCs w:val="24"/>
                <w:lang w:eastAsia="ru-RU"/>
              </w:rPr>
              <w:t>3% от начально</w:t>
            </w:r>
            <w:r>
              <w:rPr>
                <w:rFonts w:ascii="Times New Roman" w:eastAsia="Times New Roman" w:hAnsi="Times New Roman" w:cs="Times New Roman"/>
                <w:sz w:val="24"/>
                <w:szCs w:val="24"/>
                <w:lang w:eastAsia="ru-RU"/>
              </w:rPr>
              <w:t>й (максимальной) цены контракта</w:t>
            </w:r>
            <w:r w:rsidRPr="00D307CD">
              <w:rPr>
                <w:rFonts w:ascii="Times New Roman" w:eastAsia="Times New Roman" w:hAnsi="Times New Roman" w:cs="Times New Roman"/>
                <w:sz w:val="24"/>
                <w:szCs w:val="24"/>
                <w:lang w:eastAsia="ru-RU"/>
              </w:rPr>
              <w:t>.</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3.4.2.2.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3.4.2.3. Способ обеспечения гарантийных обязательств определяется участником закупки самостоятельно.</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Default="008328BB" w:rsidP="00932D1F">
            <w:pPr>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3.4.2.4. Перечисление денежных средств в качестве обеспечения гарантийных обязательства осуществляется на счёт заказчика по следующим реквизитам</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л/с 055003014150</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БИК 014959900</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ИНН 5311005988</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КПП 531101001</w:t>
            </w:r>
          </w:p>
          <w:p w:rsidR="008328BB" w:rsidRDefault="008328BB" w:rsidP="00932D1F">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lastRenderedPageBreak/>
              <w:t>Единый казначейский счёт – 40102810145370000042</w:t>
            </w:r>
          </w:p>
          <w:p w:rsidR="008328BB" w:rsidRDefault="008328BB" w:rsidP="00932D1F">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328BB" w:rsidRPr="00381042" w:rsidRDefault="008328BB" w:rsidP="00932D1F">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328BB" w:rsidRPr="001739EA" w:rsidRDefault="008328BB" w:rsidP="00932D1F">
            <w:pPr>
              <w:spacing w:after="200" w:line="276" w:lineRule="auto"/>
              <w:ind w:right="68"/>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в границах населенных пунктов Боровёнковского сельского поселения (ж/д. станция Торбино: ул.</w:t>
            </w:r>
            <w:r>
              <w:rPr>
                <w:rFonts w:ascii="Times New Roman" w:eastAsia="Times New Roman" w:hAnsi="Times New Roman" w:cs="Times New Roman"/>
                <w:sz w:val="24"/>
                <w:szCs w:val="24"/>
                <w:lang w:eastAsia="ru-RU"/>
              </w:rPr>
              <w:t xml:space="preserve"> Пионерская (от ул.Свободы до пересечения с ул. Пушкинская),ул. Пушкинская(от ул.Пионерская до кладбища)</w:t>
            </w:r>
            <w:r w:rsidRPr="001739EA">
              <w:rPr>
                <w:rFonts w:ascii="Times New Roman" w:eastAsia="Times New Roman" w:hAnsi="Times New Roman" w:cs="Times New Roman"/>
                <w:sz w:val="24"/>
                <w:szCs w:val="24"/>
                <w:lang w:eastAsia="ru-RU"/>
              </w:rPr>
              <w:t xml:space="preserve"> Новгородской области, Окуловского района.</w:t>
            </w:r>
          </w:p>
          <w:p w:rsidR="008328BB" w:rsidRPr="008B412D" w:rsidRDefault="008328BB" w:rsidP="00932D1F">
            <w:pPr>
              <w:spacing w:after="200" w:line="276" w:lineRule="auto"/>
              <w:rPr>
                <w:rFonts w:ascii="Times New Roman" w:eastAsia="Times New Roman" w:hAnsi="Times New Roman" w:cs="Times New Roman"/>
                <w:sz w:val="24"/>
                <w:szCs w:val="24"/>
                <w:lang w:eastAsia="ru-RU"/>
              </w:rPr>
            </w:pP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3.4.2.5.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3.4.2.6. 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Место, сроки (периоды), условия выполнения и приемки результатов работ:</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3.5.1 Место выполнения работ:</w:t>
            </w:r>
          </w:p>
        </w:tc>
        <w:tc>
          <w:tcPr>
            <w:tcW w:w="2894" w:type="pct"/>
            <w:gridSpan w:val="2"/>
            <w:shd w:val="clear" w:color="auto" w:fill="auto"/>
            <w:tcMar>
              <w:top w:w="75" w:type="dxa"/>
              <w:left w:w="75" w:type="dxa"/>
              <w:bottom w:w="75" w:type="dxa"/>
              <w:right w:w="75" w:type="dxa"/>
            </w:tcMar>
          </w:tcPr>
          <w:p w:rsidR="008328BB" w:rsidRPr="00EC1DCC" w:rsidRDefault="008328BB" w:rsidP="00932D1F">
            <w:pPr>
              <w:spacing w:after="200" w:line="276" w:lineRule="auto"/>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 xml:space="preserve">Новгородская область, Окуловский район, Боровёнковское сельское поселение ж/д ст. Торбино: ул. </w:t>
            </w:r>
            <w:r>
              <w:rPr>
                <w:rFonts w:ascii="Times New Roman" w:eastAsia="Times New Roman" w:hAnsi="Times New Roman" w:cs="Times New Roman"/>
                <w:sz w:val="24"/>
                <w:szCs w:val="24"/>
                <w:lang w:eastAsia="ru-RU"/>
              </w:rPr>
              <w:t>Пионерская(от ул.Свободы до пересечения с ул.Пушкинская),ул.Пушкинская(от ул.Пионерская до кладбища).</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3.5.2. Срок </w:t>
            </w:r>
            <w:r>
              <w:rPr>
                <w:rFonts w:ascii="Times New Roman" w:eastAsia="Times New Roman" w:hAnsi="Times New Roman" w:cs="Times New Roman"/>
                <w:sz w:val="24"/>
                <w:szCs w:val="24"/>
                <w:lang w:eastAsia="ru-RU"/>
              </w:rPr>
              <w:t>выполнения</w:t>
            </w:r>
            <w:r w:rsidRPr="001739EA">
              <w:rPr>
                <w:rFonts w:ascii="Times New Roman" w:eastAsia="Times New Roman" w:hAnsi="Times New Roman" w:cs="Times New Roman"/>
                <w:sz w:val="24"/>
                <w:szCs w:val="24"/>
                <w:lang w:eastAsia="ru-RU"/>
              </w:rPr>
              <w:t xml:space="preserve"> работ:</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67"/>
              <w:rPr>
                <w:rFonts w:ascii="Times New Roman" w:eastAsia="Times New Roman" w:hAnsi="Times New Roman" w:cs="Times New Roman"/>
                <w:sz w:val="24"/>
                <w:szCs w:val="24"/>
                <w:lang w:eastAsia="ru-RU"/>
              </w:rPr>
            </w:pPr>
            <w:r w:rsidRPr="00CD2B8C">
              <w:rPr>
                <w:rFonts w:ascii="Times New Roman" w:eastAsia="Times New Roman" w:hAnsi="Times New Roman" w:cs="Times New Roman"/>
                <w:sz w:val="24"/>
                <w:szCs w:val="24"/>
                <w:lang w:eastAsia="ru-RU"/>
              </w:rPr>
              <w:t xml:space="preserve">С даты заключения муниципального контракта до </w:t>
            </w:r>
            <w:r>
              <w:rPr>
                <w:rFonts w:ascii="Times New Roman" w:eastAsia="Times New Roman" w:hAnsi="Times New Roman" w:cs="Times New Roman"/>
                <w:sz w:val="24"/>
                <w:szCs w:val="24"/>
                <w:lang w:eastAsia="ru-RU"/>
              </w:rPr>
              <w:t xml:space="preserve">06 </w:t>
            </w:r>
            <w:r w:rsidRPr="00025C7C">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ентября </w:t>
            </w:r>
            <w:r w:rsidRPr="00CD2B8C">
              <w:rPr>
                <w:rFonts w:ascii="Times New Roman" w:eastAsia="Times New Roman" w:hAnsi="Times New Roman" w:cs="Times New Roman"/>
                <w:sz w:val="24"/>
                <w:szCs w:val="24"/>
                <w:lang w:eastAsia="ru-RU"/>
              </w:rPr>
              <w:t>2021 года (включительно).</w:t>
            </w:r>
            <w:r w:rsidRPr="008306F2">
              <w:t xml:space="preserve"> </w:t>
            </w:r>
            <w:r w:rsidRPr="00402B25">
              <w:rPr>
                <w:rFonts w:ascii="Times New Roman" w:hAnsi="Times New Roman" w:cs="Times New Roman"/>
                <w:sz w:val="24"/>
                <w:szCs w:val="24"/>
              </w:rPr>
              <w:t>Исполнитель имеет право выполнить работы досрочно.</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3.5.3. Условия выполнения работ:</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Работы должны быть выполнены согласно: </w:t>
            </w:r>
          </w:p>
          <w:p w:rsidR="008328BB" w:rsidRPr="001739EA" w:rsidRDefault="008328BB" w:rsidP="00932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8328BB" w:rsidRPr="001739EA" w:rsidRDefault="008328BB" w:rsidP="00932D1F">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328BB" w:rsidRPr="001739EA" w:rsidRDefault="008328BB" w:rsidP="00932D1F">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8328BB" w:rsidRPr="001739EA" w:rsidRDefault="008328BB" w:rsidP="00932D1F">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-Письмо Росавтодора от 25.03.2008 N 01-24/2877</w:t>
            </w:r>
          </w:p>
          <w:p w:rsidR="008328BB" w:rsidRPr="001739EA" w:rsidRDefault="008328BB" w:rsidP="00932D1F">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 действии Инструкции по организации движения и ограждению мест производства дорожных работ (ВСН 37-84)";</w:t>
            </w:r>
          </w:p>
          <w:p w:rsidR="008328BB" w:rsidRPr="001739EA" w:rsidRDefault="008328BB" w:rsidP="00932D1F">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8328BB" w:rsidRPr="001739EA" w:rsidRDefault="008328BB" w:rsidP="00932D1F">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проведении работ на объекте Подрядчик обязан:</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требования охраны труда;</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безопасное производство работ;</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выполнять работы силами подготовленного персонала;</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правила безопасности дорожного движения;</w:t>
            </w:r>
          </w:p>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8328BB" w:rsidRPr="001739EA" w:rsidRDefault="008328BB" w:rsidP="00932D1F">
            <w:pPr>
              <w:keepNext/>
              <w:keepLines/>
              <w:tabs>
                <w:tab w:val="num" w:pos="34"/>
                <w:tab w:val="left" w:pos="960"/>
              </w:tabs>
              <w:spacing w:after="200" w:line="276" w:lineRule="auto"/>
              <w:rPr>
                <w:rFonts w:ascii="Times New Roman" w:eastAsia="Times New Roman" w:hAnsi="Times New Roman" w:cs="Times New Roman"/>
                <w:color w:val="FF0000"/>
                <w:sz w:val="24"/>
                <w:szCs w:val="24"/>
                <w:highlight w:val="yellow"/>
                <w:lang w:eastAsia="ru-RU"/>
              </w:rPr>
            </w:pPr>
            <w:r w:rsidRPr="001739EA">
              <w:rPr>
                <w:rFonts w:ascii="Times New Roman" w:eastAsia="Times New Roman" w:hAnsi="Times New Roman" w:cs="Times New Roman"/>
                <w:sz w:val="24"/>
                <w:szCs w:val="24"/>
                <w:lang w:eastAsia="ru-RU"/>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hd w:val="clear" w:color="auto" w:fill="FFFFFF"/>
              <w:tabs>
                <w:tab w:val="left" w:pos="470"/>
              </w:tabs>
              <w:spacing w:after="200" w:line="276" w:lineRule="auto"/>
              <w:ind w:right="-365"/>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z w:val="24"/>
                <w:szCs w:val="24"/>
                <w:lang w:eastAsia="ru-RU"/>
              </w:rPr>
              <w:lastRenderedPageBreak/>
              <w:t>3.5.4. Порядок и срок осуществления заказчиком приемки выполненных работ, порядок и срок оформления результатов приемки выполненных работ</w:t>
            </w:r>
          </w:p>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p>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p>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p>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p>
        </w:tc>
        <w:tc>
          <w:tcPr>
            <w:tcW w:w="2894" w:type="pct"/>
            <w:gridSpan w:val="2"/>
            <w:shd w:val="clear" w:color="auto" w:fill="auto"/>
            <w:tcMar>
              <w:top w:w="75" w:type="dxa"/>
              <w:left w:w="75" w:type="dxa"/>
              <w:bottom w:w="75" w:type="dxa"/>
              <w:right w:w="75" w:type="dxa"/>
            </w:tcMar>
          </w:tcPr>
          <w:p w:rsidR="008328BB" w:rsidRPr="001739EA" w:rsidRDefault="008328BB" w:rsidP="00932D1F">
            <w:pPr>
              <w:keepNext/>
              <w:keepLine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8328BB" w:rsidRPr="001739EA" w:rsidRDefault="008328BB" w:rsidP="00932D1F">
            <w:pPr>
              <w:suppressAutoHyphens/>
              <w:spacing w:after="200" w:line="276" w:lineRule="auto"/>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8328BB" w:rsidRPr="001739EA" w:rsidRDefault="008328BB" w:rsidP="00932D1F">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8328BB" w:rsidRPr="001739EA" w:rsidRDefault="008328BB" w:rsidP="00932D1F">
            <w:pPr>
              <w:tabs>
                <w:tab w:val="left" w:pos="6233"/>
              </w:tabs>
              <w:suppressAutoHyphen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Если Подрядчик не устранит выявленные недостатки или не выполнит работу заново в срок, это будет являться существенным нарушением условий муниципального контракта.</w:t>
            </w:r>
          </w:p>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Работы, выполненные Подрядчиком с отклонением от требований муниципального контракта, не подлежат оплате Заказчиком до устранения Подрядчиком обнаруженных недостатков.</w:t>
            </w:r>
          </w:p>
          <w:p w:rsidR="008328BB" w:rsidRPr="001739EA" w:rsidRDefault="008328BB" w:rsidP="00932D1F">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sz w:val="24"/>
                <w:szCs w:val="24"/>
                <w:lang w:eastAsia="ru-RU"/>
              </w:rPr>
              <w:t>Для проверки предоставленных Подрядчиком результатов, предусмотренных муниципальным контрактом, в части их соответствия условиям муниципального контракта Заказчик проводит экспертизу собственными силами или с привлечением независимых экспертов.</w:t>
            </w:r>
          </w:p>
          <w:p w:rsidR="008328BB" w:rsidRPr="001739EA" w:rsidRDefault="008328BB" w:rsidP="00932D1F">
            <w:pPr>
              <w:shd w:val="clear" w:color="auto" w:fill="FFFFFF"/>
              <w:tabs>
                <w:tab w:val="left" w:pos="47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 xml:space="preserve">Заказчик при обнаружении после приемки работы отступлений в ней от условий муниципального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 xml:space="preserve">После </w:t>
            </w:r>
            <w:r w:rsidRPr="001739EA">
              <w:rPr>
                <w:rFonts w:ascii="Times New Roman" w:eastAsia="Times New Roman" w:hAnsi="Times New Roman" w:cs="Times New Roman"/>
                <w:bCs/>
                <w:sz w:val="24"/>
                <w:szCs w:val="24"/>
                <w:lang w:eastAsia="ru-RU"/>
              </w:rPr>
              <w:lastRenderedPageBreak/>
              <w:t>устранения замечаний Подрядчик повторно предоставляет акт выполненных работ.</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lastRenderedPageBreak/>
              <w:t>4. Начальная (максимальная) цена контракта</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Начальная (максимальная) цена контракта и порядок ее формирования:</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1744634,53</w:t>
            </w:r>
            <w:r w:rsidRPr="00591F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591F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миллион</w:t>
            </w:r>
            <w:r w:rsidRPr="00591F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семьсот сорок четыре тысячи шестьсот тридцать четыре рубля 53 копейки)</w:t>
            </w:r>
            <w:r w:rsidRPr="00591F6A">
              <w:rPr>
                <w:rFonts w:ascii="Times New Roman" w:eastAsia="Times New Roman" w:hAnsi="Times New Roman" w:cs="Times New Roman"/>
                <w:sz w:val="24"/>
                <w:szCs w:val="24"/>
                <w:lang w:eastAsia="ru-RU"/>
              </w:rPr>
              <w:t>,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w:t>
            </w:r>
            <w:r w:rsidRPr="001739EA">
              <w:rPr>
                <w:rFonts w:ascii="Times New Roman" w:eastAsia="Times New Roman" w:hAnsi="Times New Roman" w:cs="Times New Roman"/>
                <w:sz w:val="24"/>
                <w:szCs w:val="24"/>
                <w:lang w:eastAsia="ru-RU"/>
              </w:rPr>
              <w:t xml:space="preserve">   контракта. </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Обоснование начальной (максимальной) цены контракта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Содержится в Приложении № 2 к документации об электронном аукционе. </w:t>
            </w:r>
          </w:p>
          <w:p w:rsidR="008328BB" w:rsidRPr="001739EA" w:rsidRDefault="008328BB" w:rsidP="00932D1F">
            <w:pPr>
              <w:spacing w:after="200" w:line="276" w:lineRule="auto"/>
              <w:ind w:right="98"/>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При определении </w:t>
            </w:r>
            <w:r w:rsidRPr="001739EA">
              <w:rPr>
                <w:rFonts w:ascii="Times New Roman" w:eastAsia="Times New Roman" w:hAnsi="Times New Roman" w:cs="Times New Roman"/>
                <w:sz w:val="24"/>
                <w:szCs w:val="24"/>
                <w:lang w:eastAsia="ru-RU"/>
              </w:rPr>
              <w:t>начальной (максимальной) цены муниципального контракта</w:t>
            </w:r>
            <w:r w:rsidRPr="001739EA">
              <w:rPr>
                <w:rFonts w:ascii="Times New Roman" w:eastAsia="Times New Roman" w:hAnsi="Times New Roman" w:cs="Times New Roman"/>
                <w:sz w:val="24"/>
                <w:szCs w:val="24"/>
                <w:shd w:val="clear" w:color="auto" w:fill="FFFFFF"/>
                <w:lang w:eastAsia="ru-RU"/>
              </w:rPr>
              <w:t xml:space="preserve"> использован Проектно-сметный метод.</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 Источник финансирования</w:t>
            </w:r>
          </w:p>
        </w:tc>
        <w:tc>
          <w:tcPr>
            <w:tcW w:w="2894" w:type="pct"/>
            <w:gridSpan w:val="2"/>
            <w:shd w:val="clear" w:color="auto" w:fill="auto"/>
            <w:tcMar>
              <w:top w:w="75" w:type="dxa"/>
              <w:left w:w="75" w:type="dxa"/>
              <w:bottom w:w="75" w:type="dxa"/>
              <w:right w:w="75" w:type="dxa"/>
            </w:tcMar>
          </w:tcPr>
          <w:p w:rsidR="008328BB" w:rsidRPr="000F50C1" w:rsidRDefault="008328BB" w:rsidP="00932D1F">
            <w:pPr>
              <w:spacing w:after="20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 Боровёнковского сельского поселения (в том числе субсидии из областного бюджета Новгородской области</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5. Порядок расчетов по контракту</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Информация о валюте, используемой для формирования цены контракта и расчетов с Подрядчиком</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Российский рубль</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Порядок расчетов по контракту:</w:t>
            </w:r>
          </w:p>
        </w:tc>
        <w:tc>
          <w:tcPr>
            <w:tcW w:w="2894" w:type="pct"/>
            <w:gridSpan w:val="2"/>
            <w:shd w:val="clear" w:color="auto" w:fill="auto"/>
            <w:tcMar>
              <w:top w:w="75" w:type="dxa"/>
              <w:left w:w="75" w:type="dxa"/>
              <w:bottom w:w="75" w:type="dxa"/>
              <w:right w:w="75" w:type="dxa"/>
            </w:tcMar>
          </w:tcPr>
          <w:p w:rsidR="008328BB" w:rsidRPr="001739EA" w:rsidRDefault="008328BB" w:rsidP="00932D1F">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Авансирование не предусматривается.</w:t>
            </w:r>
          </w:p>
          <w:p w:rsidR="008328BB" w:rsidRPr="001739EA" w:rsidRDefault="008328BB" w:rsidP="00932D1F">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Расчеты по муниципальному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8328BB" w:rsidRPr="001739EA" w:rsidRDefault="008328BB" w:rsidP="00932D1F">
            <w:pPr>
              <w:widowControl w:val="0"/>
              <w:autoSpaceDE w:val="0"/>
              <w:autoSpaceDN w:val="0"/>
              <w:adjustRightInd w:val="0"/>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 xml:space="preserve">Сумма, подлежащая уплате заказчиком юридическому лицу или физическому лицу, в том числе зарегистрированному в качестве индивидуального </w:t>
            </w:r>
            <w:r w:rsidRPr="001739EA">
              <w:rPr>
                <w:rFonts w:ascii="Times New Roman" w:eastAsia="Times New Roman" w:hAnsi="Times New Roman" w:cs="Times New Roman"/>
                <w:sz w:val="24"/>
                <w:szCs w:val="24"/>
                <w:lang w:eastAsia="ru-RU"/>
              </w:rPr>
              <w:lastRenderedPageBreak/>
              <w:t>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894" w:type="pct"/>
            <w:gridSpan w:val="2"/>
            <w:shd w:val="clear" w:color="auto" w:fill="auto"/>
            <w:tcMar>
              <w:top w:w="75" w:type="dxa"/>
              <w:left w:w="75" w:type="dxa"/>
              <w:bottom w:w="75" w:type="dxa"/>
              <w:right w:w="75" w:type="dxa"/>
            </w:tcMar>
          </w:tcPr>
          <w:p w:rsidR="008328BB" w:rsidRPr="001739EA" w:rsidRDefault="008328BB" w:rsidP="00932D1F">
            <w:pPr>
              <w:tabs>
                <w:tab w:val="left" w:pos="-72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6. Сведения об установленных ограничениях участия в определении Подрядчика:</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Установленные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b/>
                <w:color w:val="FF0000"/>
                <w:sz w:val="24"/>
                <w:szCs w:val="24"/>
                <w:lang w:eastAsia="ru-RU"/>
              </w:rPr>
            </w:pPr>
            <w:r w:rsidRPr="001739EA">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Обоснование причин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подрядчика установлено в соответствии с частью 1 статьи 30 Федерального Закона № 44-ФЗ.</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 Сведения о преимуществах, предоставляемых заказчиком</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 Преимущества, предоставляемые учреждениям и предприятиям </w:t>
            </w:r>
            <w:r w:rsidRPr="001739EA">
              <w:rPr>
                <w:rFonts w:ascii="Times New Roman" w:eastAsia="Times New Roman" w:hAnsi="Times New Roman" w:cs="Times New Roman"/>
                <w:sz w:val="24"/>
                <w:szCs w:val="24"/>
                <w:lang w:eastAsia="ru-RU"/>
              </w:rPr>
              <w:lastRenderedPageBreak/>
              <w:t>уголовно-исполнительной системы:</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предоставлены</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7.2. Преимущества, предоставляемые организациям инвалидов:</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9.Требования, предъявляемые к участникам закупки:</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Требования к участникам закупки установлены в соответствии со статьей 31 Федерального закона № 44-ФЗ.</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 Единые требования, установленные к участникам закупки:</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9.3.5.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328BB" w:rsidRPr="001739EA" w:rsidTr="00932D1F">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328BB" w:rsidRPr="001739EA" w:rsidTr="00932D1F">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1739EA">
              <w:rPr>
                <w:rFonts w:ascii="Times New Roman" w:eastAsia="Times New Roman" w:hAnsi="Times New Roman" w:cs="Times New Roman"/>
                <w:sz w:val="24"/>
                <w:szCs w:val="24"/>
                <w:lang w:eastAsia="ru-RU"/>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328BB" w:rsidRPr="001739EA" w:rsidTr="00932D1F">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9.3.7. Обладание участником закупки исключительными правами на результаты интеллектуальной деятельности.</w:t>
            </w:r>
          </w:p>
        </w:tc>
        <w:tc>
          <w:tcPr>
            <w:tcW w:w="2692" w:type="pct"/>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9.3.8. Участник закупки не является офшорной компанией.</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9.3.9. Отсутствие у участника закупки ограничений для участия в закупках, установленных законодательством Российской Федерации.</w:t>
            </w:r>
          </w:p>
        </w:tc>
      </w:tr>
      <w:tr w:rsidR="008328BB" w:rsidRPr="001739EA" w:rsidTr="00932D1F">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328BB" w:rsidRPr="001739EA" w:rsidRDefault="008328BB" w:rsidP="00932D1F">
            <w:pPr>
              <w:tabs>
                <w:tab w:val="left" w:pos="10273"/>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9.3.10. </w:t>
            </w:r>
            <w:r w:rsidRPr="001739EA">
              <w:rPr>
                <w:rFonts w:ascii="Times New Roman" w:eastAsia="Times New Roman" w:hAnsi="Times New Roman" w:cs="Times New Roman"/>
                <w:color w:val="000000"/>
                <w:sz w:val="24"/>
                <w:szCs w:val="24"/>
                <w:lang w:eastAsia="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328BB" w:rsidRPr="001739EA" w:rsidTr="00932D1F">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Дополнительные требования к участникам закупки (при наличии таких требований):</w:t>
            </w:r>
          </w:p>
        </w:tc>
        <w:tc>
          <w:tcPr>
            <w:tcW w:w="2692" w:type="pct"/>
            <w:tcBorders>
              <w:left w:val="single" w:sz="4" w:space="0" w:color="auto"/>
            </w:tcBorders>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10. Требования к содержанию, составу заявки на участие в аукционе и инструкция по ее заполнению</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Заявка на участие в электронном аукционе состоит из двух частей.</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10.2. Первая часть заявки на участие в электронном аукционе должна содержать следующую информацию: </w:t>
            </w:r>
          </w:p>
          <w:p w:rsidR="008328BB" w:rsidRPr="001739EA" w:rsidRDefault="008328BB" w:rsidP="00932D1F">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(указанное согласие дается с применением программно-аппаратных средств электронной площадки);</w:t>
            </w:r>
          </w:p>
          <w:p w:rsidR="008328BB" w:rsidRPr="001739EA" w:rsidRDefault="008328BB" w:rsidP="00932D1F">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наименование страны происхождения товара;</w:t>
            </w:r>
          </w:p>
          <w:p w:rsidR="008328BB" w:rsidRPr="001739EA" w:rsidRDefault="008328BB" w:rsidP="00932D1F">
            <w:pPr>
              <w:tabs>
                <w:tab w:val="left" w:pos="10144"/>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8328BB" w:rsidRPr="001739EA" w:rsidRDefault="008328BB" w:rsidP="00932D1F">
            <w:pPr>
              <w:tabs>
                <w:tab w:val="left" w:pos="10144"/>
              </w:tabs>
              <w:autoSpaceDE w:val="0"/>
              <w:autoSpaceDN w:val="0"/>
              <w:adjustRightInd w:val="0"/>
              <w:spacing w:after="200" w:line="276" w:lineRule="auto"/>
              <w:ind w:right="-277"/>
              <w:outlineLvl w:val="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p w:rsidR="008328BB" w:rsidRPr="001739EA" w:rsidRDefault="008328BB" w:rsidP="00932D1F">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i/>
                <w:sz w:val="24"/>
                <w:szCs w:val="24"/>
                <w:lang w:eastAsia="ru-RU"/>
              </w:rPr>
              <w:t>Инструкция по заполнению первой части заявки на участие в электронном аукционе содержится в пунктах 10.5.1. и 10.5.2.  документации об электронном аукционе.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10.3. Вторая часть заявки на участие в электронном аукционе должна содержать следующие </w:t>
            </w:r>
            <w:r w:rsidRPr="001739EA">
              <w:rPr>
                <w:rFonts w:ascii="Times New Roman" w:eastAsia="Times New Roman" w:hAnsi="Times New Roman" w:cs="Times New Roman"/>
                <w:sz w:val="24"/>
                <w:szCs w:val="24"/>
                <w:lang w:eastAsia="ru-RU"/>
              </w:rPr>
              <w:lastRenderedPageBreak/>
              <w:t>документы и информацию:</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lastRenderedPageBreak/>
              <w:t xml:space="preserve">1) </w:t>
            </w:r>
            <w:r w:rsidRPr="001739EA">
              <w:rPr>
                <w:rFonts w:ascii="Times New Roman" w:eastAsia="Times New Roman" w:hAnsi="Times New Roman" w:cs="Times New Roman"/>
                <w:color w:val="000000"/>
                <w:sz w:val="24"/>
                <w:szCs w:val="24"/>
                <w:lang w:eastAsia="ru-RU"/>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8328BB" w:rsidRPr="001739EA" w:rsidRDefault="008328BB" w:rsidP="00932D1F">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декларацию о соответствии участника закупки требованиям, установленным в пунктах 9.3.2. - 9.3.7. документации об электронном аукционе (</w:t>
            </w:r>
            <w:r w:rsidRPr="001739EA">
              <w:rPr>
                <w:rFonts w:ascii="Times New Roman" w:eastAsia="Times New Roman" w:hAnsi="Times New Roman" w:cs="Times New Roman"/>
                <w:b/>
                <w:sz w:val="24"/>
                <w:szCs w:val="24"/>
                <w:lang w:eastAsia="ru-RU"/>
              </w:rPr>
              <w:t>указанная декларация предоставляется с использованием программно-аппаратных средств электронной площадки</w:t>
            </w:r>
            <w:r w:rsidRPr="001739EA">
              <w:rPr>
                <w:rFonts w:ascii="Times New Roman" w:eastAsia="Times New Roman" w:hAnsi="Times New Roman" w:cs="Times New Roman"/>
                <w:sz w:val="24"/>
                <w:szCs w:val="24"/>
                <w:lang w:eastAsia="ru-RU"/>
              </w:rPr>
              <w:t>).</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работам и представление указанных документов предусмотрено документацией об электронном аукционе.</w:t>
            </w:r>
          </w:p>
        </w:tc>
        <w:tc>
          <w:tcPr>
            <w:tcW w:w="2894" w:type="pct"/>
            <w:gridSpan w:val="2"/>
            <w:shd w:val="clear" w:color="auto" w:fill="auto"/>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tabs>
                <w:tab w:val="left" w:pos="10699"/>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tabs>
                <w:tab w:val="left" w:pos="4603"/>
                <w:tab w:val="left" w:pos="4745"/>
              </w:tabs>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 документы (или копии документов), подтверждающие право участника </w:t>
            </w:r>
            <w:r w:rsidRPr="001739EA">
              <w:rPr>
                <w:rFonts w:ascii="Times New Roman" w:eastAsia="Times New Roman" w:hAnsi="Times New Roman" w:cs="Times New Roman"/>
                <w:sz w:val="24"/>
                <w:szCs w:val="24"/>
                <w:lang w:eastAsia="ru-RU"/>
              </w:rPr>
              <w:lastRenderedPageBreak/>
              <w:t xml:space="preserve">закупки на получение преимуществ в соответствии с разделом 7 документации об электронном аукционе </w:t>
            </w:r>
            <w:r w:rsidRPr="001739EA">
              <w:rPr>
                <w:rFonts w:ascii="Times New Roman" w:eastAsia="Times New Roman" w:hAnsi="Times New Roman" w:cs="Times New Roman"/>
                <w:b/>
                <w:sz w:val="24"/>
                <w:szCs w:val="24"/>
                <w:lang w:eastAsia="ru-RU"/>
              </w:rPr>
              <w:t>(в случае, если участник электронного аукциона заявил о получении указанных преимуществ)</w:t>
            </w:r>
            <w:r w:rsidRPr="001739EA">
              <w:rPr>
                <w:rFonts w:ascii="Times New Roman" w:eastAsia="Times New Roman" w:hAnsi="Times New Roman" w:cs="Times New Roman"/>
                <w:sz w:val="24"/>
                <w:szCs w:val="24"/>
                <w:lang w:eastAsia="ru-RU"/>
              </w:rPr>
              <w:t>:</w:t>
            </w:r>
          </w:p>
        </w:tc>
        <w:tc>
          <w:tcPr>
            <w:tcW w:w="2894" w:type="pct"/>
            <w:gridSpan w:val="2"/>
            <w:shd w:val="clear" w:color="auto" w:fill="auto"/>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Не требуются</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tabs>
                <w:tab w:val="left" w:pos="4603"/>
                <w:tab w:val="left" w:pos="4745"/>
              </w:tabs>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7)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 </w:t>
            </w:r>
            <w:r w:rsidRPr="001739EA">
              <w:rPr>
                <w:rFonts w:ascii="Times New Roman" w:eastAsia="Times New Roman" w:hAnsi="Times New Roman" w:cs="Times New Roman"/>
                <w:i/>
                <w:sz w:val="24"/>
                <w:szCs w:val="24"/>
                <w:u w:val="single"/>
                <w:lang w:eastAsia="ru-RU"/>
              </w:rPr>
              <w:t>в случае установления заказчиком такого ограничения</w:t>
            </w:r>
          </w:p>
        </w:tc>
        <w:tc>
          <w:tcPr>
            <w:tcW w:w="2894" w:type="pct"/>
            <w:gridSpan w:val="2"/>
            <w:shd w:val="clear" w:color="auto" w:fill="auto"/>
          </w:tcPr>
          <w:p w:rsidR="008328BB" w:rsidRPr="001739EA" w:rsidRDefault="008328BB" w:rsidP="00932D1F">
            <w:pPr>
              <w:spacing w:after="200" w:line="276" w:lineRule="auto"/>
              <w:ind w:left="57" w:right="14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r>
          </w:p>
          <w:p w:rsidR="008328BB" w:rsidRPr="001739EA" w:rsidRDefault="008328BB" w:rsidP="00932D1F">
            <w:pPr>
              <w:spacing w:after="200" w:line="276" w:lineRule="auto"/>
              <w:ind w:left="57" w:right="147"/>
              <w:rPr>
                <w:rFonts w:ascii="Times New Roman" w:eastAsia="Times New Roman" w:hAnsi="Times New Roman" w:cs="Times New Roman"/>
                <w:color w:val="FF0000"/>
                <w:sz w:val="24"/>
                <w:szCs w:val="24"/>
                <w:lang w:eastAsia="ru-RU"/>
              </w:rPr>
            </w:pP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9"/>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sz w:val="24"/>
                <w:szCs w:val="24"/>
                <w:lang w:eastAsia="ru-RU"/>
              </w:rPr>
              <w:t>8) документы, предусмотренные нормативными правовыми актами, принятыми в соответствии со статьей 14 Федерального закона №44-ФЗ, в случае закупки работ, услуг, на которые распространяется действие указанных нормативных правовых актов, или копии таких документов (подтверждение соответствия участника такого аукциона и (или) предлагаемых им товара, работы или услуги условиям, запретам и ограничениям, установленным в разделе 8 документации об электронном аукционе).</w:t>
            </w:r>
          </w:p>
        </w:tc>
        <w:tc>
          <w:tcPr>
            <w:tcW w:w="2894" w:type="pct"/>
            <w:gridSpan w:val="2"/>
            <w:shd w:val="clear" w:color="auto" w:fill="auto"/>
          </w:tcPr>
          <w:p w:rsidR="008328BB" w:rsidRPr="001739EA" w:rsidRDefault="008328BB" w:rsidP="00932D1F">
            <w:pPr>
              <w:spacing w:after="200" w:line="276" w:lineRule="auto"/>
              <w:ind w:left="57" w:right="143" w:hanging="18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 Документы (или копии документов), подтверждающие соответствие участника закупки дополнительным требованиям, установленным в пункте 9.4 документации об электронном аукционе (при наличии таких требований):</w:t>
            </w:r>
          </w:p>
        </w:tc>
        <w:tc>
          <w:tcPr>
            <w:tcW w:w="2894" w:type="pct"/>
            <w:gridSpan w:val="2"/>
            <w:shd w:val="clear" w:color="auto" w:fill="auto"/>
          </w:tcPr>
          <w:p w:rsidR="008328BB" w:rsidRPr="001739EA" w:rsidRDefault="008328BB" w:rsidP="00932D1F">
            <w:pPr>
              <w:spacing w:after="200" w:line="276" w:lineRule="auto"/>
              <w:ind w:left="57" w:right="14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 Инструкция по заполнению заявки на участие в электронном аукционе: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tabs>
                <w:tab w:val="left" w:pos="9436"/>
              </w:tabs>
              <w:suppressAutoHyphen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10.5.1. Первая часть заявки на участие в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 xml:space="preserve"> должна содержать сведения, указанные в пункте 10.2 документации об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Первая часть заявки на участие в электронном аукционе может быть оформлена участником по </w:t>
            </w:r>
            <w:r w:rsidRPr="001739EA">
              <w:rPr>
                <w:rFonts w:ascii="Times New Roman" w:eastAsia="Times New Roman" w:hAnsi="Times New Roman" w:cs="Times New Roman"/>
                <w:color w:val="000000"/>
                <w:sz w:val="24"/>
                <w:szCs w:val="24"/>
                <w:lang w:eastAsia="ru-RU"/>
              </w:rPr>
              <w:lastRenderedPageBreak/>
              <w:t>рекомендуемой форме (</w:t>
            </w:r>
            <w:r w:rsidRPr="001739EA">
              <w:rPr>
                <w:rFonts w:ascii="Times New Roman" w:eastAsia="Times New Roman" w:hAnsi="Times New Roman" w:cs="Times New Roman"/>
                <w:sz w:val="24"/>
                <w:szCs w:val="24"/>
                <w:lang w:eastAsia="ru-RU"/>
              </w:rPr>
              <w:t>Приложение № 5 к документации об аукционе в электронной форме).</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Указанная форма носит рекомендательный характер и не обязательна к применению при оформлении первых частей заявок на участие в </w:t>
            </w:r>
            <w:r w:rsidRPr="001739EA">
              <w:rPr>
                <w:rFonts w:ascii="Times New Roman" w:eastAsia="Times New Roman" w:hAnsi="Times New Roman" w:cs="Times New Roman"/>
                <w:color w:val="000000"/>
                <w:sz w:val="24"/>
                <w:szCs w:val="24"/>
                <w:lang w:eastAsia="ru-RU"/>
              </w:rPr>
              <w:t>электронном аукционе</w:t>
            </w:r>
            <w:r w:rsidRPr="001739EA">
              <w:rPr>
                <w:rFonts w:ascii="Times New Roman" w:eastAsia="Times New Roman" w:hAnsi="Times New Roman" w:cs="Times New Roman"/>
                <w:sz w:val="24"/>
                <w:szCs w:val="24"/>
                <w:lang w:eastAsia="ru-RU"/>
              </w:rPr>
              <w:t>.</w:t>
            </w:r>
          </w:p>
          <w:p w:rsidR="008328BB" w:rsidRPr="001739EA" w:rsidRDefault="008328BB" w:rsidP="00932D1F">
            <w:pPr>
              <w:autoSpaceDE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8328BB" w:rsidRPr="001739EA" w:rsidRDefault="008328BB" w:rsidP="00932D1F">
            <w:pPr>
              <w:tabs>
                <w:tab w:val="left" w:pos="9436"/>
              </w:tabs>
              <w:suppressAutoHyphens/>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Участник закупки вправе представить информацию, предусмотренную частью 3 статьи 66 Федерального закона №44-ФЗ, в любой иной форме.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10.5.2. Вместе с согласием </w:t>
            </w:r>
            <w:r w:rsidRPr="001739EA">
              <w:rPr>
                <w:rFonts w:ascii="Times New Roman" w:eastAsia="Times New Roman" w:hAnsi="Times New Roman" w:cs="Times New Roman"/>
                <w:sz w:val="24"/>
                <w:szCs w:val="24"/>
                <w:shd w:val="clear" w:color="auto" w:fill="FFFFFF"/>
                <w:lang w:eastAsia="ru-RU"/>
              </w:rPr>
              <w:t>на выполнение работ на условиях, предусмотренных документацией об электронном аукционе</w:t>
            </w:r>
            <w:r w:rsidRPr="001739EA">
              <w:rPr>
                <w:rFonts w:ascii="Times New Roman" w:eastAsia="Times New Roman" w:hAnsi="Times New Roman" w:cs="Times New Roman"/>
                <w:sz w:val="24"/>
                <w:szCs w:val="24"/>
                <w:lang w:eastAsia="ru-RU"/>
              </w:rPr>
              <w:t>, участник закупки должен указать конкретные показатели характеристик используемого товара.</w:t>
            </w:r>
          </w:p>
          <w:p w:rsidR="008328BB" w:rsidRPr="001739EA" w:rsidRDefault="008328BB" w:rsidP="00932D1F">
            <w:pPr>
              <w:suppressAutoHyphens/>
              <w:spacing w:after="200" w:line="276" w:lineRule="auto"/>
              <w:ind w:right="-277"/>
              <w:rPr>
                <w:rFonts w:ascii="Times New Roman" w:eastAsia="Times New Roman" w:hAnsi="Times New Roman" w:cs="Times New Roman"/>
                <w:bCs/>
                <w:sz w:val="24"/>
                <w:szCs w:val="24"/>
                <w:u w:val="single"/>
                <w:lang w:eastAsia="ru-RU"/>
              </w:rPr>
            </w:pPr>
            <w:r w:rsidRPr="001739EA">
              <w:rPr>
                <w:rFonts w:ascii="Times New Roman" w:eastAsia="Times New Roman" w:hAnsi="Times New Roman" w:cs="Times New Roman"/>
                <w:bCs/>
                <w:sz w:val="24"/>
                <w:szCs w:val="24"/>
                <w:u w:val="single"/>
                <w:lang w:eastAsia="ru-RU"/>
              </w:rPr>
              <w:t>При оформлении заявки участник закупки должен учитывать следующее:</w:t>
            </w:r>
          </w:p>
          <w:p w:rsidR="008328BB" w:rsidRPr="001739EA" w:rsidRDefault="008328BB" w:rsidP="00932D1F">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При установлении заказчиком значений показателей (характеристик) в столбцах 4 и (или) 5 (с использованием слов «Не более…»., «Не менее …», «Не выше…», «Не ниже…»),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в столбце 4, и (или) не должно превышать максимальное значение, установленное в столбце 5. </w:t>
            </w:r>
          </w:p>
          <w:p w:rsidR="008328BB" w:rsidRPr="001739EA" w:rsidRDefault="008328BB" w:rsidP="00932D1F">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указании в столбцах 4 и (или) 5 слов «Более …до…» участник закупки должен указать конкретное значение показателей (характеристик) предлагаемого к использованию товара, которое должно быть выше минимального значения, установленного в столбце 4, и должно быть ниже либо равно максимальному значению, установленному в столбце 5.</w:t>
            </w:r>
          </w:p>
          <w:p w:rsidR="008328BB" w:rsidRPr="001739EA" w:rsidRDefault="008328BB" w:rsidP="00932D1F">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При установлении заказчиком вариантов значений показателей (характеристик) в столбце 6,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использованию товара, соответствующего значению, установленному документацией).</w:t>
            </w:r>
          </w:p>
          <w:p w:rsidR="008328BB" w:rsidRPr="001739EA" w:rsidRDefault="008328BB" w:rsidP="00932D1F">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При установлении заказчиком значений показателей (характеристик) в столбцах 7 и (или) 8, которые определяются диапазоном, участник закупки должен указать диапазон значений показателя (характеристики) предлагаемого к использованию товара, при этом такой диапазон должен включать в себя значения, установленные заказчиком в столбцах 7, 8.</w:t>
            </w:r>
          </w:p>
          <w:p w:rsidR="008328BB" w:rsidRPr="001739EA" w:rsidRDefault="008328BB" w:rsidP="00932D1F">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8328BB" w:rsidRPr="001739EA" w:rsidRDefault="008328BB" w:rsidP="00932D1F">
            <w:pPr>
              <w:suppressAutoHyphens/>
              <w:spacing w:after="200" w:line="276" w:lineRule="auto"/>
              <w:ind w:right="-277"/>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sz w:val="24"/>
                <w:szCs w:val="24"/>
                <w:lang w:eastAsia="ru-RU"/>
              </w:rPr>
              <w:t>5) Единицы измерения показателей (характеристик) предлагаемого участником закупки товара должны соответствовать установленным заказчиком в столбце 10.</w:t>
            </w:r>
          </w:p>
          <w:p w:rsidR="008328BB" w:rsidRPr="001739EA" w:rsidRDefault="008328BB" w:rsidP="00932D1F">
            <w:pPr>
              <w:autoSpaceDE w:val="0"/>
              <w:autoSpaceDN w:val="0"/>
              <w:adjustRightInd w:val="0"/>
              <w:spacing w:after="200" w:line="276" w:lineRule="auto"/>
              <w:ind w:right="-277"/>
              <w:outlineLvl w:val="1"/>
              <w:rPr>
                <w:rFonts w:ascii="Times New Roman" w:eastAsia="Times New Roman" w:hAnsi="Times New Roman" w:cs="Times New Roman"/>
                <w:i/>
                <w:iCs/>
                <w:sz w:val="24"/>
                <w:szCs w:val="24"/>
                <w:lang w:eastAsia="ru-RU"/>
              </w:rPr>
            </w:pPr>
            <w:r w:rsidRPr="001739EA">
              <w:rPr>
                <w:rFonts w:ascii="Times New Roman" w:eastAsia="Times New Roman" w:hAnsi="Times New Roman" w:cs="Times New Roman"/>
                <w:sz w:val="24"/>
                <w:szCs w:val="24"/>
                <w:lang w:eastAsia="ru-RU"/>
              </w:rPr>
              <w:t>Участник закупки должен указать конкретные показатели характеристик используемого товара (</w:t>
            </w:r>
            <w:r w:rsidRPr="001739EA">
              <w:rPr>
                <w:rFonts w:ascii="Times New Roman" w:eastAsia="Times New Roman" w:hAnsi="Times New Roman" w:cs="Times New Roman"/>
                <w:i/>
                <w:iCs/>
                <w:sz w:val="24"/>
                <w:szCs w:val="24"/>
                <w:lang w:eastAsia="ru-RU"/>
              </w:rPr>
              <w:t>без использования оборотов «не менее», «не более», «не ниже», «не выше», «более»,  «до», «или»  и т.п.).</w:t>
            </w:r>
          </w:p>
          <w:p w:rsidR="008328BB" w:rsidRPr="001739EA" w:rsidRDefault="008328BB" w:rsidP="00932D1F">
            <w:pPr>
              <w:tabs>
                <w:tab w:val="left" w:pos="10144"/>
              </w:tabs>
              <w:autoSpaceDE w:val="0"/>
              <w:autoSpaceDN w:val="0"/>
              <w:adjustRightInd w:val="0"/>
              <w:spacing w:after="200" w:line="276" w:lineRule="auto"/>
              <w:ind w:right="-277"/>
              <w:outlineLvl w:val="1"/>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 xml:space="preserve">Требования к значениям показателей (характеристик) товара, используемого при выполнении </w:t>
            </w:r>
            <w:r w:rsidRPr="001739EA">
              <w:rPr>
                <w:rFonts w:ascii="Times New Roman" w:eastAsia="Times New Roman" w:hAnsi="Times New Roman" w:cs="Times New Roman"/>
                <w:sz w:val="24"/>
                <w:szCs w:val="24"/>
                <w:lang w:eastAsia="ru-RU"/>
              </w:rPr>
              <w:lastRenderedPageBreak/>
              <w:t>работ, являющихся объектом закупки, установлены в Приложении № 3 к документации об электронном аукционе.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10.5.3. Участник закупки не допускается к участию в электронном аукционе в случае:</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непредоставления информации, предусмотренной пунктом 10.2 документации об электронном аукционе, или предоставления недостоверной информации;</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несоответствия сведений, предусмотренных в пункте 10.2 документации об электронном аукционе, требованиям документации об электронном аукционе.</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10.5.4. Вторая часть заявки на участие в аукционе в электронной форме должна содержать документы и сведения, указанные в пункте 10.3 документации об электронном аукционе.</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10.5.5. Участник закупки формирует заявку на участие в аукционе в электронной форме в соответствии с требованиями Федерального закона № 44-ФЗ, требованиями настоящей документации об электронном аукционе, а также регламентом электронной торговой площадки, на которой будет проводиться открытый аукцион в электронной форме.</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10.5.6. 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10.5.7. При отсутствии в заявке на участие в электронном аукционе документов, предусмотренных пунктом 8) раздела 10.3 документации об электронном аукционе, или копий таких документов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10.5.8. Электронные документы (их копии), указанные в пункте 10.4 документации об электронном аукционе,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№44-ФЗ (пункт 9.4. документации об электронном аукционе), не включаются участником аукциона в состав второй части заявки. </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электронной площадке.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11. Адрес электронной площадки, срок, место и порядок подачи заявок участников закупки</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Адрес электронной площадки в информационно-телекоммуникационной сети «Интернет»:</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val="en-US" w:eastAsia="ru-RU"/>
              </w:rPr>
            </w:pPr>
            <w:hyperlink r:id="rId14" w:history="1">
              <w:r w:rsidRPr="001739EA">
                <w:rPr>
                  <w:rFonts w:ascii="Times New Roman" w:eastAsia="Times New Roman" w:hAnsi="Times New Roman" w:cs="Times New Roman"/>
                  <w:color w:val="0000FF"/>
                  <w:sz w:val="24"/>
                  <w:szCs w:val="24"/>
                  <w:u w:val="single"/>
                  <w:lang w:val="en-US" w:eastAsia="ru-RU"/>
                </w:rPr>
                <w:t>http</w:t>
              </w:r>
              <w:r w:rsidRPr="001739EA">
                <w:rPr>
                  <w:rFonts w:ascii="Times New Roman" w:eastAsia="Times New Roman" w:hAnsi="Times New Roman" w:cs="Times New Roman"/>
                  <w:color w:val="0000FF"/>
                  <w:sz w:val="24"/>
                  <w:szCs w:val="24"/>
                  <w:u w:val="single"/>
                  <w:lang w:eastAsia="ru-RU"/>
                </w:rPr>
                <w:t>://</w:t>
              </w:r>
              <w:r w:rsidRPr="001739EA">
                <w:rPr>
                  <w:rFonts w:ascii="Times New Roman" w:eastAsia="Times New Roman" w:hAnsi="Times New Roman" w:cs="Times New Roman"/>
                  <w:color w:val="0000FF"/>
                  <w:sz w:val="24"/>
                  <w:szCs w:val="24"/>
                  <w:u w:val="single"/>
                  <w:lang w:val="en-US" w:eastAsia="ru-RU"/>
                </w:rPr>
                <w:t>sberbank</w:t>
              </w:r>
              <w:r w:rsidRPr="001739EA">
                <w:rPr>
                  <w:rFonts w:ascii="Times New Roman" w:eastAsia="Times New Roman" w:hAnsi="Times New Roman" w:cs="Times New Roman"/>
                  <w:color w:val="0000FF"/>
                  <w:sz w:val="24"/>
                  <w:szCs w:val="24"/>
                  <w:u w:val="single"/>
                  <w:lang w:eastAsia="ru-RU"/>
                </w:rPr>
                <w:t>-</w:t>
              </w:r>
              <w:r w:rsidRPr="001739EA">
                <w:rPr>
                  <w:rFonts w:ascii="Times New Roman" w:eastAsia="Times New Roman" w:hAnsi="Times New Roman" w:cs="Times New Roman"/>
                  <w:color w:val="0000FF"/>
                  <w:sz w:val="24"/>
                  <w:szCs w:val="24"/>
                  <w:u w:val="single"/>
                  <w:lang w:val="en-US" w:eastAsia="ru-RU"/>
                </w:rPr>
                <w:t>ast</w:t>
              </w:r>
              <w:r w:rsidRPr="001739EA">
                <w:rPr>
                  <w:rFonts w:ascii="Times New Roman" w:eastAsia="Times New Roman" w:hAnsi="Times New Roman" w:cs="Times New Roman"/>
                  <w:color w:val="0000FF"/>
                  <w:sz w:val="24"/>
                  <w:szCs w:val="24"/>
                  <w:u w:val="single"/>
                  <w:lang w:eastAsia="ru-RU"/>
                </w:rPr>
                <w:t>.</w:t>
              </w:r>
              <w:r w:rsidRPr="001739EA">
                <w:rPr>
                  <w:rFonts w:ascii="Times New Roman" w:eastAsia="Times New Roman" w:hAnsi="Times New Roman" w:cs="Times New Roman"/>
                  <w:color w:val="0000FF"/>
                  <w:sz w:val="24"/>
                  <w:szCs w:val="24"/>
                  <w:u w:val="single"/>
                  <w:lang w:val="en-US" w:eastAsia="ru-RU"/>
                </w:rPr>
                <w:t>ru</w:t>
              </w:r>
              <w:r w:rsidRPr="001739EA">
                <w:rPr>
                  <w:rFonts w:ascii="Times New Roman" w:eastAsia="Times New Roman" w:hAnsi="Times New Roman" w:cs="Times New Roman"/>
                  <w:color w:val="0000FF"/>
                  <w:sz w:val="24"/>
                  <w:szCs w:val="24"/>
                  <w:u w:val="single"/>
                  <w:lang w:eastAsia="ru-RU"/>
                </w:rPr>
                <w:t>/</w:t>
              </w:r>
            </w:hyperlink>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11.2. Начало срока подачи заявок: </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 момента размещения извещения об осуществлении закупки в единой информационной системе. </w:t>
            </w:r>
            <w:r>
              <w:rPr>
                <w:rFonts w:ascii="Times New Roman" w:eastAsia="Times New Roman" w:hAnsi="Times New Roman" w:cs="Times New Roman"/>
                <w:sz w:val="24"/>
                <w:szCs w:val="24"/>
                <w:lang w:eastAsia="ru-RU"/>
              </w:rPr>
              <w:t>С 09.07.2021</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Дата и время окончания срока подачи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8328BB" w:rsidRPr="00867766" w:rsidRDefault="008328BB" w:rsidP="00932D1F">
            <w:pPr>
              <w:spacing w:after="200" w:line="276" w:lineRule="auto"/>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19.07</w:t>
            </w:r>
            <w:r w:rsidRPr="00DF3EFD">
              <w:rPr>
                <w:rFonts w:ascii="Times New Roman" w:eastAsia="Times New Roman" w:hAnsi="Times New Roman" w:cs="Times New Roman"/>
                <w:b/>
                <w:sz w:val="24"/>
                <w:szCs w:val="24"/>
                <w:lang w:eastAsia="ru-RU"/>
              </w:rPr>
              <w:t xml:space="preserve">.2021 </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11.4.Дата окончания срока рассмотрения первых частей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8328BB" w:rsidRPr="00867766" w:rsidRDefault="008328BB" w:rsidP="00932D1F">
            <w:pPr>
              <w:spacing w:after="200" w:line="276" w:lineRule="auto"/>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19.07</w:t>
            </w:r>
            <w:r w:rsidRPr="00DF3EFD">
              <w:rPr>
                <w:rFonts w:ascii="Times New Roman" w:eastAsia="Times New Roman" w:hAnsi="Times New Roman" w:cs="Times New Roman"/>
                <w:b/>
                <w:sz w:val="24"/>
                <w:szCs w:val="24"/>
                <w:lang w:eastAsia="ru-RU"/>
              </w:rPr>
              <w:t>.2021</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 Дата проведения электронного аукциона:</w:t>
            </w:r>
          </w:p>
        </w:tc>
        <w:tc>
          <w:tcPr>
            <w:tcW w:w="2894" w:type="pct"/>
            <w:gridSpan w:val="2"/>
            <w:shd w:val="clear" w:color="auto" w:fill="auto"/>
            <w:tcMar>
              <w:top w:w="75" w:type="dxa"/>
              <w:left w:w="75" w:type="dxa"/>
              <w:bottom w:w="75" w:type="dxa"/>
              <w:right w:w="75" w:type="dxa"/>
            </w:tcMar>
          </w:tcPr>
          <w:p w:rsidR="008328BB" w:rsidRPr="00867766" w:rsidRDefault="008328BB" w:rsidP="00932D1F">
            <w:pPr>
              <w:spacing w:after="200" w:line="276" w:lineRule="auto"/>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20.07.</w:t>
            </w:r>
            <w:r w:rsidRPr="00DF3EFD">
              <w:rPr>
                <w:rFonts w:ascii="Times New Roman" w:eastAsia="Times New Roman" w:hAnsi="Times New Roman" w:cs="Times New Roman"/>
                <w:b/>
                <w:sz w:val="24"/>
                <w:szCs w:val="24"/>
                <w:lang w:eastAsia="ru-RU"/>
              </w:rPr>
              <w:t xml:space="preserve"> 2021</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 Место подачи заявок участников закупки:</w:t>
            </w:r>
          </w:p>
        </w:tc>
        <w:tc>
          <w:tcPr>
            <w:tcW w:w="2894" w:type="pct"/>
            <w:gridSpan w:val="2"/>
            <w:shd w:val="clear" w:color="auto" w:fill="auto"/>
            <w:tcMar>
              <w:top w:w="75" w:type="dxa"/>
              <w:left w:w="75" w:type="dxa"/>
              <w:bottom w:w="75" w:type="dxa"/>
              <w:right w:w="75" w:type="dxa"/>
            </w:tcMar>
          </w:tcPr>
          <w:p w:rsidR="008328BB" w:rsidRPr="001739EA" w:rsidRDefault="008328BB" w:rsidP="00932D1F">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Сведения об электронной площадке указаны в разделе 11.1 документации об электронном аукционе.</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Порядок подачи заявок участников закупки:</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 44-ФЗ.</w:t>
            </w:r>
          </w:p>
          <w:p w:rsidR="008328BB" w:rsidRPr="001739EA" w:rsidRDefault="008328BB" w:rsidP="00932D1F">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электронном аукционе.</w:t>
            </w:r>
          </w:p>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  12. Порядок, даты начала и окончания срока предоставления участникам аукциона в </w:t>
            </w:r>
            <w:r w:rsidRPr="001739EA">
              <w:rPr>
                <w:rFonts w:ascii="Times New Roman" w:eastAsia="Times New Roman" w:hAnsi="Times New Roman" w:cs="Times New Roman"/>
                <w:sz w:val="24"/>
                <w:szCs w:val="24"/>
                <w:u w:val="single"/>
                <w:lang w:eastAsia="ru-RU"/>
              </w:rPr>
              <w:lastRenderedPageBreak/>
              <w:t>электронной форме разъяснений положений документации об электронном аукционе</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12.1. Порядок предоставления разъяснений:</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8328BB" w:rsidRPr="001739EA" w:rsidRDefault="008328BB" w:rsidP="00932D1F">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8328BB" w:rsidRPr="001739EA" w:rsidRDefault="008328BB" w:rsidP="00932D1F">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3 дня до даты окончания срока подачи заявок на участие в аукционе.</w:t>
            </w:r>
          </w:p>
          <w:p w:rsidR="008328BB" w:rsidRPr="001739EA" w:rsidRDefault="008328BB" w:rsidP="00932D1F">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Разъяснения положений документации об электронном аукционе не должны изменять ее суть.</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12.2. Дата начала срока предоставления разъяснений: </w:t>
            </w:r>
          </w:p>
        </w:tc>
        <w:tc>
          <w:tcPr>
            <w:tcW w:w="2894" w:type="pct"/>
            <w:gridSpan w:val="2"/>
            <w:shd w:val="clear" w:color="auto" w:fill="auto"/>
            <w:tcMar>
              <w:top w:w="75" w:type="dxa"/>
              <w:left w:w="75" w:type="dxa"/>
              <w:bottom w:w="75" w:type="dxa"/>
              <w:right w:w="75" w:type="dxa"/>
            </w:tcMar>
          </w:tcPr>
          <w:p w:rsidR="008328BB" w:rsidRPr="005E6E3B" w:rsidRDefault="008328BB" w:rsidP="00932D1F">
            <w:pPr>
              <w:spacing w:after="200" w:line="276" w:lineRule="auto"/>
              <w:ind w:right="9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09.07</w:t>
            </w:r>
            <w:r w:rsidRPr="005E6E3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2021</w:t>
            </w:r>
          </w:p>
          <w:p w:rsidR="008328BB" w:rsidRPr="00867766" w:rsidRDefault="008328BB" w:rsidP="00932D1F">
            <w:pPr>
              <w:spacing w:after="200" w:line="276" w:lineRule="auto"/>
              <w:ind w:right="98"/>
              <w:rPr>
                <w:rFonts w:ascii="Times New Roman" w:eastAsia="Times New Roman" w:hAnsi="Times New Roman" w:cs="Times New Roman"/>
                <w:sz w:val="24"/>
                <w:szCs w:val="24"/>
                <w:highlight w:val="yellow"/>
                <w:lang w:eastAsia="ru-RU"/>
              </w:rPr>
            </w:pPr>
            <w:r w:rsidRPr="005E6E3B">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Дата окончания срока предоставления разъяснений:</w:t>
            </w:r>
          </w:p>
        </w:tc>
        <w:tc>
          <w:tcPr>
            <w:tcW w:w="2894" w:type="pct"/>
            <w:gridSpan w:val="2"/>
            <w:shd w:val="clear" w:color="auto" w:fill="auto"/>
            <w:tcMar>
              <w:top w:w="75" w:type="dxa"/>
              <w:left w:w="75" w:type="dxa"/>
              <w:bottom w:w="75" w:type="dxa"/>
              <w:right w:w="75" w:type="dxa"/>
            </w:tcMar>
          </w:tcPr>
          <w:p w:rsidR="008328BB" w:rsidRPr="00DE1CAA" w:rsidRDefault="008328BB" w:rsidP="00932D1F">
            <w:pPr>
              <w:spacing w:after="200" w:line="276" w:lineRule="auto"/>
              <w:ind w:right="9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15.07</w:t>
            </w:r>
            <w:r w:rsidRPr="00DE1CAA">
              <w:rPr>
                <w:rFonts w:ascii="Times New Roman" w:eastAsia="Times New Roman" w:hAnsi="Times New Roman" w:cs="Times New Roman"/>
                <w:b/>
                <w:sz w:val="24"/>
                <w:szCs w:val="24"/>
                <w:lang w:eastAsia="ru-RU"/>
              </w:rPr>
              <w:t>.2021</w:t>
            </w:r>
          </w:p>
          <w:p w:rsidR="008328BB" w:rsidRPr="00867766" w:rsidRDefault="008328BB" w:rsidP="00932D1F">
            <w:pPr>
              <w:spacing w:after="200" w:line="276" w:lineRule="auto"/>
              <w:ind w:right="98"/>
              <w:rPr>
                <w:rFonts w:ascii="Times New Roman" w:eastAsia="Times New Roman" w:hAnsi="Times New Roman" w:cs="Times New Roman"/>
                <w:sz w:val="24"/>
                <w:szCs w:val="24"/>
                <w:highlight w:val="yellow"/>
                <w:lang w:eastAsia="ru-RU"/>
              </w:rPr>
            </w:pPr>
            <w:r w:rsidRPr="00DE1CAA">
              <w:rPr>
                <w:rFonts w:ascii="Times New Roman" w:eastAsia="Times New Roman" w:hAnsi="Times New Roman" w:cs="Times New Roman"/>
                <w:sz w:val="24"/>
                <w:szCs w:val="24"/>
                <w:lang w:eastAsia="ru-RU"/>
              </w:rPr>
              <w:t>При условии, что запрос о разъяснении поступил не позднее, чем за три дня до даты окончания срока подачи заявок на участие в электронном аукционе.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13. Обеспечение заявок на участие в электронном аукционе: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13.1. Размер обеспечения заявки на участие в электронном аукционе составляет </w:t>
            </w:r>
            <w:r>
              <w:rPr>
                <w:rFonts w:ascii="Times New Roman" w:eastAsia="Times New Roman" w:hAnsi="Times New Roman" w:cs="Times New Roman"/>
                <w:b/>
                <w:sz w:val="24"/>
                <w:szCs w:val="24"/>
                <w:lang w:eastAsia="ru-RU"/>
              </w:rPr>
              <w:t>17446,35</w:t>
            </w:r>
            <w:r w:rsidRPr="001000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семнадцать тысяч четыреста сорок шесть рублей</w:t>
            </w:r>
            <w:r w:rsidRPr="001000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35 копеек) -</w:t>
            </w:r>
            <w:r w:rsidRPr="001000DA">
              <w:rPr>
                <w:rFonts w:ascii="Times New Roman" w:eastAsia="Times New Roman" w:hAnsi="Times New Roman" w:cs="Times New Roman"/>
                <w:sz w:val="24"/>
                <w:szCs w:val="24"/>
                <w:lang w:eastAsia="ru-RU"/>
              </w:rPr>
              <w:t>1 % от начально</w:t>
            </w:r>
            <w:r>
              <w:rPr>
                <w:rFonts w:ascii="Times New Roman" w:eastAsia="Times New Roman" w:hAnsi="Times New Roman" w:cs="Times New Roman"/>
                <w:sz w:val="24"/>
                <w:szCs w:val="24"/>
                <w:lang w:eastAsia="ru-RU"/>
              </w:rPr>
              <w:t xml:space="preserve">й (максимальной) </w:t>
            </w:r>
            <w:r>
              <w:rPr>
                <w:rFonts w:ascii="Times New Roman" w:eastAsia="Times New Roman" w:hAnsi="Times New Roman" w:cs="Times New Roman"/>
                <w:sz w:val="24"/>
                <w:szCs w:val="24"/>
                <w:lang w:eastAsia="ru-RU"/>
              </w:rPr>
              <w:lastRenderedPageBreak/>
              <w:t>цены контракта</w:t>
            </w:r>
            <w:r w:rsidRPr="001000DA">
              <w:rPr>
                <w:rFonts w:ascii="Times New Roman" w:eastAsia="Times New Roman" w:hAnsi="Times New Roman" w:cs="Times New Roman"/>
                <w:sz w:val="24"/>
                <w:szCs w:val="24"/>
                <w:lang w:eastAsia="ru-RU"/>
              </w:rPr>
              <w:t>.</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13.2.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 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13.4. 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13.5.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13.6. 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328BB" w:rsidRPr="001739EA" w:rsidRDefault="008328BB" w:rsidP="00932D1F">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 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328BB" w:rsidRPr="001739EA" w:rsidRDefault="008328BB" w:rsidP="00932D1F">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13.8.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 xml:space="preserve">14. Размер обеспечения исполнения контракта, срок и порядок предоставления указанного обеспечения, требования к обеспечению исполнения контракта. </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14</w:t>
            </w:r>
            <w:r w:rsidRPr="00ED03B4">
              <w:rPr>
                <w:rFonts w:ascii="Times New Roman" w:eastAsia="Times New Roman" w:hAnsi="Times New Roman" w:cs="Times New Roman"/>
                <w:sz w:val="24"/>
                <w:szCs w:val="24"/>
                <w:lang w:eastAsia="ru-RU"/>
              </w:rPr>
              <w:t>.1.</w:t>
            </w:r>
            <w:r w:rsidRPr="00ED03B4">
              <w:rPr>
                <w:rFonts w:ascii="Times New Roman" w:hAnsi="Times New Roman" w:cs="Times New Roman"/>
                <w:sz w:val="24"/>
                <w:szCs w:val="24"/>
                <w:lang w:eastAsia="ru-RU"/>
              </w:rPr>
              <w:t xml:space="preserve"> </w:t>
            </w:r>
            <w:r w:rsidRPr="00ED03B4">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 Срок и порядок предоставления, требования к обеспечению исполнения контракта.</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14.2.1. Исполнение контракта может обеспечиваться:</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 предоставлением банковской гарантии. </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328BB" w:rsidRDefault="008328BB" w:rsidP="00932D1F">
            <w:pPr>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л/с 055003014150</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БИК 014959900</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ИНН 5311005988</w:t>
            </w:r>
          </w:p>
          <w:p w:rsidR="008328BB" w:rsidRDefault="008328BB" w:rsidP="00932D1F">
            <w:pPr>
              <w:rPr>
                <w:rFonts w:ascii="Times New Roman" w:hAnsi="Times New Roman" w:cs="Times New Roman"/>
                <w:sz w:val="24"/>
                <w:szCs w:val="24"/>
              </w:rPr>
            </w:pPr>
            <w:r>
              <w:rPr>
                <w:rFonts w:ascii="Times New Roman" w:hAnsi="Times New Roman" w:cs="Times New Roman"/>
                <w:sz w:val="24"/>
                <w:szCs w:val="24"/>
              </w:rPr>
              <w:t>КПП 531101001</w:t>
            </w:r>
          </w:p>
          <w:p w:rsidR="008328BB" w:rsidRDefault="008328BB" w:rsidP="00932D1F">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8328BB" w:rsidRDefault="008328BB" w:rsidP="00932D1F">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328BB" w:rsidRPr="00381042" w:rsidRDefault="008328BB" w:rsidP="00932D1F">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328BB" w:rsidRPr="002135E6"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 xml:space="preserve">работ по ремонту </w:t>
            </w:r>
            <w:r>
              <w:rPr>
                <w:rFonts w:ascii="Times New Roman" w:eastAsia="Times New Roman" w:hAnsi="Times New Roman" w:cs="Times New Roman"/>
                <w:sz w:val="24"/>
                <w:szCs w:val="24"/>
                <w:lang w:eastAsia="ru-RU"/>
              </w:rPr>
              <w:t xml:space="preserve">участков </w:t>
            </w:r>
            <w:r w:rsidRPr="001739EA">
              <w:rPr>
                <w:rFonts w:ascii="Times New Roman" w:eastAsia="Times New Roman" w:hAnsi="Times New Roman" w:cs="Times New Roman"/>
                <w:sz w:val="24"/>
                <w:szCs w:val="24"/>
                <w:lang w:eastAsia="ru-RU"/>
              </w:rPr>
              <w:t xml:space="preserve">автомобильных дорог общего пользования местного значения в границах населенных пунктов Боровёнковского сельского поселения </w:t>
            </w:r>
            <w:r w:rsidRPr="002135E6">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eastAsia="ru-RU"/>
              </w:rPr>
              <w:t>ж/д. станция Торбино: ул.</w:t>
            </w:r>
            <w:r>
              <w:rPr>
                <w:rFonts w:ascii="Times New Roman" w:eastAsia="Times New Roman" w:hAnsi="Times New Roman" w:cs="Times New Roman"/>
                <w:sz w:val="24"/>
                <w:szCs w:val="24"/>
                <w:lang w:eastAsia="ru-RU"/>
              </w:rPr>
              <w:t xml:space="preserve"> Пионерская (от ул.Свободы до пересечения с ул. Пушкинская),ул. Пушкинская(от ул.Пионерская до </w:t>
            </w:r>
            <w:r w:rsidRPr="005238C5">
              <w:rPr>
                <w:rFonts w:ascii="Times New Roman" w:eastAsia="Times New Roman" w:hAnsi="Times New Roman" w:cs="Times New Roman"/>
                <w:sz w:val="24"/>
                <w:szCs w:val="24"/>
                <w:lang w:eastAsia="ru-RU"/>
              </w:rPr>
              <w:t>кладбища) Новгородской</w:t>
            </w:r>
            <w:r w:rsidRPr="002135E6">
              <w:rPr>
                <w:rFonts w:ascii="Times New Roman" w:eastAsia="Times New Roman" w:hAnsi="Times New Roman" w:cs="Times New Roman"/>
                <w:sz w:val="24"/>
                <w:szCs w:val="24"/>
                <w:lang w:eastAsia="ru-RU"/>
              </w:rPr>
              <w:t xml:space="preserve"> области, Окуловского района.</w:t>
            </w:r>
          </w:p>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14.2.2.Банковская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предусмотренным в статье 45 Федерального закона № 44-ФЗ.</w:t>
            </w:r>
          </w:p>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14.2.3. Документ, подтверждающий предоставление обеспечения исполнения контракта, должен быть предоставлен заказчику до заключения контракта.</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14.2.4. В ходе исполнения контракта Подрядчик, вправе изменить способ обеспечения </w:t>
            </w:r>
            <w:r w:rsidRPr="001739EA">
              <w:rPr>
                <w:rFonts w:ascii="Times New Roman" w:eastAsia="Times New Roman" w:hAnsi="Times New Roman" w:cs="Times New Roman"/>
                <w:sz w:val="24"/>
                <w:szCs w:val="24"/>
                <w:lang w:eastAsia="ru-RU"/>
              </w:rPr>
              <w:lastRenderedPageBreak/>
              <w:t xml:space="preserve">исполнения контракта и (или) предоставить Заказчику взамен </w:t>
            </w:r>
            <w:r w:rsidRPr="001739EA">
              <w:rPr>
                <w:rFonts w:ascii="Times New Roman" w:eastAsia="Times New Roman" w:hAnsi="Times New Roman" w:cs="Times New Roman"/>
                <w:color w:val="000000"/>
                <w:sz w:val="24"/>
                <w:szCs w:val="24"/>
                <w:lang w:eastAsia="ru-RU"/>
              </w:rPr>
              <w:t xml:space="preserve">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5"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6"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sz w:val="24"/>
                <w:szCs w:val="24"/>
                <w:lang w:eastAsia="ru-RU"/>
              </w:rPr>
              <w:t xml:space="preserve"> статьи 96 Федерального закона №44-ФЗ. </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14.2.5. 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7"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328BB" w:rsidRPr="001739EA" w:rsidRDefault="008328BB" w:rsidP="00932D1F">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8328BB" w:rsidRPr="001739EA" w:rsidTr="00932D1F">
        <w:tc>
          <w:tcPr>
            <w:tcW w:w="2106" w:type="pct"/>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14.3. Информация о банковском сопровождении контракта</w:t>
            </w:r>
          </w:p>
        </w:tc>
        <w:tc>
          <w:tcPr>
            <w:tcW w:w="2894" w:type="pct"/>
            <w:gridSpan w:val="2"/>
            <w:shd w:val="clear" w:color="auto" w:fill="auto"/>
            <w:tcMar>
              <w:top w:w="75" w:type="dxa"/>
              <w:left w:w="75" w:type="dxa"/>
              <w:bottom w:w="75" w:type="dxa"/>
              <w:right w:w="75" w:type="dxa"/>
            </w:tcMar>
          </w:tcPr>
          <w:p w:rsidR="008328BB" w:rsidRPr="001739EA" w:rsidRDefault="008328BB" w:rsidP="00932D1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15. Антидемпинговые меры</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в соответствии с п. 15.2. документации об электронном аукционе </w:t>
            </w:r>
            <w:r w:rsidRPr="001739EA">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электронном аукционе.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15.2. </w:t>
            </w:r>
            <w:r w:rsidRPr="001739EA">
              <w:rPr>
                <w:rFonts w:ascii="Times New Roman" w:eastAsia="Lucida Sans Unicode" w:hAnsi="Times New Roman" w:cs="Times New Roman"/>
                <w:color w:val="000000"/>
                <w:kern w:val="3"/>
                <w:sz w:val="24"/>
                <w:szCs w:val="24"/>
                <w:lang w:eastAsia="zh-CN" w:bidi="hi-I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firstLine="540"/>
              <w:jc w:val="center"/>
              <w:outlineLvl w:val="0"/>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lastRenderedPageBreak/>
              <w:t>16. Заключение контракта по результатам электронного аукциона</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 Контракт заключается согласно прилагаемому к настоящей документации проекту (Приложение № 4 к документации об электронном аукционе).</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 По результатам электронного аукциона контракт заключается с победителем электронного аукциона, а в случаях, предусмотренных Федеральным законом №44-ФЗ, с иным участником электронного аукциона, заявка которого на участие в электронном аукционе признана соответствующей требованиям, установленным документацией и извещением о закупке.</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16.3. В течение пяти дней с даты размещения в единой информационной системе указанного в части 8 статьи 69 Федерального закона №44 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Федерального закона №44-ФЗ, а также включения информации о товаре (товарном знаке и (или) конкретных показателях товара, стране происхождения товара), указанных в заявке участника.</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16.4.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Федерального закона №44-ФЗ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Федерального закона №44-ФЗ.</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с которым заключается контракт, освобождается от предоставления обеспечения исполнения контракта в случаях, указанных в пункте 14.2.5 документации.</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16.5. 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w:t>
            </w:r>
            <w:r w:rsidRPr="001739EA">
              <w:rPr>
                <w:rFonts w:ascii="Times New Roman" w:eastAsia="Times New Roman" w:hAnsi="Times New Roman" w:cs="Times New Roman"/>
                <w:sz w:val="24"/>
                <w:szCs w:val="24"/>
                <w:lang w:eastAsia="ru-RU"/>
              </w:rPr>
              <w:lastRenderedPageBreak/>
              <w:t>закупке, с указанием соответствующих положений данных документов.</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16.6. В течение трех рабочих дней с даты размещения победителем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Федерального закона № 44-ФЗ.</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16.7. 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16.6 документации об электронном аукционе,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предусмотренные пунктом 16.4 документации об электронном аукционе, подтверждающие предоставление обеспечения исполнения контракта и подписанные усиленной электронной подписью указанного лица.</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16.9. С момента размещения, в единой информационной системе предусмотренного пунктом 16.8 документации об электронном аукционе и подписанного заказчиком контракта он считается заключенным.</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16.10. Контракт может быть заключен не ранее чем через десять дней с даты размещения в единой информационной системе указанных в части 8 статьи 69 Федерального закона № 44-ФЗ, части 13 статьи 83.2 Федерального закона № 44-ФЗ протоколов.</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16.11. Контракт заключается на условиях, указанных в документации и (или) извещении о закупке, заявке победителя электронного аукциона, по цене, предложенной победителем.</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16.12.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w:t>
            </w:r>
            <w:r w:rsidRPr="001739EA">
              <w:rPr>
                <w:rFonts w:ascii="Times New Roman" w:eastAsia="Times New Roman" w:hAnsi="Times New Roman" w:cs="Times New Roman"/>
                <w:sz w:val="24"/>
                <w:szCs w:val="24"/>
                <w:lang w:eastAsia="ru-RU"/>
              </w:rPr>
              <w:lastRenderedPageBreak/>
              <w:t>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16.13. Победитель электронного аукциона (за исключением победителя, предусмотренного частью 14 статьи 83.2 Федерального закона № 44-ФЗ) признается заказчиком уклонившимся от заключения контракта в случае, если в сроки, предусмотренные статьей 83.2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 44-ФЗ,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Заказчик не позднее одного рабочего дня, следующего за днем признания победителя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16.14. В случае, если победитель электронного аукциона признан уклонившимся от заключения контракта, заказчик вправе заключить контракт с участником, заявке которого присвоен второй номер. Этот участник признается победителем, и в проект контракта, прилагаемый к документации и (или) извещению, заказчиком включаются условия исполнения данного контракта, предложенные этим участником.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16.15. Участник, признанный победителем в соответствии с частью 14 статьи 83.2 Федерального закона № 44-ФЗ, вправе подписать проект контракта или разместить протокол разногласий в порядке и сроки, которые предусмотрены статьей 83.2 Федерального закона № 44-ФЗ, либо отказаться от заключения контракта.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а в случае, предусмотренном частью 23 статьи 68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Этот победитель считается уклонившимся от заключения контракта в случае неисполнения требований части 6 статьи 83.2 Федерального закона № 44-ФЗ и (или) непредоставления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статьи 83.2 Федерального закона № 44-ФЗ.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Такой победитель признается отказавшимся от заключения контракта в случае, если в срок, предусмотренный частью 3 статьи 83.2 Федерального закона № 44-ФЗ, он не подписал проект контракта или не направил протокол разногласий. </w:t>
            </w:r>
          </w:p>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tc>
      </w:tr>
      <w:tr w:rsidR="008328BB" w:rsidRPr="001739EA" w:rsidTr="00932D1F">
        <w:tblPrEx>
          <w:tblBorders>
            <w:insideV w:val="none" w:sz="0" w:space="0" w:color="auto"/>
          </w:tblBorders>
          <w:tblLook w:val="04A0"/>
        </w:tblPrEx>
        <w:tc>
          <w:tcPr>
            <w:tcW w:w="5000" w:type="pct"/>
            <w:gridSpan w:val="3"/>
            <w:tcMar>
              <w:top w:w="75" w:type="dxa"/>
              <w:left w:w="75" w:type="dxa"/>
              <w:bottom w:w="75" w:type="dxa"/>
              <w:right w:w="450" w:type="dxa"/>
            </w:tcMar>
          </w:tcPr>
          <w:p w:rsidR="008328BB" w:rsidRPr="001739EA" w:rsidRDefault="008328BB" w:rsidP="00932D1F">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ind w:firstLine="540"/>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17. Изменение условий контракта</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8328BB" w:rsidRPr="001739EA" w:rsidRDefault="008328BB" w:rsidP="00932D1F">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  Если возможность изменения условий контракта была предусмотрена документацией о закупке и контрактом:</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17.1.1. При снижении цены контракта без изменения предусмотренного контрактом объема работ, качества выполняемых работ и иных условий контракта;</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17.1.2.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 уменьшении предусмотренных контрактом объема работ Стороны обязаны уменьшить </w:t>
            </w:r>
            <w:r w:rsidRPr="001739EA">
              <w:rPr>
                <w:rFonts w:ascii="Times New Roman" w:eastAsia="Times New Roman" w:hAnsi="Times New Roman" w:cs="Times New Roman"/>
                <w:sz w:val="24"/>
                <w:szCs w:val="24"/>
                <w:lang w:eastAsia="ru-RU"/>
              </w:rPr>
              <w:lastRenderedPageBreak/>
              <w:t>цену контракта исходя из цены единицы работ;</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8328BB" w:rsidRPr="001739EA" w:rsidRDefault="008328BB" w:rsidP="00932D1F">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8328BB" w:rsidRPr="001739EA" w:rsidRDefault="008328BB" w:rsidP="00932D1F">
            <w:pPr>
              <w:autoSpaceDE w:val="0"/>
              <w:autoSpaceDN w:val="0"/>
              <w:adjustRightInd w:val="0"/>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 xml:space="preserve">17.3. При исполнении контракта (за исключением случаев, которые предусмотрены нормативными правовыми актами, принятыми в соответствии с </w:t>
            </w:r>
            <w:hyperlink r:id="rId18"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18. Расторжение контракта</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autoSpaceDE w:val="0"/>
              <w:autoSpaceDN w:val="0"/>
              <w:adjustRightInd w:val="0"/>
              <w:spacing w:after="200" w:line="276" w:lineRule="auto"/>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18.1. Р</w:t>
            </w:r>
            <w:r w:rsidRPr="001739EA">
              <w:rPr>
                <w:rFonts w:ascii="Times New Roman" w:eastAsia="Times New Roman" w:hAnsi="Times New Roman" w:cs="Times New Roman"/>
                <w:sz w:val="24"/>
                <w:szCs w:val="24"/>
                <w:lang w:eastAsia="ru-RU"/>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8328BB" w:rsidRPr="001739EA" w:rsidTr="00932D1F">
        <w:tc>
          <w:tcPr>
            <w:tcW w:w="5000" w:type="pct"/>
            <w:gridSpan w:val="3"/>
            <w:shd w:val="clear" w:color="auto" w:fill="auto"/>
            <w:tcMar>
              <w:top w:w="75" w:type="dxa"/>
              <w:left w:w="75" w:type="dxa"/>
              <w:bottom w:w="75" w:type="dxa"/>
              <w:right w:w="450" w:type="dxa"/>
            </w:tcMar>
          </w:tcPr>
          <w:p w:rsidR="008328BB" w:rsidRPr="001739EA" w:rsidRDefault="008328BB" w:rsidP="00932D1F">
            <w:pPr>
              <w:spacing w:after="200" w:line="276" w:lineRule="auto"/>
              <w:jc w:val="center"/>
              <w:rPr>
                <w:rFonts w:ascii="Times New Roman" w:eastAsia="Times New Roman" w:hAnsi="Times New Roman" w:cs="Times New Roman"/>
                <w:color w:val="000000"/>
                <w:sz w:val="24"/>
                <w:szCs w:val="24"/>
                <w:u w:val="single"/>
                <w:lang w:eastAsia="ru-RU"/>
              </w:rPr>
            </w:pPr>
            <w:r w:rsidRPr="001739EA">
              <w:rPr>
                <w:rFonts w:ascii="Times New Roman" w:eastAsia="Times New Roman" w:hAnsi="Times New Roman" w:cs="Times New Roman"/>
                <w:sz w:val="24"/>
                <w:szCs w:val="24"/>
                <w:u w:val="single"/>
                <w:lang w:eastAsia="ru-RU"/>
              </w:rPr>
              <w:t>19. Прочие условия</w:t>
            </w:r>
          </w:p>
        </w:tc>
      </w:tr>
      <w:tr w:rsidR="008328BB" w:rsidRPr="001739EA" w:rsidTr="00932D1F">
        <w:trPr>
          <w:trHeight w:val="1049"/>
        </w:trPr>
        <w:tc>
          <w:tcPr>
            <w:tcW w:w="5000" w:type="pct"/>
            <w:gridSpan w:val="3"/>
            <w:shd w:val="clear" w:color="auto" w:fill="auto"/>
            <w:tcMar>
              <w:top w:w="75" w:type="dxa"/>
              <w:left w:w="75" w:type="dxa"/>
              <w:bottom w:w="75" w:type="dxa"/>
              <w:right w:w="450" w:type="dxa"/>
            </w:tcMar>
          </w:tcPr>
          <w:p w:rsidR="008328BB" w:rsidRPr="001D4AB4" w:rsidRDefault="008328BB" w:rsidP="00932D1F">
            <w:pPr>
              <w:spacing w:after="200" w:line="276" w:lineRule="auto"/>
              <w:ind w:right="-303"/>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19.1.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w:t>
            </w:r>
            <w:r w:rsidRPr="001D4AB4">
              <w:rPr>
                <w:rFonts w:ascii="Times New Roman" w:eastAsia="Times New Roman" w:hAnsi="Times New Roman" w:cs="Times New Roman"/>
                <w:color w:val="000000"/>
                <w:sz w:val="24"/>
                <w:szCs w:val="24"/>
                <w:lang w:eastAsia="ru-RU"/>
              </w:rPr>
              <w:lastRenderedPageBreak/>
              <w:t>уполномоченным на осуществление контроля в сфере размещения заказов, до дня вступления в силу Федерального закона №44-ФЗ.</w:t>
            </w:r>
          </w:p>
          <w:p w:rsidR="008328BB" w:rsidRPr="001D4AB4" w:rsidRDefault="008328BB" w:rsidP="00932D1F">
            <w:pPr>
              <w:spacing w:after="200" w:line="276" w:lineRule="auto"/>
              <w:ind w:right="-303"/>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проводятся на ранее отобранных электронных площадках. </w:t>
            </w:r>
          </w:p>
          <w:p w:rsidR="008328BB" w:rsidRPr="001D4AB4" w:rsidRDefault="008328BB" w:rsidP="00932D1F">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Заключение контрактов по результатам указанных процедур осуществляется на таких электронных площадках. </w:t>
            </w:r>
          </w:p>
        </w:tc>
      </w:tr>
    </w:tbl>
    <w:p w:rsidR="008328BB" w:rsidRDefault="008328BB" w:rsidP="008328BB">
      <w:pPr>
        <w:spacing w:after="200" w:line="276" w:lineRule="auto"/>
        <w:rPr>
          <w:rFonts w:ascii="Times New Roman" w:eastAsia="Times New Roman" w:hAnsi="Times New Roman" w:cs="Times New Roman"/>
          <w:b/>
          <w:sz w:val="24"/>
          <w:szCs w:val="24"/>
          <w:lang w:eastAsia="ru-RU"/>
        </w:rPr>
      </w:pPr>
    </w:p>
    <w:p w:rsidR="008328BB" w:rsidRPr="008328BB" w:rsidRDefault="008328BB" w:rsidP="008328BB">
      <w:pPr>
        <w:jc w:val="right"/>
        <w:rPr>
          <w:rFonts w:ascii="Times New Roman" w:hAnsi="Times New Roman" w:cs="Times New Roman"/>
        </w:rPr>
      </w:pPr>
      <w:r w:rsidRPr="008328BB">
        <w:rPr>
          <w:rFonts w:ascii="Times New Roman" w:hAnsi="Times New Roman" w:cs="Times New Roman"/>
        </w:rPr>
        <w:t xml:space="preserve">Приложение №1 </w:t>
      </w:r>
    </w:p>
    <w:p w:rsidR="008328BB" w:rsidRPr="008328BB" w:rsidRDefault="008328BB" w:rsidP="008328BB">
      <w:pPr>
        <w:jc w:val="right"/>
        <w:rPr>
          <w:rFonts w:ascii="Times New Roman" w:hAnsi="Times New Roman" w:cs="Times New Roman"/>
        </w:rPr>
      </w:pPr>
      <w:r w:rsidRPr="008328BB">
        <w:rPr>
          <w:rFonts w:ascii="Times New Roman" w:hAnsi="Times New Roman" w:cs="Times New Roman"/>
        </w:rPr>
        <w:t>к документации об</w:t>
      </w:r>
    </w:p>
    <w:p w:rsidR="008328BB" w:rsidRPr="008328BB" w:rsidRDefault="008328BB" w:rsidP="008328BB">
      <w:pPr>
        <w:jc w:val="right"/>
        <w:rPr>
          <w:rFonts w:ascii="Times New Roman" w:hAnsi="Times New Roman" w:cs="Times New Roman"/>
        </w:rPr>
      </w:pPr>
      <w:r w:rsidRPr="008328BB">
        <w:rPr>
          <w:rFonts w:ascii="Times New Roman" w:hAnsi="Times New Roman" w:cs="Times New Roman"/>
        </w:rPr>
        <w:t>электронном аукционе, утвержденной</w:t>
      </w:r>
    </w:p>
    <w:p w:rsidR="008328BB" w:rsidRPr="008328BB" w:rsidRDefault="008328BB" w:rsidP="008328BB">
      <w:pPr>
        <w:jc w:val="right"/>
        <w:rPr>
          <w:rFonts w:ascii="Times New Roman" w:hAnsi="Times New Roman" w:cs="Times New Roman"/>
        </w:rPr>
      </w:pPr>
      <w:r w:rsidRPr="008328BB">
        <w:rPr>
          <w:rFonts w:ascii="Times New Roman" w:hAnsi="Times New Roman" w:cs="Times New Roman"/>
        </w:rPr>
        <w:t>постановлением Администрации</w:t>
      </w:r>
    </w:p>
    <w:p w:rsidR="008328BB" w:rsidRPr="008328BB" w:rsidRDefault="008328BB" w:rsidP="008328BB">
      <w:pPr>
        <w:jc w:val="right"/>
        <w:rPr>
          <w:rFonts w:ascii="Times New Roman" w:hAnsi="Times New Roman" w:cs="Times New Roman"/>
        </w:rPr>
      </w:pPr>
      <w:r w:rsidRPr="008328BB">
        <w:rPr>
          <w:rFonts w:ascii="Times New Roman" w:hAnsi="Times New Roman" w:cs="Times New Roman"/>
        </w:rPr>
        <w:t>Боровёнковского сельского поселения</w:t>
      </w:r>
    </w:p>
    <w:p w:rsidR="008328BB" w:rsidRPr="008328BB" w:rsidRDefault="008328BB" w:rsidP="008328BB">
      <w:pPr>
        <w:jc w:val="center"/>
        <w:rPr>
          <w:rFonts w:ascii="Times New Roman" w:hAnsi="Times New Roman" w:cs="Times New Roman"/>
          <w:b/>
        </w:rPr>
      </w:pPr>
      <w:r w:rsidRPr="008328BB">
        <w:rPr>
          <w:rFonts w:ascii="Times New Roman" w:hAnsi="Times New Roman" w:cs="Times New Roman"/>
        </w:rPr>
        <w:t xml:space="preserve">                                                                                 от 09.07.2021 № 94</w:t>
      </w:r>
    </w:p>
    <w:tbl>
      <w:tblPr>
        <w:tblW w:w="5455" w:type="pct"/>
        <w:jc w:val="center"/>
        <w:tblLayout w:type="fixed"/>
        <w:tblCellMar>
          <w:left w:w="0" w:type="dxa"/>
          <w:right w:w="0" w:type="dxa"/>
        </w:tblCellMar>
        <w:tblLook w:val="0000"/>
      </w:tblPr>
      <w:tblGrid>
        <w:gridCol w:w="569"/>
        <w:gridCol w:w="3098"/>
        <w:gridCol w:w="1147"/>
        <w:gridCol w:w="1140"/>
        <w:gridCol w:w="3400"/>
        <w:gridCol w:w="851"/>
      </w:tblGrid>
      <w:tr w:rsidR="008328BB" w:rsidRPr="008328BB" w:rsidTr="008328BB">
        <w:trPr>
          <w:gridAfter w:val="1"/>
          <w:wAfter w:w="851" w:type="dxa"/>
          <w:trHeight w:val="260"/>
          <w:jc w:val="center"/>
        </w:trPr>
        <w:tc>
          <w:tcPr>
            <w:tcW w:w="9354" w:type="dxa"/>
            <w:gridSpan w:val="5"/>
            <w:tcBorders>
              <w:top w:val="nil"/>
              <w:left w:val="nil"/>
              <w:bottom w:val="nil"/>
              <w:right w:val="nil"/>
            </w:tcBorders>
          </w:tcPr>
          <w:p w:rsidR="008328BB" w:rsidRPr="008328BB" w:rsidRDefault="008328BB" w:rsidP="00932D1F">
            <w:pPr>
              <w:pStyle w:val="Default"/>
              <w:spacing w:line="240" w:lineRule="exact"/>
              <w:ind w:firstLine="567"/>
              <w:jc w:val="right"/>
            </w:pPr>
          </w:p>
          <w:p w:rsidR="008328BB" w:rsidRPr="008328BB" w:rsidRDefault="008328BB" w:rsidP="008328BB">
            <w:pPr>
              <w:jc w:val="center"/>
              <w:rPr>
                <w:rFonts w:ascii="Times New Roman" w:hAnsi="Times New Roman" w:cs="Times New Roman"/>
              </w:rPr>
            </w:pPr>
            <w:r w:rsidRPr="008328BB">
              <w:rPr>
                <w:rFonts w:ascii="Times New Roman" w:hAnsi="Times New Roman" w:cs="Times New Roman"/>
                <w:b/>
              </w:rPr>
              <w:t>   Дефектная ведомость</w:t>
            </w:r>
          </w:p>
          <w:p w:rsidR="008328BB" w:rsidRPr="008328BB" w:rsidRDefault="008328BB" w:rsidP="00932D1F">
            <w:pPr>
              <w:jc w:val="center"/>
              <w:rPr>
                <w:rFonts w:ascii="Times New Roman" w:hAnsi="Times New Roman" w:cs="Times New Roman"/>
              </w:rPr>
            </w:pPr>
            <w:r w:rsidRPr="008328BB">
              <w:rPr>
                <w:rFonts w:ascii="Times New Roman" w:hAnsi="Times New Roman" w:cs="Times New Roman"/>
              </w:rPr>
              <w:t xml:space="preserve">   ремонт участка автомобильной дороги общего пользования местного значения ул. Пионерская (от ул. Свободы до пересечения с ул. Пушкинская) ж/д станция Торбино Боровёнковского сельского поселения Окуловского района Новгородской области </w:t>
            </w:r>
          </w:p>
          <w:p w:rsidR="008328BB" w:rsidRPr="008328BB" w:rsidRDefault="008328BB" w:rsidP="00932D1F">
            <w:pPr>
              <w:jc w:val="center"/>
              <w:rPr>
                <w:rFonts w:ascii="Times New Roman" w:hAnsi="Times New Roman" w:cs="Times New Roman"/>
              </w:rPr>
            </w:pPr>
          </w:p>
        </w:tc>
      </w:tr>
      <w:tr w:rsidR="008328BB" w:rsidTr="008328BB">
        <w:trPr>
          <w:trHeight w:val="67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Количество</w:t>
            </w:r>
          </w:p>
        </w:tc>
        <w:tc>
          <w:tcPr>
            <w:tcW w:w="4251" w:type="dxa"/>
            <w:gridSpan w:val="2"/>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Техническое состояние и методы реставрации</w:t>
            </w:r>
          </w:p>
        </w:tc>
      </w:tr>
      <w:tr w:rsidR="008328BB" w:rsidTr="008328BB">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4</w:t>
            </w:r>
          </w:p>
        </w:tc>
        <w:tc>
          <w:tcPr>
            <w:tcW w:w="4251" w:type="dxa"/>
            <w:gridSpan w:val="2"/>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5 </w:t>
            </w:r>
          </w:p>
        </w:tc>
      </w:tr>
      <w:tr w:rsidR="008328BB" w:rsidTr="008328BB">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ind w:left="124" w:right="199" w:firstLine="142"/>
              <w:jc w:val="center"/>
              <w:rPr>
                <w:rFonts w:cs="Sakkal Majalla"/>
              </w:rPr>
            </w:pPr>
            <w:r>
              <w:rPr>
                <w:rFonts w:cs="Times New Roman"/>
                <w:sz w:val="20"/>
              </w:rPr>
              <w:t xml:space="preserve">Покрытие дороги протяженностью 229 м средней шириной 4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w:t>
            </w:r>
            <w:bookmarkStart w:id="0" w:name="_Hlk60267356"/>
            <w:r>
              <w:rPr>
                <w:rFonts w:cs="Times New Roman"/>
                <w:sz w:val="20"/>
              </w:rPr>
              <w:t xml:space="preserve">работы по исправлению профиля дороги с последующим устройством одного дополнительного слоя </w:t>
            </w:r>
            <w:r>
              <w:rPr>
                <w:rFonts w:cs="Times New Roman"/>
                <w:sz w:val="20"/>
              </w:rPr>
              <w:lastRenderedPageBreak/>
              <w:t>из ЩПС по всей площади</w:t>
            </w:r>
            <w:bookmarkEnd w:id="0"/>
            <w:r>
              <w:rPr>
                <w:rFonts w:cs="Times New Roman"/>
                <w:sz w:val="20"/>
              </w:rPr>
              <w:t>.</w:t>
            </w:r>
          </w:p>
        </w:tc>
        <w:tc>
          <w:tcPr>
            <w:tcW w:w="6538" w:type="dxa"/>
            <w:gridSpan w:val="4"/>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sidRPr="00402875">
              <w:rPr>
                <w:rFonts w:cs="Times New Roman"/>
                <w:i/>
                <w:iCs/>
                <w:sz w:val="20"/>
              </w:rPr>
              <w:lastRenderedPageBreak/>
              <w:t>Восстановление профиля автомобильной дороги протяженностью 229 м, ср. шириной 4м., площадь 916 м2 (от ул.Свободы</w:t>
            </w:r>
            <w:r>
              <w:rPr>
                <w:rFonts w:cs="Times New Roman"/>
                <w:i/>
                <w:iCs/>
                <w:sz w:val="20"/>
              </w:rPr>
              <w:t xml:space="preserve"> </w:t>
            </w:r>
            <w:r w:rsidRPr="00B85E5F">
              <w:rPr>
                <w:rFonts w:cs="Times New Roman"/>
                <w:i/>
                <w:iCs/>
                <w:sz w:val="20"/>
              </w:rPr>
              <w:t>до пересечения с ул. Пушкинская</w:t>
            </w:r>
            <w:r w:rsidRPr="00402875">
              <w:rPr>
                <w:rFonts w:cs="Times New Roman"/>
                <w:i/>
                <w:iCs/>
                <w:sz w:val="20"/>
              </w:rPr>
              <w:t>)</w:t>
            </w:r>
          </w:p>
        </w:tc>
      </w:tr>
      <w:tr w:rsidR="008328BB" w:rsidTr="008328BB">
        <w:trPr>
          <w:trHeight w:val="7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0,916</w:t>
            </w:r>
          </w:p>
        </w:tc>
        <w:tc>
          <w:tcPr>
            <w:tcW w:w="4251" w:type="dxa"/>
            <w:gridSpan w:val="2"/>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Исправление профиля оснований гравийных: без добавления нового материала</w:t>
            </w:r>
          </w:p>
        </w:tc>
      </w:tr>
      <w:tr w:rsidR="008328BB" w:rsidTr="008328BB">
        <w:trPr>
          <w:trHeight w:val="104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0,916</w:t>
            </w:r>
          </w:p>
        </w:tc>
        <w:tc>
          <w:tcPr>
            <w:tcW w:w="4251" w:type="dxa"/>
            <w:gridSpan w:val="2"/>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r>
      <w:tr w:rsidR="008328BB" w:rsidTr="008328BB">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2.1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201,154</w:t>
            </w:r>
          </w:p>
        </w:tc>
        <w:tc>
          <w:tcPr>
            <w:tcW w:w="4251" w:type="dxa"/>
            <w:gridSpan w:val="2"/>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sidRPr="00402875">
              <w:rPr>
                <w:rFonts w:cs="Times New Roman"/>
                <w:sz w:val="20"/>
              </w:rPr>
              <w:t xml:space="preserve">Смесь щебеночно-песчаная готовая, щебень из гравия М 800, номер смеси С4, размер зерен 0-80 мм </w:t>
            </w:r>
            <w:r>
              <w:rPr>
                <w:rFonts w:cs="Times New Roman"/>
                <w:sz w:val="20"/>
              </w:rPr>
              <w:t>(Купл.=1,22)</w:t>
            </w:r>
          </w:p>
        </w:tc>
      </w:tr>
      <w:tr w:rsidR="008328BB" w:rsidTr="008328BB">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lastRenderedPageBreak/>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321,8464</w:t>
            </w:r>
          </w:p>
        </w:tc>
        <w:tc>
          <w:tcPr>
            <w:tcW w:w="4251" w:type="dxa"/>
            <w:gridSpan w:val="2"/>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8328BB" w:rsidRDefault="008328BB" w:rsidP="008328BB">
      <w:pPr>
        <w:ind w:firstLine="360"/>
        <w:rPr>
          <w:rFonts w:cs="Times New Roman"/>
        </w:rPr>
      </w:pPr>
    </w:p>
    <w:p w:rsidR="008328BB" w:rsidRPr="008328BB" w:rsidRDefault="008328BB" w:rsidP="008328BB">
      <w:pPr>
        <w:jc w:val="center"/>
        <w:rPr>
          <w:rFonts w:ascii="Times New Roman" w:hAnsi="Times New Roman" w:cs="Times New Roman"/>
        </w:rPr>
      </w:pPr>
      <w:r w:rsidRPr="008328BB">
        <w:rPr>
          <w:rFonts w:ascii="Times New Roman" w:hAnsi="Times New Roman" w:cs="Times New Roman"/>
          <w:b/>
        </w:rPr>
        <w:t>   Дефектная ведомость</w:t>
      </w:r>
    </w:p>
    <w:p w:rsidR="008328BB" w:rsidRPr="008328BB" w:rsidRDefault="008328BB" w:rsidP="008328BB">
      <w:pPr>
        <w:jc w:val="center"/>
        <w:rPr>
          <w:rFonts w:ascii="Times New Roman" w:hAnsi="Times New Roman" w:cs="Times New Roman"/>
        </w:rPr>
      </w:pPr>
      <w:r w:rsidRPr="008328BB">
        <w:rPr>
          <w:rFonts w:ascii="Times New Roman" w:hAnsi="Times New Roman" w:cs="Times New Roman"/>
        </w:rPr>
        <w:t>   на ремонт участка автомобильной дороги общего пользования местного значения (в том числе замена отдельных звеньев водопропускных труб) ул. Пушкинская (от ул. Пионерская до кладбища) ж/д станция Торбино Боровёнковского сельского поселения Окуловского района Новгородской области</w:t>
      </w:r>
    </w:p>
    <w:tbl>
      <w:tblPr>
        <w:tblW w:w="0" w:type="pct"/>
        <w:jc w:val="center"/>
        <w:tblLayout w:type="fixed"/>
        <w:tblCellMar>
          <w:left w:w="0" w:type="dxa"/>
          <w:right w:w="0" w:type="dxa"/>
        </w:tblCellMar>
        <w:tblLook w:val="0000"/>
      </w:tblPr>
      <w:tblGrid>
        <w:gridCol w:w="569"/>
        <w:gridCol w:w="3098"/>
        <w:gridCol w:w="1147"/>
        <w:gridCol w:w="1140"/>
        <w:gridCol w:w="4251"/>
      </w:tblGrid>
      <w:tr w:rsidR="008328BB" w:rsidTr="008328BB">
        <w:trPr>
          <w:trHeight w:val="61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Техническое состояние и методы реставрации</w:t>
            </w:r>
          </w:p>
        </w:tc>
      </w:tr>
      <w:tr w:rsidR="008328BB" w:rsidTr="008328BB">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5</w:t>
            </w:r>
          </w:p>
        </w:tc>
      </w:tr>
      <w:tr w:rsidR="008328BB" w:rsidTr="008328BB">
        <w:trPr>
          <w:trHeight w:val="36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ind w:left="57" w:right="57" w:firstLine="340"/>
              <w:jc w:val="center"/>
              <w:rPr>
                <w:rFonts w:cs="Sakkal Majalla"/>
              </w:rPr>
            </w:pPr>
            <w:r>
              <w:rPr>
                <w:rFonts w:cs="Times New Roman"/>
                <w:sz w:val="20"/>
              </w:rPr>
              <w:t>Дренажные устройства    протяженностью 1284 метра с двух сторон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3км.</w:t>
            </w:r>
          </w:p>
          <w:p w:rsidR="008328BB" w:rsidRDefault="008328BB" w:rsidP="00932D1F">
            <w:pPr>
              <w:ind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right="57"/>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Times New Roman"/>
                <w:sz w:val="20"/>
              </w:rPr>
            </w:pPr>
          </w:p>
          <w:p w:rsidR="008328BB" w:rsidRDefault="008328BB" w:rsidP="00932D1F">
            <w:pPr>
              <w:ind w:left="57" w:right="57" w:firstLine="340"/>
              <w:jc w:val="center"/>
              <w:rPr>
                <w:rFonts w:cs="Sakkal Majalla"/>
              </w:rPr>
            </w:pPr>
            <w:r>
              <w:rPr>
                <w:rFonts w:cs="Times New Roman"/>
                <w:sz w:val="20"/>
              </w:rPr>
              <w:t xml:space="preserve">На ремонтируемом участке </w:t>
            </w:r>
            <w:r>
              <w:rPr>
                <w:rFonts w:cs="Times New Roman"/>
                <w:sz w:val="20"/>
              </w:rPr>
              <w:lastRenderedPageBreak/>
              <w:t>дороги 5 железобетонных труб</w:t>
            </w:r>
          </w:p>
          <w:p w:rsidR="008328BB" w:rsidRDefault="008328BB" w:rsidP="00932D1F">
            <w:pPr>
              <w:ind w:left="57" w:right="57" w:firstLine="340"/>
              <w:jc w:val="center"/>
              <w:rPr>
                <w:rFonts w:cs="Sakkal Majalla"/>
              </w:rPr>
            </w:pPr>
            <w:r>
              <w:rPr>
                <w:rFonts w:cs="Times New Roman"/>
                <w:sz w:val="20"/>
              </w:rPr>
              <w:t xml:space="preserve"> d=0,5 м. Оголовки труб разрушены (трещины на всю глубину), отошли от звеньев труб (просвет между звеньями труб и оголовками). Крайние звенья труб разрушены (трещины на всю толщину конструкции). Дальнейшая эксплуатация труб невозможна. Требуется замена оголовков и замена отдельных звеньев труб</w:t>
            </w:r>
            <w:r>
              <w:rPr>
                <w:rFonts w:cs="Times New Roman"/>
                <w:b/>
                <w:sz w:val="20"/>
              </w:rPr>
              <w:t>.</w:t>
            </w: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Times New Roman"/>
                <w:sz w:val="20"/>
              </w:rPr>
            </w:pPr>
          </w:p>
          <w:p w:rsidR="008328BB" w:rsidRDefault="008328BB" w:rsidP="00932D1F">
            <w:pPr>
              <w:rPr>
                <w:rFonts w:cs="Times New Roman"/>
                <w:sz w:val="20"/>
              </w:rPr>
            </w:pPr>
          </w:p>
          <w:p w:rsidR="008328BB" w:rsidRDefault="008328BB" w:rsidP="00932D1F">
            <w:pPr>
              <w:ind w:firstLine="142"/>
              <w:jc w:val="center"/>
              <w:rPr>
                <w:rFonts w:cs="Times New Roman"/>
                <w:sz w:val="20"/>
              </w:rPr>
            </w:pPr>
          </w:p>
          <w:p w:rsidR="008328BB" w:rsidRDefault="008328BB" w:rsidP="00932D1F">
            <w:pPr>
              <w:ind w:firstLine="142"/>
              <w:jc w:val="center"/>
              <w:rPr>
                <w:rFonts w:cs="Sakkal Majalla"/>
              </w:rPr>
            </w:pPr>
            <w:bookmarkStart w:id="1" w:name="__DdeLink__18890_2110525200"/>
            <w:r>
              <w:rPr>
                <w:rFonts w:cs="Times New Roman"/>
                <w:sz w:val="20"/>
              </w:rPr>
              <w:t xml:space="preserve">Покрытие дороги протяженностью 728 м средней шириной </w:t>
            </w:r>
            <w:bookmarkEnd w:id="1"/>
            <w:r>
              <w:rPr>
                <w:rFonts w:cs="Times New Roman"/>
                <w:sz w:val="20"/>
              </w:rPr>
              <w:t xml:space="preserve">4 м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w:t>
            </w:r>
            <w:bookmarkStart w:id="2" w:name="_Hlk60268330"/>
            <w:bookmarkEnd w:id="2"/>
            <w:r>
              <w:rPr>
                <w:rFonts w:cs="Times New Roman"/>
                <w:sz w:val="20"/>
              </w:rPr>
              <w:t>работы по исправлению профиля дороги с последующим устройством одного дополнительного слоя из ЩПС по всей площади.</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sidRPr="00402875">
              <w:rPr>
                <w:rFonts w:cs="Times New Roman"/>
                <w:i/>
                <w:iCs/>
                <w:sz w:val="20"/>
              </w:rPr>
              <w:lastRenderedPageBreak/>
              <w:t>Восстановление дренажных устройств, протяженностью 1284 м с вывозкой грунта</w:t>
            </w:r>
          </w:p>
        </w:tc>
      </w:tr>
      <w:tr w:rsidR="008328BB" w:rsidTr="008328BB">
        <w:trPr>
          <w:trHeight w:val="64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0,642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Разработка грунта с погрузкой на автомобили-самосвалы экскаваторами с ковшом вместимостью: 0,65 (0,5-1) м3, группа грунтов 2</w:t>
            </w:r>
          </w:p>
        </w:tc>
      </w:tr>
      <w:tr w:rsidR="008328BB" w:rsidTr="008328BB">
        <w:trPr>
          <w:trHeight w:val="82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898,8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Перевозка грузов I класса автомобилями-самосвалами грузоподъемностью 10 т работающих вне карьера на расстояние: до 3 км (объемный вес грунта 1,4т/м3)</w:t>
            </w:r>
          </w:p>
        </w:tc>
      </w:tr>
      <w:tr w:rsidR="008328BB" w:rsidTr="008328BB">
        <w:trPr>
          <w:trHeight w:val="40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sidRPr="00402875">
              <w:rPr>
                <w:rFonts w:cs="Times New Roman"/>
                <w:i/>
                <w:iCs/>
                <w:sz w:val="20"/>
              </w:rPr>
              <w:t>Замена отдельных звеньев (длиной 5м-6шт и 2,5м-1шт) и оголовков (10шт) железобетонных труб d=0,5 м (5шт)</w:t>
            </w:r>
          </w:p>
        </w:tc>
      </w:tr>
      <w:tr w:rsidR="008328BB" w:rsidTr="008328BB">
        <w:trPr>
          <w:trHeight w:val="40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sidRPr="00402875">
              <w:rPr>
                <w:rFonts w:cs="Times New Roman"/>
                <w:sz w:val="20"/>
              </w:rPr>
              <w:t>Разборка земляного полотна над существующими трубами</w:t>
            </w:r>
          </w:p>
        </w:tc>
      </w:tr>
      <w:tr w:rsidR="008328BB" w:rsidTr="008328BB">
        <w:trPr>
          <w:trHeight w:val="76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0,0195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Разработка грунта в отвал экскаваторами "драглайн" или "обратная лопата" с ковшом вместимостью: 0,65 (0,5-1) м3, группа грунтов 2</w:t>
            </w:r>
          </w:p>
        </w:tc>
      </w:tr>
      <w:tr w:rsidR="008328BB" w:rsidTr="008328BB">
        <w:trPr>
          <w:trHeight w:val="36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sidRPr="00402875">
              <w:rPr>
                <w:rFonts w:cs="Times New Roman"/>
                <w:sz w:val="20"/>
              </w:rPr>
              <w:t>Демонтаж отдельных звеньев (длиной 5м-6шт и 2,5м-1шт) и оголовков (10шт) железобетонных труб d=0,5 м</w:t>
            </w:r>
          </w:p>
        </w:tc>
      </w:tr>
      <w:tr w:rsidR="008328BB" w:rsidTr="008328BB">
        <w:trPr>
          <w:trHeight w:val="54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6,3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Демонтаж оголовков круглых водопропускных труб одноочковых отверстием: 0,5 м</w:t>
            </w:r>
          </w:p>
        </w:tc>
      </w:tr>
      <w:tr w:rsidR="008328BB" w:rsidTr="008328BB">
        <w:trPr>
          <w:trHeight w:val="131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3,83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8328BB" w:rsidTr="008328BB">
        <w:trPr>
          <w:trHeight w:val="4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Pr="00402875" w:rsidRDefault="008328BB" w:rsidP="00932D1F">
            <w:pPr>
              <w:jc w:val="center"/>
              <w:rPr>
                <w:rFonts w:cs="Times New Roman"/>
                <w:sz w:val="20"/>
              </w:rPr>
            </w:pPr>
            <w:r w:rsidRPr="00402875">
              <w:rPr>
                <w:rFonts w:cs="Times New Roman"/>
                <w:sz w:val="20"/>
              </w:rPr>
              <w:t>Устройство отдельных звеньев (длиной 5м-6шт и 2,5м-1шт) и оголовков (10ш</w:t>
            </w:r>
            <w:r>
              <w:rPr>
                <w:rFonts w:cs="Times New Roman"/>
                <w:sz w:val="20"/>
              </w:rPr>
              <w:t xml:space="preserve">т) железобетонных труб d=0,5 м </w:t>
            </w:r>
            <w:r w:rsidRPr="00402875">
              <w:rPr>
                <w:rFonts w:cs="Times New Roman"/>
                <w:sz w:val="20"/>
              </w:rPr>
              <w:t>взамен ранее демонтированных</w:t>
            </w:r>
          </w:p>
        </w:tc>
      </w:tr>
      <w:tr w:rsidR="008328BB" w:rsidTr="008328BB">
        <w:trPr>
          <w:trHeight w:val="50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lastRenderedPageBreak/>
              <w:t xml:space="preserve">6 </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0,0325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sidRPr="00402875">
              <w:rPr>
                <w:rFonts w:cs="Times New Roman"/>
                <w:sz w:val="20"/>
              </w:rPr>
              <w:t>Устройство подушек под фундаменты опор мостов: песчаных, из гравия, дресвы или их смеси с песком</w:t>
            </w:r>
          </w:p>
        </w:tc>
      </w:tr>
      <w:tr w:rsidR="008328BB" w:rsidTr="008328BB">
        <w:trPr>
          <w:trHeight w:val="61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lastRenderedPageBreak/>
              <w:t xml:space="preserve"> 7</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Pr>
                <w:rFonts w:cs="Times New Roman"/>
                <w:sz w:val="20"/>
              </w:rPr>
              <w:t>0,633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Pr="00E0486E" w:rsidRDefault="008328BB" w:rsidP="00932D1F">
            <w:pPr>
              <w:rPr>
                <w:rFonts w:cs="Times New Roman"/>
                <w:sz w:val="20"/>
              </w:rPr>
            </w:pPr>
            <w:r w:rsidRPr="00E0486E">
              <w:rPr>
                <w:rFonts w:cs="Times New Roman"/>
                <w:sz w:val="20"/>
              </w:rPr>
              <w:t>Устройство гидроизоляции опор мостов и труб: обмазочной битумной мастикой двухслойной</w:t>
            </w:r>
          </w:p>
        </w:tc>
      </w:tr>
      <w:tr w:rsidR="008328BB" w:rsidTr="008328BB">
        <w:trPr>
          <w:trHeight w:val="34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7.1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0,28485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Pr="00E0486E" w:rsidRDefault="008328BB" w:rsidP="00932D1F">
            <w:pPr>
              <w:rPr>
                <w:rFonts w:cs="Times New Roman"/>
                <w:sz w:val="20"/>
              </w:rPr>
            </w:pPr>
            <w:r w:rsidRPr="00E0486E">
              <w:rPr>
                <w:rFonts w:cs="Times New Roman"/>
                <w:sz w:val="20"/>
              </w:rPr>
              <w:t>Битумы нефтяные строительные для кровельных мастик БНМ- 75/35    (норма расхода 0,45 т на 100 м2)</w:t>
            </w:r>
          </w:p>
        </w:tc>
      </w:tr>
      <w:tr w:rsidR="008328BB" w:rsidTr="008328BB">
        <w:trPr>
          <w:trHeight w:val="6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 xml:space="preserve">8 </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Pr>
                <w:rFonts w:cs="Times New Roman"/>
                <w:sz w:val="20"/>
              </w:rPr>
              <w:t>3,83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Pr="00E0486E" w:rsidRDefault="008328BB" w:rsidP="00932D1F">
            <w:pPr>
              <w:rPr>
                <w:rFonts w:cs="Times New Roman"/>
                <w:sz w:val="20"/>
              </w:rPr>
            </w:pPr>
            <w:r w:rsidRPr="00E0486E">
              <w:rPr>
                <w:rFonts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8328BB" w:rsidTr="008328BB">
        <w:trPr>
          <w:trHeight w:val="320"/>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8.1</w:t>
            </w:r>
          </w:p>
        </w:tc>
        <w:tc>
          <w:tcPr>
            <w:tcW w:w="3098"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sidRPr="00E0486E">
              <w:rPr>
                <w:rFonts w:cs="Times New Roman"/>
                <w:sz w:val="20"/>
              </w:rPr>
              <w:t>м3</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Pr="00E0486E" w:rsidRDefault="008328BB" w:rsidP="00932D1F">
            <w:pPr>
              <w:jc w:val="center"/>
              <w:rPr>
                <w:rFonts w:cs="Times New Roman"/>
                <w:sz w:val="20"/>
              </w:rPr>
            </w:pPr>
            <w:r>
              <w:rPr>
                <w:rFonts w:cs="Times New Roman"/>
                <w:sz w:val="20"/>
              </w:rPr>
              <w:t>3,83</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Pr="00E0486E" w:rsidRDefault="008328BB" w:rsidP="00932D1F">
            <w:pPr>
              <w:rPr>
                <w:rFonts w:cs="Times New Roman"/>
                <w:sz w:val="20"/>
              </w:rPr>
            </w:pPr>
            <w:r w:rsidRPr="00E0486E">
              <w:rPr>
                <w:rFonts w:cs="Times New Roman"/>
                <w:sz w:val="20"/>
              </w:rPr>
              <w:t>Звенья железобетонные водопропускных труб</w:t>
            </w:r>
          </w:p>
        </w:tc>
      </w:tr>
      <w:tr w:rsidR="008328BB" w:rsidTr="008328BB">
        <w:trPr>
          <w:trHeight w:val="821"/>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9 </w:t>
            </w:r>
          </w:p>
        </w:tc>
        <w:tc>
          <w:tcPr>
            <w:tcW w:w="3098"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м3</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6,3</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Сооружение оголовков круглых водопропускных труб одноочковых отверстием: 0,5 м</w:t>
            </w:r>
          </w:p>
        </w:tc>
      </w:tr>
      <w:tr w:rsidR="008328BB" w:rsidTr="008328BB">
        <w:trPr>
          <w:trHeight w:val="57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9.1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6,3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Блоки железобетонные оголовков железобетонных и бетонных труб и лотков</w:t>
            </w:r>
          </w:p>
        </w:tc>
      </w:tr>
      <w:tr w:rsidR="008328BB" w:rsidTr="008328BB">
        <w:trPr>
          <w:trHeight w:val="85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10</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0,0195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Засыпка траншей и котлованов с перемещением грунта до 5 м бульдозерами мощностью: 79 кВт (108 л.с.), группа грунтов 1</w:t>
            </w:r>
          </w:p>
        </w:tc>
      </w:tr>
      <w:tr w:rsidR="008328BB" w:rsidTr="008328BB">
        <w:trPr>
          <w:trHeight w:val="9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25,325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 объемный вес 2,5т/м3)</w:t>
            </w:r>
          </w:p>
        </w:tc>
      </w:tr>
      <w:tr w:rsidR="008328BB" w:rsidTr="008328BB">
        <w:trPr>
          <w:trHeight w:val="36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jc w:val="center"/>
              <w:rPr>
                <w:rFonts w:cs="Sakkal Majalla"/>
              </w:rPr>
            </w:pPr>
            <w:r w:rsidRPr="00E0486E">
              <w:rPr>
                <w:rFonts w:cs="Times New Roman"/>
                <w:i/>
                <w:iCs/>
                <w:sz w:val="20"/>
              </w:rPr>
              <w:t>Восстановление профиля автомобильной дороги протяженностью 728 м, ср. шириной 4м., площадь 2912 м2 (от пересечения с ул.Пионерская до кладбища)</w:t>
            </w:r>
          </w:p>
        </w:tc>
      </w:tr>
      <w:tr w:rsidR="008328BB" w:rsidTr="008328BB">
        <w:trPr>
          <w:trHeight w:val="45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2,912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Исправление профиля оснований гравийных: без добавления нового материала</w:t>
            </w:r>
          </w:p>
        </w:tc>
      </w:tr>
      <w:tr w:rsidR="008328BB" w:rsidTr="008328BB">
        <w:trPr>
          <w:trHeight w:val="10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2,912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r>
      <w:tr w:rsidR="008328BB" w:rsidTr="008328BB">
        <w:trPr>
          <w:trHeight w:val="4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13.1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639,475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sidRPr="00E0486E">
              <w:rPr>
                <w:rFonts w:cs="Times New Roman"/>
                <w:sz w:val="20"/>
              </w:rPr>
              <w:t>Смесь щебеночно-песчаная готовая, щебень из гравия М 800, номер смеси С4, размер зерен 0-80 мм</w:t>
            </w:r>
            <w:r>
              <w:rPr>
                <w:rFonts w:cs="Times New Roman"/>
                <w:sz w:val="20"/>
              </w:rPr>
              <w:t xml:space="preserve"> (Купл.=1,22)</w:t>
            </w:r>
          </w:p>
        </w:tc>
      </w:tr>
      <w:tr w:rsidR="008328BB" w:rsidTr="008328BB">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 xml:space="preserve"> 14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center"/>
              <w:rPr>
                <w:rFonts w:cs="Sakkal Majalla"/>
              </w:rPr>
            </w:pPr>
            <w:r>
              <w:rPr>
                <w:rFonts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8328BB" w:rsidRDefault="008328BB" w:rsidP="00932D1F">
            <w:pPr>
              <w:jc w:val="right"/>
              <w:rPr>
                <w:rFonts w:cs="Sakkal Majalla"/>
              </w:rPr>
            </w:pPr>
            <w:r>
              <w:rPr>
                <w:rFonts w:cs="Times New Roman"/>
                <w:sz w:val="20"/>
              </w:rPr>
              <w:t>1023,16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8328BB" w:rsidRDefault="008328BB" w:rsidP="00932D1F">
            <w:pPr>
              <w:rPr>
                <w:rFonts w:cs="Sakkal Majalla"/>
              </w:rPr>
            </w:pPr>
            <w:r>
              <w:rPr>
                <w:rFonts w:cs="Times New Roman"/>
                <w:sz w:val="20"/>
              </w:rPr>
              <w:t xml:space="preserve">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w:t>
            </w:r>
            <w:r>
              <w:rPr>
                <w:rFonts w:cs="Times New Roman"/>
                <w:sz w:val="20"/>
              </w:rPr>
              <w:lastRenderedPageBreak/>
              <w:t>район (объёмный вес ЩПС 1,6т/м3)</w:t>
            </w:r>
          </w:p>
        </w:tc>
      </w:tr>
    </w:tbl>
    <w:p w:rsidR="008328BB" w:rsidRDefault="008328BB" w:rsidP="008328BB">
      <w:pPr>
        <w:rPr>
          <w:rFonts w:cs="Times New Roman"/>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328BB">
      <w:pPr>
        <w:spacing w:after="0" w:line="240" w:lineRule="auto"/>
        <w:jc w:val="right"/>
        <w:rPr>
          <w:rFonts w:ascii="Times New Roman" w:eastAsia="Calibri" w:hAnsi="Times New Roman" w:cs="Times New Roman"/>
          <w:sz w:val="24"/>
          <w:szCs w:val="24"/>
        </w:rPr>
        <w:sectPr w:rsidR="008328BB" w:rsidSect="003149D7">
          <w:pgSz w:w="11906" w:h="16838"/>
          <w:pgMar w:top="567" w:right="851" w:bottom="1134" w:left="1701" w:header="709" w:footer="709" w:gutter="0"/>
          <w:cols w:space="708"/>
          <w:docGrid w:linePitch="360"/>
        </w:sectPr>
      </w:pP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№2 </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8328BB" w:rsidRP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Боровёнковского сельского поселения                                                                                                                                                                                                         </w:t>
      </w:r>
      <w:r w:rsidRPr="00AF35E6">
        <w:rPr>
          <w:rFonts w:ascii="Times New Roman" w:eastAsia="Calibri" w:hAnsi="Times New Roman" w:cs="Times New Roman"/>
          <w:sz w:val="24"/>
          <w:szCs w:val="24"/>
        </w:rPr>
        <w:t>от 09.07.2021  № 94</w:t>
      </w:r>
    </w:p>
    <w:p w:rsidR="008328BB" w:rsidRDefault="008328BB" w:rsidP="008328BB">
      <w:pPr>
        <w:ind w:firstLine="567"/>
        <w:jc w:val="center"/>
        <w:rPr>
          <w:rFonts w:ascii="Times New Roman" w:hAnsi="Times New Roman" w:cs="Times New Roman"/>
          <w:b/>
          <w:sz w:val="24"/>
          <w:szCs w:val="24"/>
        </w:rPr>
      </w:pPr>
      <w:r>
        <w:rPr>
          <w:rFonts w:ascii="Times New Roman" w:hAnsi="Times New Roman" w:cs="Times New Roman"/>
          <w:b/>
          <w:sz w:val="24"/>
          <w:szCs w:val="24"/>
        </w:rPr>
        <w:t>Обоснование начальной (максимальной) цены контракта</w:t>
      </w:r>
    </w:p>
    <w:p w:rsidR="008328BB" w:rsidRPr="00047DB6" w:rsidRDefault="008328BB" w:rsidP="008328BB">
      <w:pPr>
        <w:tabs>
          <w:tab w:val="left" w:pos="709"/>
        </w:tabs>
        <w:spacing w:after="0" w:line="360" w:lineRule="exact"/>
        <w:ind w:firstLine="710"/>
        <w:jc w:val="both"/>
        <w:rPr>
          <w:rFonts w:ascii="Times New Roman" w:eastAsia="Times New Roman" w:hAnsi="Times New Roman" w:cs="Times New Roman"/>
          <w:b/>
          <w:sz w:val="24"/>
          <w:szCs w:val="24"/>
        </w:rPr>
      </w:pPr>
      <w:r w:rsidRPr="000316E4">
        <w:rPr>
          <w:rFonts w:ascii="Times New Roman" w:hAnsi="Times New Roman" w:cs="Times New Roman"/>
          <w:b/>
          <w:sz w:val="24"/>
          <w:szCs w:val="24"/>
        </w:rPr>
        <w:t>Расчет начальной (максимально</w:t>
      </w:r>
      <w:r>
        <w:rPr>
          <w:rFonts w:ascii="Times New Roman" w:hAnsi="Times New Roman" w:cs="Times New Roman"/>
          <w:b/>
          <w:sz w:val="24"/>
          <w:szCs w:val="24"/>
        </w:rPr>
        <w:t>й) цены  на выполнение работ по</w:t>
      </w:r>
      <w:r w:rsidRPr="000316E4">
        <w:rPr>
          <w:rFonts w:ascii="Times New Roman" w:eastAsia="Times New Roman" w:hAnsi="Times New Roman" w:cs="Times New Roman"/>
          <w:b/>
          <w:sz w:val="24"/>
          <w:szCs w:val="24"/>
        </w:rPr>
        <w:t xml:space="preserve"> ремонту</w:t>
      </w:r>
      <w:r>
        <w:rPr>
          <w:rFonts w:ascii="Times New Roman" w:eastAsia="Times New Roman" w:hAnsi="Times New Roman" w:cs="Times New Roman"/>
          <w:b/>
          <w:sz w:val="24"/>
          <w:szCs w:val="24"/>
        </w:rPr>
        <w:t xml:space="preserve"> участков</w:t>
      </w:r>
      <w:r w:rsidRPr="000316E4">
        <w:rPr>
          <w:rFonts w:ascii="Times New Roman" w:eastAsia="Times New Roman" w:hAnsi="Times New Roman" w:cs="Times New Roman"/>
          <w:b/>
          <w:sz w:val="24"/>
          <w:szCs w:val="24"/>
        </w:rPr>
        <w:t xml:space="preserve"> автомобильных дорог общего пользования местного значения Боровёнковского сельского поселения ж/д. станция Торбино: ул. </w:t>
      </w:r>
      <w:r>
        <w:rPr>
          <w:rFonts w:ascii="Times New Roman" w:eastAsia="Times New Roman" w:hAnsi="Times New Roman" w:cs="Times New Roman"/>
          <w:b/>
          <w:sz w:val="24"/>
          <w:szCs w:val="24"/>
        </w:rPr>
        <w:t>Пионерская</w:t>
      </w:r>
      <w:r w:rsidRPr="000316E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от ул.Свободы до пересечения с ул.Пушкинская</w:t>
      </w:r>
      <w:r w:rsidRPr="000316E4">
        <w:rPr>
          <w:rFonts w:ascii="Times New Roman" w:eastAsia="Times New Roman" w:hAnsi="Times New Roman" w:cs="Times New Roman"/>
          <w:b/>
          <w:sz w:val="24"/>
          <w:szCs w:val="24"/>
        </w:rPr>
        <w:t xml:space="preserve">),ул. </w:t>
      </w:r>
      <w:r>
        <w:rPr>
          <w:rFonts w:ascii="Times New Roman" w:eastAsia="Times New Roman" w:hAnsi="Times New Roman" w:cs="Times New Roman"/>
          <w:b/>
          <w:sz w:val="24"/>
          <w:szCs w:val="24"/>
        </w:rPr>
        <w:t>Пушкинская(от ул.Пионерская до кладбища)</w:t>
      </w:r>
      <w:r w:rsidRPr="000316E4">
        <w:rPr>
          <w:rFonts w:ascii="Times New Roman" w:eastAsia="Times New Roman" w:hAnsi="Times New Roman" w:cs="Times New Roman"/>
          <w:b/>
          <w:sz w:val="24"/>
          <w:szCs w:val="24"/>
        </w:rPr>
        <w:t xml:space="preserve"> Новгородской области Окуловского района</w:t>
      </w:r>
      <w:r>
        <w:rPr>
          <w:rFonts w:ascii="Times New Roman" w:eastAsia="Times New Roman" w:hAnsi="Times New Roman" w:cs="Times New Roman"/>
          <w:b/>
          <w:sz w:val="24"/>
          <w:szCs w:val="24"/>
        </w:rPr>
        <w:t xml:space="preserve"> </w:t>
      </w:r>
      <w:r w:rsidRPr="000316E4">
        <w:rPr>
          <w:rFonts w:ascii="Times New Roman" w:hAnsi="Times New Roman" w:cs="Times New Roman"/>
          <w:b/>
          <w:bCs/>
          <w:sz w:val="24"/>
          <w:szCs w:val="24"/>
        </w:rPr>
        <w:t>произведен  согласно  прилагаемому сметному расчету.</w:t>
      </w:r>
    </w:p>
    <w:tbl>
      <w:tblPr>
        <w:tblW w:w="5000" w:type="pct"/>
        <w:jc w:val="center"/>
        <w:tblLayout w:type="fixed"/>
        <w:tblLook w:val="04A0"/>
      </w:tblPr>
      <w:tblGrid>
        <w:gridCol w:w="335"/>
        <w:gridCol w:w="284"/>
        <w:gridCol w:w="207"/>
        <w:gridCol w:w="1012"/>
        <w:gridCol w:w="2319"/>
        <w:gridCol w:w="94"/>
        <w:gridCol w:w="1268"/>
        <w:gridCol w:w="1095"/>
        <w:gridCol w:w="664"/>
        <w:gridCol w:w="365"/>
        <w:gridCol w:w="1222"/>
        <w:gridCol w:w="91"/>
        <w:gridCol w:w="371"/>
        <w:gridCol w:w="309"/>
        <w:gridCol w:w="827"/>
        <w:gridCol w:w="267"/>
        <w:gridCol w:w="337"/>
        <w:gridCol w:w="623"/>
        <w:gridCol w:w="85"/>
        <w:gridCol w:w="1222"/>
        <w:gridCol w:w="278"/>
        <w:gridCol w:w="428"/>
        <w:gridCol w:w="1072"/>
        <w:gridCol w:w="11"/>
      </w:tblGrid>
      <w:tr w:rsidR="008328BB" w:rsidRPr="00574DEB" w:rsidTr="008328BB">
        <w:trPr>
          <w:gridAfter w:val="11"/>
          <w:wAfter w:w="3533" w:type="dxa"/>
          <w:trHeight w:val="294"/>
          <w:jc w:val="center"/>
        </w:trPr>
        <w:tc>
          <w:tcPr>
            <w:tcW w:w="2751" w:type="dxa"/>
            <w:gridSpan w:val="6"/>
            <w:tcBorders>
              <w:top w:val="nil"/>
              <w:left w:val="nil"/>
              <w:bottom w:val="nil"/>
              <w:right w:val="nil"/>
            </w:tcBorders>
            <w:shd w:val="clear" w:color="auto" w:fill="auto"/>
            <w:hideMark/>
          </w:tcPr>
          <w:p w:rsidR="008328BB" w:rsidRPr="00574DEB" w:rsidRDefault="008328BB" w:rsidP="00932D1F">
            <w:pPr>
              <w:spacing w:after="0" w:line="240" w:lineRule="auto"/>
              <w:rPr>
                <w:rFonts w:ascii="Times New Roman" w:eastAsia="Times New Roman" w:hAnsi="Times New Roman" w:cs="Times New Roman"/>
                <w:sz w:val="20"/>
                <w:szCs w:val="20"/>
              </w:rPr>
            </w:pPr>
          </w:p>
        </w:tc>
        <w:tc>
          <w:tcPr>
            <w:tcW w:w="3286" w:type="dxa"/>
            <w:gridSpan w:val="7"/>
            <w:tcBorders>
              <w:top w:val="nil"/>
              <w:left w:val="nil"/>
              <w:bottom w:val="nil"/>
              <w:right w:val="nil"/>
            </w:tcBorders>
            <w:shd w:val="clear" w:color="auto" w:fill="auto"/>
            <w:hideMark/>
          </w:tcPr>
          <w:p w:rsidR="008328BB" w:rsidRPr="00574DEB" w:rsidRDefault="008328BB" w:rsidP="00932D1F">
            <w:pPr>
              <w:spacing w:after="0" w:line="240" w:lineRule="auto"/>
              <w:jc w:val="center"/>
              <w:rPr>
                <w:rFonts w:ascii="Times New Roman" w:eastAsia="Times New Roman" w:hAnsi="Times New Roman" w:cs="Times New Roman"/>
                <w:sz w:val="20"/>
                <w:szCs w:val="20"/>
              </w:rPr>
            </w:pPr>
          </w:p>
        </w:tc>
      </w:tr>
      <w:tr w:rsidR="008328BB" w:rsidRPr="00574DEB" w:rsidTr="008328BB">
        <w:trPr>
          <w:gridAfter w:val="11"/>
          <w:wAfter w:w="3533" w:type="dxa"/>
          <w:trHeight w:val="294"/>
          <w:jc w:val="center"/>
        </w:trPr>
        <w:tc>
          <w:tcPr>
            <w:tcW w:w="2751" w:type="dxa"/>
            <w:gridSpan w:val="6"/>
            <w:tcBorders>
              <w:top w:val="nil"/>
              <w:left w:val="nil"/>
              <w:bottom w:val="nil"/>
              <w:right w:val="nil"/>
            </w:tcBorders>
            <w:shd w:val="clear" w:color="auto" w:fill="auto"/>
            <w:hideMark/>
          </w:tcPr>
          <w:p w:rsidR="008328BB" w:rsidRPr="00574DEB" w:rsidRDefault="008328BB" w:rsidP="00932D1F">
            <w:pPr>
              <w:spacing w:after="0" w:line="240" w:lineRule="auto"/>
              <w:jc w:val="center"/>
              <w:rPr>
                <w:rFonts w:ascii="Times New Roman" w:eastAsia="Times New Roman" w:hAnsi="Times New Roman" w:cs="Times New Roman"/>
                <w:sz w:val="20"/>
                <w:szCs w:val="20"/>
              </w:rPr>
            </w:pPr>
          </w:p>
        </w:tc>
        <w:tc>
          <w:tcPr>
            <w:tcW w:w="3286" w:type="dxa"/>
            <w:gridSpan w:val="7"/>
            <w:tcBorders>
              <w:top w:val="nil"/>
              <w:left w:val="nil"/>
              <w:bottom w:val="nil"/>
              <w:right w:val="nil"/>
            </w:tcBorders>
            <w:shd w:val="clear" w:color="auto" w:fill="auto"/>
            <w:hideMark/>
          </w:tcPr>
          <w:p w:rsidR="008328BB" w:rsidRPr="00574DEB" w:rsidRDefault="008328BB" w:rsidP="00932D1F">
            <w:pPr>
              <w:spacing w:after="0" w:line="240" w:lineRule="auto"/>
              <w:rPr>
                <w:rFonts w:ascii="Times New Roman" w:eastAsia="Times New Roman" w:hAnsi="Times New Roman" w:cs="Times New Roman"/>
                <w:sz w:val="20"/>
                <w:szCs w:val="20"/>
              </w:rPr>
            </w:pPr>
          </w:p>
        </w:tc>
      </w:tr>
      <w:tr w:rsidR="008328BB" w:rsidRPr="00574DEB" w:rsidTr="008328BB">
        <w:trPr>
          <w:gridAfter w:val="11"/>
          <w:wAfter w:w="3533" w:type="dxa"/>
          <w:trHeight w:val="294"/>
          <w:jc w:val="center"/>
        </w:trPr>
        <w:tc>
          <w:tcPr>
            <w:tcW w:w="2751" w:type="dxa"/>
            <w:gridSpan w:val="6"/>
            <w:tcBorders>
              <w:top w:val="nil"/>
              <w:left w:val="nil"/>
              <w:bottom w:val="nil"/>
              <w:right w:val="nil"/>
            </w:tcBorders>
            <w:shd w:val="clear" w:color="auto" w:fill="auto"/>
            <w:hideMark/>
          </w:tcPr>
          <w:p w:rsidR="008328BB" w:rsidRPr="00574DEB" w:rsidRDefault="008328BB" w:rsidP="00932D1F">
            <w:pPr>
              <w:spacing w:after="0" w:line="240" w:lineRule="auto"/>
              <w:rPr>
                <w:rFonts w:ascii="Times New Roman" w:eastAsia="Times New Roman" w:hAnsi="Times New Roman" w:cs="Times New Roman"/>
                <w:sz w:val="20"/>
                <w:szCs w:val="20"/>
              </w:rPr>
            </w:pPr>
          </w:p>
        </w:tc>
        <w:tc>
          <w:tcPr>
            <w:tcW w:w="3286" w:type="dxa"/>
            <w:gridSpan w:val="7"/>
            <w:tcBorders>
              <w:top w:val="nil"/>
              <w:left w:val="nil"/>
              <w:bottom w:val="nil"/>
              <w:right w:val="nil"/>
            </w:tcBorders>
            <w:shd w:val="clear" w:color="auto" w:fill="auto"/>
            <w:hideMark/>
          </w:tcPr>
          <w:p w:rsidR="008328BB" w:rsidRPr="00574DEB" w:rsidRDefault="008328BB" w:rsidP="00932D1F">
            <w:pPr>
              <w:spacing w:after="0" w:line="240" w:lineRule="auto"/>
              <w:rPr>
                <w:rFonts w:ascii="Times New Roman" w:eastAsia="Times New Roman" w:hAnsi="Times New Roman" w:cs="Times New Roman"/>
                <w:sz w:val="20"/>
                <w:szCs w:val="20"/>
              </w:rPr>
            </w:pPr>
          </w:p>
        </w:tc>
      </w:tr>
      <w:tr w:rsidR="008328BB" w:rsidRPr="00574DEB" w:rsidTr="008328BB">
        <w:trPr>
          <w:gridAfter w:val="11"/>
          <w:wAfter w:w="3533" w:type="dxa"/>
          <w:trHeight w:val="294"/>
          <w:jc w:val="center"/>
        </w:trPr>
        <w:tc>
          <w:tcPr>
            <w:tcW w:w="2751" w:type="dxa"/>
            <w:gridSpan w:val="6"/>
            <w:tcBorders>
              <w:top w:val="nil"/>
              <w:left w:val="nil"/>
              <w:bottom w:val="nil"/>
              <w:right w:val="nil"/>
            </w:tcBorders>
            <w:shd w:val="clear" w:color="auto" w:fill="auto"/>
            <w:hideMark/>
          </w:tcPr>
          <w:p w:rsidR="008328BB" w:rsidRPr="00574DEB" w:rsidRDefault="008328BB" w:rsidP="00932D1F">
            <w:pPr>
              <w:spacing w:after="0" w:line="240" w:lineRule="auto"/>
              <w:jc w:val="center"/>
              <w:rPr>
                <w:rFonts w:ascii="Times New Roman" w:eastAsia="Times New Roman" w:hAnsi="Times New Roman" w:cs="Times New Roman"/>
                <w:sz w:val="20"/>
                <w:szCs w:val="20"/>
              </w:rPr>
            </w:pPr>
          </w:p>
        </w:tc>
        <w:tc>
          <w:tcPr>
            <w:tcW w:w="3286" w:type="dxa"/>
            <w:gridSpan w:val="7"/>
            <w:tcBorders>
              <w:top w:val="nil"/>
              <w:left w:val="nil"/>
              <w:bottom w:val="nil"/>
              <w:right w:val="nil"/>
            </w:tcBorders>
            <w:shd w:val="clear" w:color="auto" w:fill="auto"/>
            <w:hideMark/>
          </w:tcPr>
          <w:p w:rsidR="008328BB" w:rsidRPr="00574DEB" w:rsidRDefault="008328BB" w:rsidP="00932D1F">
            <w:pPr>
              <w:spacing w:after="0" w:line="240" w:lineRule="auto"/>
              <w:jc w:val="center"/>
              <w:rPr>
                <w:rFonts w:ascii="Times New Roman" w:eastAsia="Times New Roman" w:hAnsi="Times New Roman" w:cs="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ЛОКАЛЬНЫЙ СМЕТНЫЙ РАСЧЕТ № ЛСР-1</w:t>
            </w:r>
          </w:p>
        </w:tc>
      </w:tr>
      <w:tr w:rsidR="008328BB" w:rsidTr="008328BB">
        <w:tblPrEx>
          <w:tblCellMar>
            <w:left w:w="0" w:type="dxa"/>
            <w:right w:w="0" w:type="dxa"/>
          </w:tblCellMar>
          <w:tblLook w:val="0000"/>
        </w:tblPrEx>
        <w:trPr>
          <w:gridBefore w:val="1"/>
          <w:wBefore w:w="216" w:type="dxa"/>
          <w:trHeight w:val="487"/>
          <w:jc w:val="center"/>
        </w:trPr>
        <w:tc>
          <w:tcPr>
            <w:tcW w:w="9354" w:type="dxa"/>
            <w:gridSpan w:val="23"/>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на ремонт </w:t>
            </w:r>
            <w:r w:rsidRPr="003941EC">
              <w:rPr>
                <w:rFonts w:ascii="Times New Roman" w:hAnsi="Times New Roman"/>
                <w:sz w:val="20"/>
                <w:szCs w:val="20"/>
              </w:rPr>
              <w:t>участка автомобильной дороги общего по</w:t>
            </w:r>
            <w:r>
              <w:rPr>
                <w:rFonts w:ascii="Times New Roman" w:hAnsi="Times New Roman"/>
                <w:sz w:val="20"/>
                <w:szCs w:val="20"/>
              </w:rPr>
              <w:t>льзования местного значения ул. Пионерская (</w:t>
            </w:r>
            <w:r w:rsidRPr="003941EC">
              <w:rPr>
                <w:rFonts w:ascii="Times New Roman" w:hAnsi="Times New Roman"/>
                <w:sz w:val="20"/>
                <w:szCs w:val="20"/>
              </w:rPr>
              <w:t>от ул. Свободы до пересечения с ул. Пушкинская) ж/д станция Торбино</w:t>
            </w:r>
            <w:r>
              <w:rPr>
                <w:rFonts w:ascii="Times New Roman" w:hAnsi="Times New Roman"/>
                <w:sz w:val="20"/>
                <w:szCs w:val="20"/>
              </w:rPr>
              <w:t xml:space="preserve"> Боровёнковского сельского поселения Окуловского района Новгородской области</w:t>
            </w:r>
          </w:p>
          <w:p w:rsidR="008328BB" w:rsidRPr="003941EC" w:rsidRDefault="008328BB" w:rsidP="00932D1F">
            <w:pPr>
              <w:spacing w:after="0" w:line="240" w:lineRule="auto"/>
              <w:ind w:left="85" w:right="85"/>
              <w:jc w:val="center"/>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5581" w:type="dxa"/>
            <w:gridSpan w:val="11"/>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Основание Дефектная ведомость, акт обследования №1</w:t>
            </w:r>
          </w:p>
        </w:tc>
        <w:tc>
          <w:tcPr>
            <w:tcW w:w="176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Сметная стоимость - </w:t>
            </w:r>
          </w:p>
        </w:tc>
        <w:tc>
          <w:tcPr>
            <w:tcW w:w="2004"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327,77 тыс. руб.</w:t>
            </w:r>
          </w:p>
        </w:tc>
      </w:tr>
      <w:tr w:rsidR="008328BB" w:rsidTr="008328BB">
        <w:tblPrEx>
          <w:tblCellMar>
            <w:left w:w="0" w:type="dxa"/>
            <w:right w:w="0" w:type="dxa"/>
          </w:tblCellMar>
          <w:tblLook w:val="0000"/>
        </w:tblPrEx>
        <w:trPr>
          <w:gridBefore w:val="1"/>
          <w:wBefore w:w="216" w:type="dxa"/>
          <w:trHeight w:val="487"/>
          <w:jc w:val="center"/>
        </w:trPr>
        <w:tc>
          <w:tcPr>
            <w:tcW w:w="5581" w:type="dxa"/>
            <w:gridSpan w:val="11"/>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Чертежи № </w:t>
            </w:r>
          </w:p>
        </w:tc>
        <w:tc>
          <w:tcPr>
            <w:tcW w:w="176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Нормативная трудоемкость - </w:t>
            </w:r>
          </w:p>
        </w:tc>
        <w:tc>
          <w:tcPr>
            <w:tcW w:w="2004"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95,71 чел-ч</w:t>
            </w:r>
          </w:p>
        </w:tc>
      </w:tr>
      <w:tr w:rsidR="008328BB" w:rsidTr="008328BB">
        <w:tblPrEx>
          <w:tblCellMar>
            <w:left w:w="0" w:type="dxa"/>
            <w:right w:w="0" w:type="dxa"/>
          </w:tblCellMar>
          <w:tblLook w:val="0000"/>
        </w:tblPrEx>
        <w:trPr>
          <w:gridBefore w:val="1"/>
          <w:wBefore w:w="216" w:type="dxa"/>
          <w:trHeight w:val="487"/>
          <w:jc w:val="center"/>
        </w:trPr>
        <w:tc>
          <w:tcPr>
            <w:tcW w:w="5581" w:type="dxa"/>
            <w:gridSpan w:val="11"/>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76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Сметная заработная плата - </w:t>
            </w:r>
          </w:p>
        </w:tc>
        <w:tc>
          <w:tcPr>
            <w:tcW w:w="2004"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7,54 тыс. руб.</w:t>
            </w:r>
          </w:p>
        </w:tc>
      </w:tr>
      <w:tr w:rsidR="008328BB" w:rsidTr="008328BB">
        <w:tblPrEx>
          <w:tblCellMar>
            <w:left w:w="0" w:type="dxa"/>
            <w:right w:w="0" w:type="dxa"/>
          </w:tblCellMar>
          <w:tblLook w:val="0000"/>
        </w:tblPrEx>
        <w:trPr>
          <w:gridBefore w:val="1"/>
          <w:wBefore w:w="216" w:type="dxa"/>
          <w:trHeight w:val="286"/>
          <w:jc w:val="center"/>
        </w:trPr>
        <w:tc>
          <w:tcPr>
            <w:tcW w:w="9354" w:type="dxa"/>
            <w:gridSpan w:val="2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Составлен в базисном уровне цен с переходом в цены 1 квартала 2021г. согласно Письму Минстроя №13122-ИФ/09 по Новгородской области для ФЕР-2001 редакция 2020 ДИЗ №5</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765"/>
          <w:jc w:val="center"/>
        </w:trPr>
        <w:tc>
          <w:tcPr>
            <w:tcW w:w="318"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п/п</w:t>
            </w:r>
          </w:p>
        </w:tc>
        <w:tc>
          <w:tcPr>
            <w:tcW w:w="655"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Шифр и номер позиции норматива</w:t>
            </w:r>
          </w:p>
        </w:tc>
        <w:tc>
          <w:tcPr>
            <w:tcW w:w="1501"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Наименование работ и затрат</w:t>
            </w:r>
          </w:p>
        </w:tc>
        <w:tc>
          <w:tcPr>
            <w:tcW w:w="882"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Количество</w:t>
            </w:r>
          </w:p>
        </w:tc>
        <w:tc>
          <w:tcPr>
            <w:tcW w:w="2166" w:type="dxa"/>
            <w:gridSpan w:val="4"/>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Стоимость на единицу, руб</w:t>
            </w:r>
          </w:p>
        </w:tc>
        <w:tc>
          <w:tcPr>
            <w:tcW w:w="2674" w:type="dxa"/>
            <w:gridSpan w:val="9"/>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Общая стоимость, руб.</w:t>
            </w:r>
          </w:p>
        </w:tc>
        <w:tc>
          <w:tcPr>
            <w:tcW w:w="1158" w:type="dxa"/>
            <w:gridSpan w:val="4"/>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Затраты труда рабочих, чел.-ч. не занят. обсл. машин</w:t>
            </w:r>
          </w:p>
        </w:tc>
      </w:tr>
      <w:tr w:rsidR="008328BB" w:rsidTr="008328BB">
        <w:tblPrEx>
          <w:tblCellMar>
            <w:left w:w="0" w:type="dxa"/>
            <w:right w:w="0" w:type="dxa"/>
          </w:tblCellMar>
          <w:tblLook w:val="0000"/>
        </w:tblPrEx>
        <w:trPr>
          <w:gridBefore w:val="1"/>
          <w:gridAfter w:val="1"/>
          <w:wBefore w:w="216" w:type="dxa"/>
          <w:wAfter w:w="7" w:type="dxa"/>
          <w:trHeight w:val="255"/>
          <w:jc w:val="center"/>
        </w:trPr>
        <w:tc>
          <w:tcPr>
            <w:tcW w:w="318" w:type="dxa"/>
            <w:gridSpan w:val="2"/>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55"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882"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09"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Всего</w:t>
            </w:r>
          </w:p>
        </w:tc>
        <w:tc>
          <w:tcPr>
            <w:tcW w:w="666"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Экспл. машин</w:t>
            </w:r>
          </w:p>
        </w:tc>
        <w:tc>
          <w:tcPr>
            <w:tcW w:w="791"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Материалы</w:t>
            </w:r>
          </w:p>
        </w:tc>
        <w:tc>
          <w:tcPr>
            <w:tcW w:w="499" w:type="dxa"/>
            <w:gridSpan w:val="3"/>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Всего</w:t>
            </w:r>
          </w:p>
        </w:tc>
        <w:tc>
          <w:tcPr>
            <w:tcW w:w="708"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Основной зарплаты</w:t>
            </w:r>
          </w:p>
        </w:tc>
        <w:tc>
          <w:tcPr>
            <w:tcW w:w="676" w:type="dxa"/>
            <w:gridSpan w:val="3"/>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Экспл. машин</w:t>
            </w:r>
          </w:p>
        </w:tc>
        <w:tc>
          <w:tcPr>
            <w:tcW w:w="791"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Материалы</w:t>
            </w:r>
          </w:p>
        </w:tc>
        <w:tc>
          <w:tcPr>
            <w:tcW w:w="1151" w:type="dxa"/>
            <w:gridSpan w:val="3"/>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обслуживающ. машины</w:t>
            </w:r>
          </w:p>
        </w:tc>
      </w:tr>
      <w:tr w:rsidR="008328BB" w:rsidTr="008328BB">
        <w:tblPrEx>
          <w:tblCellMar>
            <w:left w:w="0" w:type="dxa"/>
            <w:right w:w="0" w:type="dxa"/>
          </w:tblCellMar>
          <w:tblLook w:val="0000"/>
        </w:tblPrEx>
        <w:trPr>
          <w:gridBefore w:val="1"/>
          <w:gridAfter w:val="1"/>
          <w:wBefore w:w="216" w:type="dxa"/>
          <w:wAfter w:w="7" w:type="dxa"/>
          <w:trHeight w:val="283"/>
          <w:jc w:val="center"/>
        </w:trPr>
        <w:tc>
          <w:tcPr>
            <w:tcW w:w="318" w:type="dxa"/>
            <w:gridSpan w:val="2"/>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55"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882"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ед. изм.</w:t>
            </w:r>
          </w:p>
        </w:tc>
        <w:tc>
          <w:tcPr>
            <w:tcW w:w="709"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66"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499" w:type="dxa"/>
            <w:gridSpan w:val="3"/>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08" w:type="dxa"/>
            <w:gridSpan w:val="2"/>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76" w:type="dxa"/>
            <w:gridSpan w:val="3"/>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51" w:type="dxa"/>
            <w:gridSpan w:val="3"/>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511"/>
          <w:jc w:val="center"/>
        </w:trPr>
        <w:tc>
          <w:tcPr>
            <w:tcW w:w="318"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55"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882"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09" w:type="dxa"/>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Основной зарплаты</w:t>
            </w:r>
          </w:p>
        </w:tc>
        <w:tc>
          <w:tcPr>
            <w:tcW w:w="666" w:type="dxa"/>
            <w:gridSpan w:val="2"/>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 т.ч. зарплаты</w:t>
            </w:r>
          </w:p>
        </w:tc>
        <w:tc>
          <w:tcPr>
            <w:tcW w:w="791"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499" w:type="dxa"/>
            <w:gridSpan w:val="3"/>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08"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76" w:type="dxa"/>
            <w:gridSpan w:val="3"/>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 т.ч. зарплаты</w:t>
            </w:r>
          </w:p>
        </w:tc>
        <w:tc>
          <w:tcPr>
            <w:tcW w:w="791"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457" w:type="dxa"/>
            <w:gridSpan w:val="2"/>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 един.</w:t>
            </w:r>
          </w:p>
        </w:tc>
        <w:tc>
          <w:tcPr>
            <w:tcW w:w="694" w:type="dxa"/>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Всего</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№1 </w:t>
            </w:r>
          </w:p>
        </w:tc>
      </w:tr>
      <w:tr w:rsidR="008328BB" w:rsidTr="008328BB">
        <w:tblPrEx>
          <w:tblCellMar>
            <w:left w:w="0" w:type="dxa"/>
            <w:right w:w="0" w:type="dxa"/>
          </w:tblCellMar>
          <w:tblLook w:val="0000"/>
        </w:tblPrEx>
        <w:trPr>
          <w:gridBefore w:val="1"/>
          <w:gridAfter w:val="1"/>
          <w:wBefore w:w="216" w:type="dxa"/>
          <w:wAfter w:w="7" w:type="dxa"/>
          <w:trHeight w:val="283"/>
          <w:jc w:val="center"/>
        </w:trPr>
        <w:tc>
          <w:tcPr>
            <w:tcW w:w="18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w:t>
            </w:r>
          </w:p>
        </w:tc>
        <w:tc>
          <w:tcPr>
            <w:tcW w:w="78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w:t>
            </w:r>
          </w:p>
        </w:tc>
        <w:tc>
          <w:tcPr>
            <w:tcW w:w="1501"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w:t>
            </w:r>
          </w:p>
        </w:tc>
        <w:tc>
          <w:tcPr>
            <w:tcW w:w="882"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w:t>
            </w:r>
          </w:p>
        </w:tc>
        <w:tc>
          <w:tcPr>
            <w:tcW w:w="791"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7</w:t>
            </w:r>
          </w:p>
        </w:tc>
        <w:tc>
          <w:tcPr>
            <w:tcW w:w="499"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8</w:t>
            </w:r>
          </w:p>
        </w:tc>
        <w:tc>
          <w:tcPr>
            <w:tcW w:w="708"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w:t>
            </w: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w:t>
            </w:r>
          </w:p>
        </w:tc>
        <w:tc>
          <w:tcPr>
            <w:tcW w:w="791"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11</w:t>
            </w: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12</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13</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Восстановление профиля автомобильной дороги протяженностью 229 м, ср. шириной 4м., площадь 916 м2 (от ул. Свободы)</w:t>
            </w:r>
          </w:p>
        </w:tc>
      </w:tr>
      <w:tr w:rsidR="008328BB" w:rsidTr="008328BB">
        <w:tblPrEx>
          <w:tblCellMar>
            <w:left w:w="0" w:type="dxa"/>
            <w:right w:w="0" w:type="dxa"/>
          </w:tblCellMar>
          <w:tblLook w:val="0000"/>
        </w:tblPrEx>
        <w:trPr>
          <w:gridBefore w:val="1"/>
          <w:gridAfter w:val="1"/>
          <w:wBefore w:w="216" w:type="dxa"/>
          <w:wAfter w:w="7" w:type="dxa"/>
          <w:trHeight w:val="1027"/>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w:t>
            </w:r>
          </w:p>
        </w:tc>
        <w:tc>
          <w:tcPr>
            <w:tcW w:w="789" w:type="dxa"/>
            <w:gridSpan w:val="2"/>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ФЕР27-03-001-04</w:t>
            </w:r>
          </w:p>
        </w:tc>
        <w:tc>
          <w:tcPr>
            <w:tcW w:w="1501"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Исправление профиля оснований гравийных: без добавления нового материала</w:t>
            </w:r>
          </w:p>
        </w:tc>
        <w:tc>
          <w:tcPr>
            <w:tcW w:w="882" w:type="dxa"/>
            <w:gridSpan w:val="2"/>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0,916</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3 858,3</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3 531,4</w:t>
            </w:r>
          </w:p>
        </w:tc>
        <w:tc>
          <w:tcPr>
            <w:tcW w:w="791"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36,6</w:t>
            </w:r>
          </w:p>
        </w:tc>
        <w:tc>
          <w:tcPr>
            <w:tcW w:w="499"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3 534,2</w:t>
            </w:r>
          </w:p>
        </w:tc>
        <w:tc>
          <w:tcPr>
            <w:tcW w:w="708"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265,91</w:t>
            </w: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3 234,76</w:t>
            </w:r>
          </w:p>
        </w:tc>
        <w:tc>
          <w:tcPr>
            <w:tcW w:w="791"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33,53</w:t>
            </w: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35,23</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32,27</w:t>
            </w:r>
          </w:p>
        </w:tc>
      </w:tr>
      <w:tr w:rsidR="008328BB" w:rsidTr="008328BB">
        <w:tblPrEx>
          <w:tblCellMar>
            <w:left w:w="0" w:type="dxa"/>
            <w:right w:w="0" w:type="dxa"/>
          </w:tblCellMar>
          <w:tblLook w:val="0000"/>
        </w:tblPrEx>
        <w:trPr>
          <w:gridBefore w:val="1"/>
          <w:gridAfter w:val="1"/>
          <w:wBefore w:w="216" w:type="dxa"/>
          <w:wAfter w:w="7" w:type="dxa"/>
          <w:trHeight w:val="510"/>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1501"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V=916/1000</w:t>
            </w:r>
          </w:p>
        </w:tc>
        <w:tc>
          <w:tcPr>
            <w:tcW w:w="882"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м2</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290,3</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216,86</w:t>
            </w:r>
          </w:p>
        </w:tc>
        <w:tc>
          <w:tcPr>
            <w:tcW w:w="791"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499"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708"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198,64</w:t>
            </w:r>
          </w:p>
        </w:tc>
        <w:tc>
          <w:tcPr>
            <w:tcW w:w="791"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17,2</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15,76</w:t>
            </w:r>
          </w:p>
        </w:tc>
      </w:tr>
      <w:tr w:rsidR="008328BB" w:rsidTr="008328BB">
        <w:tblPrEx>
          <w:tblCellMar>
            <w:left w:w="0" w:type="dxa"/>
            <w:right w:w="0" w:type="dxa"/>
          </w:tblCellMar>
          <w:tblLook w:val="0000"/>
        </w:tblPrEx>
        <w:trPr>
          <w:gridBefore w:val="1"/>
          <w:gridAfter w:val="1"/>
          <w:wBefore w:w="216" w:type="dxa"/>
          <w:wAfter w:w="7" w:type="dxa"/>
          <w:trHeight w:val="1970"/>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w:t>
            </w:r>
          </w:p>
        </w:tc>
        <w:tc>
          <w:tcPr>
            <w:tcW w:w="789" w:type="dxa"/>
            <w:gridSpan w:val="2"/>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ФЕР27-04-003-05</w:t>
            </w:r>
          </w:p>
        </w:tc>
        <w:tc>
          <w:tcPr>
            <w:tcW w:w="1501"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(Н=18см)</w:t>
            </w:r>
          </w:p>
        </w:tc>
        <w:tc>
          <w:tcPr>
            <w:tcW w:w="882" w:type="dxa"/>
            <w:gridSpan w:val="2"/>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0,916</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5 059,73</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4 745,3</w:t>
            </w:r>
          </w:p>
        </w:tc>
        <w:tc>
          <w:tcPr>
            <w:tcW w:w="791"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61</w:t>
            </w:r>
          </w:p>
        </w:tc>
        <w:tc>
          <w:tcPr>
            <w:tcW w:w="499"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4 634,71</w:t>
            </w:r>
          </w:p>
        </w:tc>
        <w:tc>
          <w:tcPr>
            <w:tcW w:w="708"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232,14</w:t>
            </w: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4 346,69</w:t>
            </w:r>
          </w:p>
        </w:tc>
        <w:tc>
          <w:tcPr>
            <w:tcW w:w="791"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55,88</w:t>
            </w: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29,71</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27,21</w:t>
            </w:r>
          </w:p>
        </w:tc>
      </w:tr>
      <w:tr w:rsidR="008328BB" w:rsidTr="008328BB">
        <w:tblPrEx>
          <w:tblCellMar>
            <w:left w:w="0" w:type="dxa"/>
            <w:right w:w="0" w:type="dxa"/>
          </w:tblCellMar>
          <w:tblLook w:val="0000"/>
        </w:tblPrEx>
        <w:trPr>
          <w:gridBefore w:val="1"/>
          <w:gridAfter w:val="1"/>
          <w:wBefore w:w="216" w:type="dxa"/>
          <w:wAfter w:w="7" w:type="dxa"/>
          <w:trHeight w:val="510"/>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1501"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V=916/1000</w:t>
            </w:r>
          </w:p>
        </w:tc>
        <w:tc>
          <w:tcPr>
            <w:tcW w:w="882"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м2</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253,43</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263,3</w:t>
            </w:r>
          </w:p>
        </w:tc>
        <w:tc>
          <w:tcPr>
            <w:tcW w:w="791"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499"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708"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241,18</w:t>
            </w:r>
          </w:p>
        </w:tc>
        <w:tc>
          <w:tcPr>
            <w:tcW w:w="791"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20,97</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19,21</w:t>
            </w:r>
          </w:p>
        </w:tc>
      </w:tr>
      <w:tr w:rsidR="008328BB" w:rsidTr="008328BB">
        <w:tblPrEx>
          <w:tblCellMar>
            <w:left w:w="0" w:type="dxa"/>
            <w:right w:w="0" w:type="dxa"/>
          </w:tblCellMar>
          <w:tblLook w:val="0000"/>
        </w:tblPrEx>
        <w:trPr>
          <w:gridBefore w:val="1"/>
          <w:gridAfter w:val="1"/>
          <w:wBefore w:w="216" w:type="dxa"/>
          <w:wAfter w:w="7" w:type="dxa"/>
          <w:trHeight w:val="260"/>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2.1</w:t>
            </w:r>
          </w:p>
        </w:tc>
        <w:tc>
          <w:tcPr>
            <w:tcW w:w="78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[02.4.02.01-0014]</w:t>
            </w:r>
          </w:p>
        </w:tc>
        <w:tc>
          <w:tcPr>
            <w:tcW w:w="150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Смесь щебеночно-песчаная готовая из шлаков черной металлургии М 600, размер не более 70 мм (прим. Смесь щебеночно-песчаная готовая, щебень из гравия М 800, номер смеси С4, размер зерен 0-80 мм) Купл.=1,22</w:t>
            </w:r>
          </w:p>
        </w:tc>
        <w:tc>
          <w:tcPr>
            <w:tcW w:w="882" w:type="dxa"/>
            <w:gridSpan w:val="2"/>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167,628</w:t>
            </w:r>
          </w:p>
        </w:tc>
        <w:tc>
          <w:tcPr>
            <w:tcW w:w="709"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666"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91,98</w:t>
            </w:r>
          </w:p>
        </w:tc>
        <w:tc>
          <w:tcPr>
            <w:tcW w:w="499" w:type="dxa"/>
            <w:gridSpan w:val="3"/>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384"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15 418,42</w:t>
            </w:r>
          </w:p>
        </w:tc>
        <w:tc>
          <w:tcPr>
            <w:tcW w:w="1151"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2268"/>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882" w:type="dxa"/>
            <w:gridSpan w:val="2"/>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709"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666"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499" w:type="dxa"/>
            <w:gridSpan w:val="3"/>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384"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51"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1600"/>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lastRenderedPageBreak/>
              <w:t>3</w:t>
            </w:r>
          </w:p>
        </w:tc>
        <w:tc>
          <w:tcPr>
            <w:tcW w:w="789" w:type="dxa"/>
            <w:gridSpan w:val="2"/>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ФЕР27-04-003-08</w:t>
            </w:r>
          </w:p>
        </w:tc>
        <w:tc>
          <w:tcPr>
            <w:tcW w:w="1501"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На каждый 1 см изменения толщины слоя добавлять или исключать к расценкам с 27-04-003-05 по 27-04-003-07 (К=3)</w:t>
            </w:r>
          </w:p>
        </w:tc>
        <w:tc>
          <w:tcPr>
            <w:tcW w:w="882" w:type="dxa"/>
            <w:gridSpan w:val="2"/>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2,748</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119,54</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119,54</w:t>
            </w:r>
          </w:p>
        </w:tc>
        <w:tc>
          <w:tcPr>
            <w:tcW w:w="791"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499"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328,5</w:t>
            </w:r>
          </w:p>
        </w:tc>
        <w:tc>
          <w:tcPr>
            <w:tcW w:w="708"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328,5</w:t>
            </w:r>
          </w:p>
        </w:tc>
        <w:tc>
          <w:tcPr>
            <w:tcW w:w="791"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r>
      <w:tr w:rsidR="008328BB" w:rsidTr="008328BB">
        <w:tblPrEx>
          <w:tblCellMar>
            <w:left w:w="0" w:type="dxa"/>
            <w:right w:w="0" w:type="dxa"/>
          </w:tblCellMar>
          <w:tblLook w:val="0000"/>
        </w:tblPrEx>
        <w:trPr>
          <w:gridBefore w:val="1"/>
          <w:gridAfter w:val="1"/>
          <w:wBefore w:w="216" w:type="dxa"/>
          <w:wAfter w:w="7" w:type="dxa"/>
          <w:trHeight w:val="510"/>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1501"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V=916*3/1000</w:t>
            </w:r>
          </w:p>
        </w:tc>
        <w:tc>
          <w:tcPr>
            <w:tcW w:w="882"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м2</w:t>
            </w:r>
          </w:p>
        </w:tc>
        <w:tc>
          <w:tcPr>
            <w:tcW w:w="70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666"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5,78</w:t>
            </w:r>
          </w:p>
        </w:tc>
        <w:tc>
          <w:tcPr>
            <w:tcW w:w="791"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499"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708"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676"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15,88</w:t>
            </w:r>
          </w:p>
        </w:tc>
        <w:tc>
          <w:tcPr>
            <w:tcW w:w="791"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457"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0,46</w:t>
            </w:r>
          </w:p>
        </w:tc>
        <w:tc>
          <w:tcPr>
            <w:tcW w:w="694"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1,26</w:t>
            </w:r>
          </w:p>
        </w:tc>
      </w:tr>
      <w:tr w:rsidR="008328BB" w:rsidTr="008328BB">
        <w:tblPrEx>
          <w:tblCellMar>
            <w:left w:w="0" w:type="dxa"/>
            <w:right w:w="0" w:type="dxa"/>
          </w:tblCellMar>
          <w:tblLook w:val="0000"/>
        </w:tblPrEx>
        <w:trPr>
          <w:gridBefore w:val="1"/>
          <w:gridAfter w:val="1"/>
          <w:wBefore w:w="216" w:type="dxa"/>
          <w:wAfter w:w="7" w:type="dxa"/>
          <w:trHeight w:val="260"/>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3.1</w:t>
            </w:r>
          </w:p>
        </w:tc>
        <w:tc>
          <w:tcPr>
            <w:tcW w:w="78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[02.4.02.01-0014]</w:t>
            </w:r>
          </w:p>
        </w:tc>
        <w:tc>
          <w:tcPr>
            <w:tcW w:w="150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Смесь щебеночно-песчаная готовая из шлаков черной металлургии М 600, размер не более 70 мм (прим. Смесь щебеночно-песчаная готовая, щебень из гравия М 800, номер смеси С4, размер зерен 0-80 мм) Купл.=1,22</w:t>
            </w:r>
          </w:p>
          <w:p w:rsidR="008328BB" w:rsidRDefault="008328BB" w:rsidP="00932D1F">
            <w:pPr>
              <w:spacing w:after="0" w:line="240" w:lineRule="auto"/>
              <w:ind w:left="85" w:right="85"/>
              <w:rPr>
                <w:rFonts w:ascii="Times New Roman" w:hAnsi="Times New Roman"/>
                <w:sz w:val="20"/>
                <w:szCs w:val="20"/>
              </w:rPr>
            </w:pPr>
          </w:p>
        </w:tc>
        <w:tc>
          <w:tcPr>
            <w:tcW w:w="882" w:type="dxa"/>
            <w:gridSpan w:val="2"/>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33,526</w:t>
            </w:r>
          </w:p>
        </w:tc>
        <w:tc>
          <w:tcPr>
            <w:tcW w:w="709"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666"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91,98</w:t>
            </w:r>
          </w:p>
        </w:tc>
        <w:tc>
          <w:tcPr>
            <w:tcW w:w="499" w:type="dxa"/>
            <w:gridSpan w:val="3"/>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384"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3 083,72</w:t>
            </w:r>
          </w:p>
        </w:tc>
        <w:tc>
          <w:tcPr>
            <w:tcW w:w="1151"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2316"/>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882" w:type="dxa"/>
            <w:gridSpan w:val="2"/>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709"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666"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499" w:type="dxa"/>
            <w:gridSpan w:val="3"/>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384"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51"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Доставка материала на расстояние 73 км из карьера "Черный" пгт Угловка Окуловский район</w:t>
            </w:r>
          </w:p>
        </w:tc>
      </w:tr>
      <w:tr w:rsidR="008328BB" w:rsidTr="008328BB">
        <w:tblPrEx>
          <w:tblCellMar>
            <w:left w:w="0" w:type="dxa"/>
            <w:right w:w="0" w:type="dxa"/>
          </w:tblCellMar>
          <w:tblLook w:val="0000"/>
        </w:tblPrEx>
        <w:trPr>
          <w:gridBefore w:val="1"/>
          <w:gridAfter w:val="1"/>
          <w:wBefore w:w="216" w:type="dxa"/>
          <w:wAfter w:w="7" w:type="dxa"/>
          <w:trHeight w:val="1261"/>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w:t>
            </w:r>
          </w:p>
        </w:tc>
        <w:tc>
          <w:tcPr>
            <w:tcW w:w="78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[ФСЦпг03-21-01-030]</w:t>
            </w:r>
          </w:p>
        </w:tc>
        <w:tc>
          <w:tcPr>
            <w:tcW w:w="1501"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882" w:type="dxa"/>
            <w:gridSpan w:val="2"/>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- 321,8464</w:t>
            </w:r>
          </w:p>
        </w:tc>
        <w:tc>
          <w:tcPr>
            <w:tcW w:w="709"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19,29</w:t>
            </w:r>
          </w:p>
        </w:tc>
        <w:tc>
          <w:tcPr>
            <w:tcW w:w="666"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19,29</w:t>
            </w: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499" w:type="dxa"/>
            <w:gridSpan w:val="3"/>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-6 208,42</w:t>
            </w:r>
          </w:p>
        </w:tc>
        <w:tc>
          <w:tcPr>
            <w:tcW w:w="708"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676"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-6 208,42</w:t>
            </w: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51"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272"/>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V=-(167,628+33,526)*1,6</w:t>
            </w:r>
          </w:p>
        </w:tc>
        <w:tc>
          <w:tcPr>
            <w:tcW w:w="882" w:type="dxa"/>
            <w:gridSpan w:val="2"/>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709"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666"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499" w:type="dxa"/>
            <w:gridSpan w:val="3"/>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08"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76"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51"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1752"/>
          <w:jc w:val="center"/>
        </w:trPr>
        <w:tc>
          <w:tcPr>
            <w:tcW w:w="184"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w:t>
            </w:r>
          </w:p>
        </w:tc>
        <w:tc>
          <w:tcPr>
            <w:tcW w:w="78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[ФСЦпг03-21-01-073]</w:t>
            </w:r>
          </w:p>
        </w:tc>
        <w:tc>
          <w:tcPr>
            <w:tcW w:w="1501"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73 км (объёмный вес ЩПС 1,6т/м3)</w:t>
            </w:r>
          </w:p>
        </w:tc>
        <w:tc>
          <w:tcPr>
            <w:tcW w:w="882" w:type="dxa"/>
            <w:gridSpan w:val="2"/>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321,8464</w:t>
            </w:r>
          </w:p>
        </w:tc>
        <w:tc>
          <w:tcPr>
            <w:tcW w:w="709"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36,22</w:t>
            </w:r>
          </w:p>
        </w:tc>
        <w:tc>
          <w:tcPr>
            <w:tcW w:w="666"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36,22</w:t>
            </w: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499" w:type="dxa"/>
            <w:gridSpan w:val="3"/>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11 657,28</w:t>
            </w:r>
          </w:p>
        </w:tc>
        <w:tc>
          <w:tcPr>
            <w:tcW w:w="708"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676"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11 657,28</w:t>
            </w:r>
          </w:p>
        </w:tc>
        <w:tc>
          <w:tcPr>
            <w:tcW w:w="791"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51"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gridAfter w:val="1"/>
          <w:wBefore w:w="216" w:type="dxa"/>
          <w:wAfter w:w="7" w:type="dxa"/>
          <w:trHeight w:val="276"/>
          <w:jc w:val="center"/>
        </w:trPr>
        <w:tc>
          <w:tcPr>
            <w:tcW w:w="184"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8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501"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V=(167,628+33,526)*1,6</w:t>
            </w:r>
          </w:p>
        </w:tc>
        <w:tc>
          <w:tcPr>
            <w:tcW w:w="882" w:type="dxa"/>
            <w:gridSpan w:val="2"/>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709"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666"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499" w:type="dxa"/>
            <w:gridSpan w:val="3"/>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708"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676"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791"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51"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361"/>
          <w:jc w:val="center"/>
        </w:trPr>
        <w:tc>
          <w:tcPr>
            <w:tcW w:w="5522" w:type="dxa"/>
            <w:gridSpan w:val="10"/>
            <w:vMerge w:val="restart"/>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lastRenderedPageBreak/>
              <w:t>ИТОГО:</w:t>
            </w:r>
          </w:p>
        </w:tc>
        <w:tc>
          <w:tcPr>
            <w:tcW w:w="499" w:type="dxa"/>
            <w:gridSpan w:val="3"/>
            <w:vMerge w:val="restart"/>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32 448,41</w:t>
            </w:r>
          </w:p>
        </w:tc>
        <w:tc>
          <w:tcPr>
            <w:tcW w:w="708" w:type="dxa"/>
            <w:gridSpan w:val="2"/>
            <w:vMerge w:val="restart"/>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498,05</w:t>
            </w:r>
          </w:p>
        </w:tc>
        <w:tc>
          <w:tcPr>
            <w:tcW w:w="676"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13 358,81</w:t>
            </w:r>
          </w:p>
        </w:tc>
        <w:tc>
          <w:tcPr>
            <w:tcW w:w="791" w:type="dxa"/>
            <w:vMerge w:val="restart"/>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18 591,55</w:t>
            </w:r>
          </w:p>
        </w:tc>
        <w:tc>
          <w:tcPr>
            <w:tcW w:w="115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59,48</w:t>
            </w:r>
          </w:p>
        </w:tc>
      </w:tr>
      <w:tr w:rsidR="008328BB" w:rsidTr="008328BB">
        <w:tblPrEx>
          <w:tblCellMar>
            <w:left w:w="0" w:type="dxa"/>
            <w:right w:w="0" w:type="dxa"/>
          </w:tblCellMar>
          <w:tblLook w:val="0000"/>
        </w:tblPrEx>
        <w:trPr>
          <w:gridBefore w:val="1"/>
          <w:wBefore w:w="216" w:type="dxa"/>
          <w:trHeight w:val="80"/>
          <w:jc w:val="center"/>
        </w:trPr>
        <w:tc>
          <w:tcPr>
            <w:tcW w:w="5522" w:type="dxa"/>
            <w:gridSpan w:val="10"/>
            <w:vMerge/>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499" w:type="dxa"/>
            <w:gridSpan w:val="3"/>
            <w:vMerge/>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708" w:type="dxa"/>
            <w:gridSpan w:val="2"/>
            <w:vMerge/>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676"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455,7</w:t>
            </w:r>
          </w:p>
        </w:tc>
        <w:tc>
          <w:tcPr>
            <w:tcW w:w="791" w:type="dxa"/>
            <w:vMerge/>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15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36,23</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Наименование и значение множителей</w:t>
            </w:r>
          </w:p>
        </w:tc>
        <w:tc>
          <w:tcPr>
            <w:tcW w:w="1429" w:type="dxa"/>
            <w:gridSpan w:val="4"/>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Значение</w:t>
            </w:r>
          </w:p>
        </w:tc>
        <w:tc>
          <w:tcPr>
            <w:tcW w:w="978" w:type="dxa"/>
            <w:gridSpan w:val="3"/>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Прямые</w:t>
            </w:r>
          </w:p>
        </w:tc>
      </w:tr>
      <w:tr w:rsidR="008328BB" w:rsidTr="008328BB">
        <w:tblPrEx>
          <w:tblCellMar>
            <w:left w:w="0" w:type="dxa"/>
            <w:right w:w="0" w:type="dxa"/>
          </w:tblCellMar>
          <w:tblLook w:val="0000"/>
        </w:tblPrEx>
        <w:trPr>
          <w:gridBefore w:val="1"/>
          <w:wBefore w:w="216" w:type="dxa"/>
          <w:trHeight w:val="260"/>
          <w:jc w:val="center"/>
        </w:trPr>
        <w:tc>
          <w:tcPr>
            <w:tcW w:w="4495" w:type="dxa"/>
            <w:gridSpan w:val="8"/>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Зарплата</w:t>
            </w:r>
          </w:p>
        </w:tc>
        <w:tc>
          <w:tcPr>
            <w:tcW w:w="2452" w:type="dxa"/>
            <w:gridSpan w:val="8"/>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498,05*7,9</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7,9</w:t>
            </w: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3 934,6</w:t>
            </w:r>
          </w:p>
        </w:tc>
      </w:tr>
      <w:tr w:rsidR="008328BB" w:rsidTr="008328BB">
        <w:tblPrEx>
          <w:tblCellMar>
            <w:left w:w="0" w:type="dxa"/>
            <w:right w:w="0" w:type="dxa"/>
          </w:tblCellMar>
          <w:tblLook w:val="0000"/>
        </w:tblPrEx>
        <w:trPr>
          <w:gridBefore w:val="1"/>
          <w:wBefore w:w="216" w:type="dxa"/>
          <w:trHeight w:val="260"/>
          <w:jc w:val="center"/>
        </w:trPr>
        <w:tc>
          <w:tcPr>
            <w:tcW w:w="4495" w:type="dxa"/>
            <w:gridSpan w:val="8"/>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Машины и механизмы</w:t>
            </w:r>
          </w:p>
        </w:tc>
        <w:tc>
          <w:tcPr>
            <w:tcW w:w="2452" w:type="dxa"/>
            <w:gridSpan w:val="8"/>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13358,81*7,9</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7,9</w:t>
            </w: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105 534,6</w:t>
            </w:r>
          </w:p>
        </w:tc>
      </w:tr>
      <w:tr w:rsidR="008328BB" w:rsidTr="008328BB">
        <w:tblPrEx>
          <w:tblCellMar>
            <w:left w:w="0" w:type="dxa"/>
            <w:right w:w="0" w:type="dxa"/>
          </w:tblCellMar>
          <w:tblLook w:val="0000"/>
        </w:tblPrEx>
        <w:trPr>
          <w:gridBefore w:val="1"/>
          <w:wBefore w:w="216" w:type="dxa"/>
          <w:trHeight w:val="260"/>
          <w:jc w:val="center"/>
        </w:trPr>
        <w:tc>
          <w:tcPr>
            <w:tcW w:w="4495" w:type="dxa"/>
            <w:gridSpan w:val="8"/>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Материалы</w:t>
            </w:r>
          </w:p>
        </w:tc>
        <w:tc>
          <w:tcPr>
            <w:tcW w:w="2452" w:type="dxa"/>
            <w:gridSpan w:val="8"/>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18591,55*7,9</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7,9</w:t>
            </w: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146 873,25</w:t>
            </w: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256 342,45</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Автомобильные дороги (1, 2, 3)</w:t>
            </w:r>
          </w:p>
        </w:tc>
      </w:tr>
      <w:tr w:rsidR="008328BB" w:rsidTr="008328BB">
        <w:tblPrEx>
          <w:tblCellMar>
            <w:left w:w="0" w:type="dxa"/>
            <w:right w:w="0" w:type="dxa"/>
          </w:tblCellMar>
          <w:tblLook w:val="0000"/>
        </w:tblPrEx>
        <w:trPr>
          <w:gridBefore w:val="1"/>
          <w:wBefore w:w="216" w:type="dxa"/>
          <w:trHeight w:val="260"/>
          <w:jc w:val="center"/>
        </w:trPr>
        <w:tc>
          <w:tcPr>
            <w:tcW w:w="4495" w:type="dxa"/>
            <w:gridSpan w:val="8"/>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Накладные расходы</w:t>
            </w:r>
          </w:p>
        </w:tc>
        <w:tc>
          <w:tcPr>
            <w:tcW w:w="2452" w:type="dxa"/>
            <w:gridSpan w:val="8"/>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(498,05+455,7)*7,9*1,42</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1,42</w:t>
            </w: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10 699,17</w:t>
            </w:r>
          </w:p>
        </w:tc>
      </w:tr>
      <w:tr w:rsidR="008328BB" w:rsidTr="008328BB">
        <w:tblPrEx>
          <w:tblCellMar>
            <w:left w:w="0" w:type="dxa"/>
            <w:right w:w="0" w:type="dxa"/>
          </w:tblCellMar>
          <w:tblLook w:val="0000"/>
        </w:tblPrEx>
        <w:trPr>
          <w:gridBefore w:val="1"/>
          <w:wBefore w:w="216" w:type="dxa"/>
          <w:trHeight w:val="260"/>
          <w:jc w:val="center"/>
        </w:trPr>
        <w:tc>
          <w:tcPr>
            <w:tcW w:w="4495" w:type="dxa"/>
            <w:gridSpan w:val="8"/>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Сметная прибыль</w:t>
            </w:r>
          </w:p>
        </w:tc>
        <w:tc>
          <w:tcPr>
            <w:tcW w:w="2452" w:type="dxa"/>
            <w:gridSpan w:val="8"/>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(498,05+455,7)*7,9*0,95*0,85</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0,81</w:t>
            </w: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6 103,05</w:t>
            </w: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16 802,22</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273 144,67</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Наименование и значение множителей</w:t>
            </w:r>
          </w:p>
        </w:tc>
        <w:tc>
          <w:tcPr>
            <w:tcW w:w="1429" w:type="dxa"/>
            <w:gridSpan w:val="4"/>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Значение</w:t>
            </w:r>
          </w:p>
        </w:tc>
        <w:tc>
          <w:tcPr>
            <w:tcW w:w="978" w:type="dxa"/>
            <w:gridSpan w:val="3"/>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Прямые</w:t>
            </w: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273 144,67</w:t>
            </w:r>
          </w:p>
        </w:tc>
      </w:tr>
      <w:tr w:rsidR="008328BB" w:rsidTr="008328BB">
        <w:tblPrEx>
          <w:tblCellMar>
            <w:left w:w="0" w:type="dxa"/>
            <w:right w:w="0" w:type="dxa"/>
          </w:tblCellMar>
          <w:tblLook w:val="0000"/>
        </w:tblPrEx>
        <w:trPr>
          <w:gridBefore w:val="1"/>
          <w:wBefore w:w="216" w:type="dxa"/>
          <w:trHeight w:val="260"/>
          <w:jc w:val="center"/>
        </w:trPr>
        <w:tc>
          <w:tcPr>
            <w:tcW w:w="4495" w:type="dxa"/>
            <w:gridSpan w:val="8"/>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НДС</w:t>
            </w:r>
          </w:p>
        </w:tc>
        <w:tc>
          <w:tcPr>
            <w:tcW w:w="2452" w:type="dxa"/>
            <w:gridSpan w:val="8"/>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273144,67*0,2</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w:t>
            </w: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54 628,93</w:t>
            </w:r>
          </w:p>
        </w:tc>
      </w:tr>
      <w:tr w:rsidR="008328BB" w:rsidTr="008328BB">
        <w:tblPrEx>
          <w:tblCellMar>
            <w:left w:w="0" w:type="dxa"/>
            <w:right w:w="0" w:type="dxa"/>
          </w:tblCellMar>
          <w:tblLook w:val="0000"/>
        </w:tblPrEx>
        <w:trPr>
          <w:gridBefore w:val="1"/>
          <w:wBefore w:w="216" w:type="dxa"/>
          <w:trHeight w:val="260"/>
          <w:jc w:val="center"/>
        </w:trPr>
        <w:tc>
          <w:tcPr>
            <w:tcW w:w="6947" w:type="dxa"/>
            <w:gridSpan w:val="1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1429"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978"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327 773,60</w:t>
            </w: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973" w:type="dxa"/>
            <w:gridSpan w:val="3"/>
            <w:tcBorders>
              <w:top w:val="nil"/>
              <w:left w:val="nil"/>
              <w:bottom w:val="nil"/>
              <w:right w:val="nil"/>
            </w:tcBorders>
          </w:tcPr>
          <w:p w:rsidR="008328BB" w:rsidRDefault="008328BB" w:rsidP="00932D1F">
            <w:pPr>
              <w:spacing w:after="0" w:line="240" w:lineRule="auto"/>
              <w:ind w:right="85"/>
              <w:rPr>
                <w:rFonts w:ascii="Times New Roman" w:hAnsi="Times New Roman"/>
                <w:sz w:val="20"/>
                <w:szCs w:val="20"/>
              </w:rPr>
            </w:pPr>
          </w:p>
        </w:tc>
        <w:tc>
          <w:tcPr>
            <w:tcW w:w="5583" w:type="dxa"/>
            <w:gridSpan w:val="11"/>
            <w:tcBorders>
              <w:top w:val="nil"/>
              <w:left w:val="nil"/>
              <w:bottom w:val="nil"/>
              <w:right w:val="nil"/>
            </w:tcBorders>
          </w:tcPr>
          <w:p w:rsidR="008328BB" w:rsidRDefault="008328BB" w:rsidP="00932D1F">
            <w:pPr>
              <w:spacing w:after="0" w:line="240" w:lineRule="auto"/>
              <w:ind w:right="85"/>
              <w:rPr>
                <w:rFonts w:ascii="Times New Roman" w:hAnsi="Times New Roman"/>
                <w:sz w:val="20"/>
                <w:szCs w:val="20"/>
              </w:rPr>
            </w:pPr>
          </w:p>
        </w:tc>
        <w:tc>
          <w:tcPr>
            <w:tcW w:w="2798" w:type="dxa"/>
            <w:gridSpan w:val="9"/>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r>
      <w:tr w:rsidR="008328BB" w:rsidTr="008328BB">
        <w:tblPrEx>
          <w:tblCellMar>
            <w:left w:w="0" w:type="dxa"/>
            <w:right w:w="0" w:type="dxa"/>
          </w:tblCellMar>
          <w:tblLook w:val="0000"/>
        </w:tblPrEx>
        <w:trPr>
          <w:gridBefore w:val="1"/>
          <w:wBefore w:w="216" w:type="dxa"/>
          <w:trHeight w:val="260"/>
          <w:jc w:val="center"/>
        </w:trPr>
        <w:tc>
          <w:tcPr>
            <w:tcW w:w="9354" w:type="dxa"/>
            <w:gridSpan w:val="23"/>
            <w:tcBorders>
              <w:top w:val="nil"/>
              <w:left w:val="nil"/>
              <w:bottom w:val="nil"/>
              <w:right w:val="nil"/>
            </w:tcBorders>
          </w:tcPr>
          <w:p w:rsidR="008328BB" w:rsidRDefault="008328BB" w:rsidP="00932D1F">
            <w:pPr>
              <w:spacing w:after="0" w:line="240" w:lineRule="auto"/>
              <w:ind w:right="85"/>
              <w:rPr>
                <w:rFonts w:ascii="Times New Roman" w:hAnsi="Times New Roman"/>
                <w:sz w:val="20"/>
                <w:szCs w:val="20"/>
              </w:rPr>
            </w:pPr>
          </w:p>
        </w:tc>
      </w:tr>
    </w:tbl>
    <w:p w:rsidR="008328BB" w:rsidRDefault="008328BB" w:rsidP="008328BB">
      <w:pPr>
        <w:spacing w:after="0" w:line="240" w:lineRule="auto"/>
        <w:rPr>
          <w:rFonts w:ascii="Times New Roman" w:hAnsi="Times New Roman"/>
          <w:sz w:val="24"/>
          <w:szCs w:val="24"/>
        </w:rPr>
      </w:pPr>
    </w:p>
    <w:tbl>
      <w:tblPr>
        <w:tblW w:w="5000" w:type="pct"/>
        <w:jc w:val="center"/>
        <w:tblLayout w:type="fixed"/>
        <w:tblCellMar>
          <w:left w:w="0" w:type="dxa"/>
          <w:right w:w="0" w:type="dxa"/>
        </w:tblCellMar>
        <w:tblLook w:val="0000"/>
      </w:tblPr>
      <w:tblGrid>
        <w:gridCol w:w="578"/>
        <w:gridCol w:w="1601"/>
        <w:gridCol w:w="2303"/>
        <w:gridCol w:w="894"/>
        <w:gridCol w:w="1019"/>
        <w:gridCol w:w="586"/>
        <w:gridCol w:w="434"/>
        <w:gridCol w:w="1023"/>
        <w:gridCol w:w="295"/>
        <w:gridCol w:w="725"/>
        <w:gridCol w:w="732"/>
        <w:gridCol w:w="288"/>
        <w:gridCol w:w="291"/>
        <w:gridCol w:w="583"/>
        <w:gridCol w:w="147"/>
        <w:gridCol w:w="1021"/>
        <w:gridCol w:w="289"/>
        <w:gridCol w:w="731"/>
        <w:gridCol w:w="1020"/>
        <w:gridCol w:w="10"/>
      </w:tblGrid>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ЛОКАЛЬНЫЙ СМЕТНЫЙ РАСЧЕТ № ЛСР-2</w:t>
            </w:r>
          </w:p>
        </w:tc>
      </w:tr>
      <w:tr w:rsidR="008328BB" w:rsidTr="00932D1F">
        <w:trPr>
          <w:trHeight w:val="487"/>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на ремонт участка автомобильной дороги общего пользования местного значения (в том числе замена отдельных звеньев водопропускных труб) ул. Пушкинская (от ул. Пионерская до кладбища) ж/д станция Торбино </w:t>
            </w:r>
            <w:r w:rsidRPr="00717340">
              <w:rPr>
                <w:rFonts w:ascii="Times New Roman" w:hAnsi="Times New Roman"/>
                <w:sz w:val="20"/>
                <w:szCs w:val="20"/>
              </w:rPr>
              <w:t>Боровёнковского сельского поселения Окуловского района Новгородской области</w:t>
            </w:r>
          </w:p>
          <w:p w:rsidR="008328BB" w:rsidRDefault="008328BB" w:rsidP="00932D1F">
            <w:pPr>
              <w:spacing w:after="0" w:line="240" w:lineRule="auto"/>
              <w:ind w:left="85" w:right="85"/>
              <w:jc w:val="center"/>
              <w:rPr>
                <w:rFonts w:ascii="Times New Roman" w:hAnsi="Times New Roman"/>
                <w:sz w:val="20"/>
                <w:szCs w:val="20"/>
              </w:rPr>
            </w:pPr>
          </w:p>
        </w:tc>
      </w:tr>
      <w:tr w:rsidR="008328BB" w:rsidTr="00932D1F">
        <w:trPr>
          <w:trHeight w:val="260"/>
          <w:jc w:val="center"/>
        </w:trPr>
        <w:tc>
          <w:tcPr>
            <w:tcW w:w="9416" w:type="dxa"/>
            <w:gridSpan w:val="9"/>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Основание Дефектная ведомость, акт обследования №2</w:t>
            </w:r>
          </w:p>
        </w:tc>
        <w:tc>
          <w:tcPr>
            <w:tcW w:w="2823" w:type="dxa"/>
            <w:gridSpan w:val="5"/>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Сметная стоимость - </w:t>
            </w:r>
          </w:p>
        </w:tc>
        <w:tc>
          <w:tcPr>
            <w:tcW w:w="3466"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1 416,86 тыс. руб.</w:t>
            </w:r>
          </w:p>
        </w:tc>
      </w:tr>
      <w:tr w:rsidR="008328BB" w:rsidTr="00932D1F">
        <w:trPr>
          <w:trHeight w:val="487"/>
          <w:jc w:val="center"/>
        </w:trPr>
        <w:tc>
          <w:tcPr>
            <w:tcW w:w="9416" w:type="dxa"/>
            <w:gridSpan w:val="9"/>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Чертежи № </w:t>
            </w:r>
          </w:p>
        </w:tc>
        <w:tc>
          <w:tcPr>
            <w:tcW w:w="2823" w:type="dxa"/>
            <w:gridSpan w:val="5"/>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Нормативная трудоемкость - </w:t>
            </w:r>
          </w:p>
        </w:tc>
        <w:tc>
          <w:tcPr>
            <w:tcW w:w="3466"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591,94 чел-ч</w:t>
            </w:r>
          </w:p>
        </w:tc>
      </w:tr>
      <w:tr w:rsidR="008328BB" w:rsidTr="00932D1F">
        <w:trPr>
          <w:trHeight w:val="487"/>
          <w:jc w:val="center"/>
        </w:trPr>
        <w:tc>
          <w:tcPr>
            <w:tcW w:w="9416" w:type="dxa"/>
            <w:gridSpan w:val="9"/>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2823" w:type="dxa"/>
            <w:gridSpan w:val="5"/>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 xml:space="preserve">Сметная заработная плата - </w:t>
            </w:r>
          </w:p>
        </w:tc>
        <w:tc>
          <w:tcPr>
            <w:tcW w:w="3466"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47,09 тыс. руб.</w:t>
            </w:r>
          </w:p>
        </w:tc>
      </w:tr>
      <w:tr w:rsidR="008328BB" w:rsidTr="00932D1F">
        <w:trPr>
          <w:trHeight w:val="487"/>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sidRPr="001D4766">
              <w:rPr>
                <w:rFonts w:ascii="Times New Roman" w:hAnsi="Times New Roman"/>
                <w:sz w:val="20"/>
                <w:szCs w:val="20"/>
              </w:rPr>
              <w:t>Составлен в базисном уровне цен</w:t>
            </w:r>
            <w:r>
              <w:rPr>
                <w:rFonts w:ascii="Times New Roman" w:hAnsi="Times New Roman"/>
                <w:sz w:val="20"/>
                <w:szCs w:val="20"/>
              </w:rPr>
              <w:t xml:space="preserve"> с переходом в цены 1 квартала 2021г. согласно Письму Минстроя №13122-ИФ/09 по Новгородской области для ФЕР-2001 редакция 2020 ДИЗ №5</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932D1F">
        <w:trPr>
          <w:trHeight w:val="765"/>
          <w:jc w:val="center"/>
        </w:trPr>
        <w:tc>
          <w:tcPr>
            <w:tcW w:w="622"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lastRenderedPageBreak/>
              <w:t>№ п/п</w:t>
            </w:r>
          </w:p>
        </w:tc>
        <w:tc>
          <w:tcPr>
            <w:tcW w:w="1728"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Шифр и номер позиции норматива</w:t>
            </w:r>
          </w:p>
        </w:tc>
        <w:tc>
          <w:tcPr>
            <w:tcW w:w="2487"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Наименование работ и затрат</w:t>
            </w:r>
          </w:p>
        </w:tc>
        <w:tc>
          <w:tcPr>
            <w:tcW w:w="963"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Количество</w:t>
            </w:r>
          </w:p>
        </w:tc>
        <w:tc>
          <w:tcPr>
            <w:tcW w:w="3299" w:type="dxa"/>
            <w:gridSpan w:val="4"/>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Стоимость на единицу, руб</w:t>
            </w:r>
          </w:p>
        </w:tc>
        <w:tc>
          <w:tcPr>
            <w:tcW w:w="4398" w:type="dxa"/>
            <w:gridSpan w:val="8"/>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Общая стоимость, руб.</w:t>
            </w:r>
          </w:p>
        </w:tc>
        <w:tc>
          <w:tcPr>
            <w:tcW w:w="2208" w:type="dxa"/>
            <w:gridSpan w:val="4"/>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Затраты труда рабочих, чел.-ч. не занят. обсл. машин</w:t>
            </w:r>
          </w:p>
        </w:tc>
      </w:tr>
      <w:tr w:rsidR="008328BB" w:rsidTr="00932D1F">
        <w:trPr>
          <w:gridAfter w:val="1"/>
          <w:wAfter w:w="10" w:type="dxa"/>
          <w:trHeight w:val="255"/>
          <w:jc w:val="center"/>
        </w:trPr>
        <w:tc>
          <w:tcPr>
            <w:tcW w:w="622"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963"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8"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Всего</w:t>
            </w:r>
          </w:p>
        </w:tc>
        <w:tc>
          <w:tcPr>
            <w:tcW w:w="1099"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Экспл. машин</w:t>
            </w:r>
          </w:p>
        </w:tc>
        <w:tc>
          <w:tcPr>
            <w:tcW w:w="1102"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Материалы</w:t>
            </w:r>
          </w:p>
        </w:tc>
        <w:tc>
          <w:tcPr>
            <w:tcW w:w="1099"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Всего</w:t>
            </w:r>
          </w:p>
        </w:tc>
        <w:tc>
          <w:tcPr>
            <w:tcW w:w="1099" w:type="dxa"/>
            <w:gridSpan w:val="2"/>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Основной зарплаты</w:t>
            </w:r>
          </w:p>
        </w:tc>
        <w:tc>
          <w:tcPr>
            <w:tcW w:w="1100" w:type="dxa"/>
            <w:gridSpan w:val="3"/>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Экспл. машин</w:t>
            </w:r>
          </w:p>
        </w:tc>
        <w:tc>
          <w:tcPr>
            <w:tcW w:w="1100"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Материалы</w:t>
            </w:r>
          </w:p>
        </w:tc>
        <w:tc>
          <w:tcPr>
            <w:tcW w:w="2198" w:type="dxa"/>
            <w:gridSpan w:val="3"/>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обслуживающ. машины</w:t>
            </w:r>
          </w:p>
        </w:tc>
      </w:tr>
      <w:tr w:rsidR="008328BB" w:rsidTr="00932D1F">
        <w:trPr>
          <w:gridAfter w:val="1"/>
          <w:wAfter w:w="10" w:type="dxa"/>
          <w:trHeight w:val="283"/>
          <w:jc w:val="center"/>
        </w:trPr>
        <w:tc>
          <w:tcPr>
            <w:tcW w:w="622"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963" w:type="dxa"/>
            <w:vMerge w:val="restart"/>
            <w:tcBorders>
              <w:top w:val="single" w:sz="12" w:space="0" w:color="auto"/>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ед. изм.</w:t>
            </w:r>
          </w:p>
        </w:tc>
        <w:tc>
          <w:tcPr>
            <w:tcW w:w="1098"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vMerge/>
            <w:tcBorders>
              <w:top w:val="nil"/>
              <w:left w:val="single" w:sz="12" w:space="0" w:color="auto"/>
              <w:bottom w:val="nil"/>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932D1F">
        <w:trPr>
          <w:gridAfter w:val="1"/>
          <w:wAfter w:w="10" w:type="dxa"/>
          <w:trHeight w:val="465"/>
          <w:jc w:val="center"/>
        </w:trPr>
        <w:tc>
          <w:tcPr>
            <w:tcW w:w="622"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963"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8" w:type="dxa"/>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Основной зарплаты</w:t>
            </w:r>
          </w:p>
        </w:tc>
        <w:tc>
          <w:tcPr>
            <w:tcW w:w="1099" w:type="dxa"/>
            <w:gridSpan w:val="2"/>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 т.ч. зарплаты</w:t>
            </w:r>
          </w:p>
        </w:tc>
        <w:tc>
          <w:tcPr>
            <w:tcW w:w="1102"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 т.ч. зарплаты</w:t>
            </w:r>
          </w:p>
        </w:tc>
        <w:tc>
          <w:tcPr>
            <w:tcW w:w="1100" w:type="dxa"/>
            <w:vMerge/>
            <w:tcBorders>
              <w:top w:val="nil"/>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 един.</w:t>
            </w:r>
          </w:p>
        </w:tc>
        <w:tc>
          <w:tcPr>
            <w:tcW w:w="1099" w:type="dxa"/>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Всего</w:t>
            </w:r>
          </w:p>
        </w:tc>
      </w:tr>
      <w:tr w:rsidR="008328BB" w:rsidTr="00932D1F">
        <w:trPr>
          <w:trHeight w:val="260"/>
          <w:jc w:val="center"/>
        </w:trPr>
        <w:tc>
          <w:tcPr>
            <w:tcW w:w="15705" w:type="dxa"/>
            <w:gridSpan w:val="20"/>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№1 </w:t>
            </w:r>
          </w:p>
        </w:tc>
      </w:tr>
      <w:tr w:rsidR="008328BB" w:rsidTr="00932D1F">
        <w:trPr>
          <w:gridAfter w:val="1"/>
          <w:wAfter w:w="10" w:type="dxa"/>
          <w:trHeight w:val="283"/>
          <w:jc w:val="center"/>
        </w:trPr>
        <w:tc>
          <w:tcPr>
            <w:tcW w:w="622"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w:t>
            </w:r>
          </w:p>
        </w:tc>
        <w:tc>
          <w:tcPr>
            <w:tcW w:w="172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w:t>
            </w:r>
          </w:p>
        </w:tc>
        <w:tc>
          <w:tcPr>
            <w:tcW w:w="2487"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w:t>
            </w:r>
          </w:p>
        </w:tc>
        <w:tc>
          <w:tcPr>
            <w:tcW w:w="1102"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7</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8</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w:t>
            </w:r>
          </w:p>
        </w:tc>
        <w:tc>
          <w:tcPr>
            <w:tcW w:w="1100"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11</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12</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13</w:t>
            </w: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b/>
                <w:bCs/>
                <w:sz w:val="20"/>
                <w:szCs w:val="20"/>
              </w:rPr>
            </w:pPr>
            <w:r>
              <w:rPr>
                <w:rFonts w:ascii="Times New Roman" w:hAnsi="Times New Roman"/>
                <w:b/>
                <w:bCs/>
                <w:sz w:val="20"/>
                <w:szCs w:val="20"/>
              </w:rPr>
              <w:t>Восстановление дренажных устройств, протяженностью 1284 м с вывозкой грунта</w:t>
            </w:r>
          </w:p>
        </w:tc>
      </w:tr>
      <w:tr w:rsidR="008328BB" w:rsidTr="00932D1F">
        <w:trPr>
          <w:gridAfter w:val="1"/>
          <w:wAfter w:w="10" w:type="dxa"/>
          <w:trHeight w:val="1510"/>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ФЕР01-01-013-08 применительно</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0,642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3 111,64</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3 030,55</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4,34</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1 997,67</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49,27</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1 945,61</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2,79</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9,84</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6,32</w:t>
            </w:r>
          </w:p>
        </w:tc>
      </w:tr>
      <w:tr w:rsidR="008328BB" w:rsidTr="00932D1F">
        <w:trPr>
          <w:gridAfter w:val="1"/>
          <w:wAfter w:w="10" w:type="dxa"/>
          <w:trHeight w:val="510"/>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V=1284*0,5/1000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76,75</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385,16</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247,27</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28,53</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18,32</w:t>
            </w:r>
          </w:p>
        </w:tc>
      </w:tr>
      <w:tr w:rsidR="008328BB" w:rsidTr="00932D1F">
        <w:trPr>
          <w:gridAfter w:val="1"/>
          <w:wAfter w:w="10" w:type="dxa"/>
          <w:trHeight w:val="1686"/>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[ФСЦпг03-21-01-003]</w:t>
            </w:r>
          </w:p>
        </w:tc>
        <w:tc>
          <w:tcPr>
            <w:tcW w:w="2487"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3 км (объемный вес грунта 1,4т/м3)</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898,8</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4,8</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4,8</w:t>
            </w: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4 314,24</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00"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4 314,24</w:t>
            </w: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487"/>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V=642*1,4</w:t>
            </w: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b/>
                <w:bCs/>
                <w:sz w:val="20"/>
                <w:szCs w:val="20"/>
              </w:rPr>
            </w:pPr>
            <w:r>
              <w:rPr>
                <w:rFonts w:ascii="Times New Roman" w:hAnsi="Times New Roman"/>
                <w:b/>
                <w:bCs/>
                <w:sz w:val="20"/>
                <w:szCs w:val="20"/>
              </w:rPr>
              <w:t>Замена отдельных звеньев (длиной 5м-6шт и 2,5м-1шт) и оголовков (10шт) железобетонных труб d=0,5 м (5шт)</w:t>
            </w: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i/>
                <w:iCs/>
                <w:sz w:val="20"/>
                <w:szCs w:val="20"/>
              </w:rPr>
            </w:pPr>
            <w:r>
              <w:rPr>
                <w:rFonts w:ascii="Times New Roman" w:hAnsi="Times New Roman"/>
                <w:i/>
                <w:iCs/>
                <w:sz w:val="20"/>
                <w:szCs w:val="20"/>
              </w:rPr>
              <w:t>Разборка земляного полотна над существующими трубами</w:t>
            </w:r>
          </w:p>
        </w:tc>
      </w:tr>
      <w:tr w:rsidR="008328BB" w:rsidTr="00932D1F">
        <w:trPr>
          <w:gridAfter w:val="1"/>
          <w:wAfter w:w="10" w:type="dxa"/>
          <w:trHeight w:val="1482"/>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lastRenderedPageBreak/>
              <w:t>3</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ФЕР01-01-003-08</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0,0195</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2 293,97</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2 224,71</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44,73</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1,35</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43,38</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8,88</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0,17</w:t>
            </w:r>
          </w:p>
        </w:tc>
      </w:tr>
      <w:tr w:rsidR="008328BB" w:rsidTr="00932D1F">
        <w:trPr>
          <w:gridAfter w:val="1"/>
          <w:wAfter w:w="10" w:type="dxa"/>
          <w:trHeight w:val="510"/>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V=(7,5+10+5*3)*1,2*0,5/1000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69,26</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260,55</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5,08</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19,3</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0,38</w:t>
            </w: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i/>
                <w:iCs/>
                <w:sz w:val="20"/>
                <w:szCs w:val="20"/>
              </w:rPr>
            </w:pPr>
            <w:r>
              <w:rPr>
                <w:rFonts w:ascii="Times New Roman" w:hAnsi="Times New Roman"/>
                <w:i/>
                <w:iCs/>
                <w:sz w:val="20"/>
                <w:szCs w:val="20"/>
              </w:rPr>
              <w:t>Демонтаж отдельных звеньев (длиной 5м-6шт и 2,5м-1шт) и оголовков (10шт) железобетонных труб d=0,5 м</w:t>
            </w:r>
          </w:p>
        </w:tc>
      </w:tr>
      <w:tr w:rsidR="008328BB" w:rsidTr="00932D1F">
        <w:trPr>
          <w:gridAfter w:val="1"/>
          <w:wAfter w:w="10" w:type="dxa"/>
          <w:trHeight w:val="1022"/>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ФЕР30-07-014-01</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Демонтаж оголовков круглых водопропускных труб одноочковых отверстием: 0,5 м</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221,83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177,42</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1 397,53</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279,78</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1 117,75</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30,87</w:t>
            </w:r>
          </w:p>
        </w:tc>
      </w:tr>
      <w:tr w:rsidR="008328BB" w:rsidTr="00932D1F">
        <w:trPr>
          <w:gridAfter w:val="1"/>
          <w:wAfter w:w="10" w:type="dxa"/>
          <w:trHeight w:val="1638"/>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 ФЕР30ТЧп1.30.53а</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V=0,63*10; ЗП=55,51*0,8; ЭММ=221,77*0,8; ЗПм=24,84*0,8; Мат=28,53*0; ТЗТ=6,12*0,8; ТЗТм=1,84*0,8</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44,41</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19,87</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125,18</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1,47</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9,26</w:t>
            </w:r>
          </w:p>
        </w:tc>
      </w:tr>
      <w:tr w:rsidR="008328BB" w:rsidTr="00932D1F">
        <w:trPr>
          <w:gridAfter w:val="1"/>
          <w:wAfter w:w="10" w:type="dxa"/>
          <w:trHeight w:val="2163"/>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ФЕР30-07-002-01</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3,83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572,97</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477,04</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2 194,48</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367,41</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1 827,06</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10,58</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40,52</w:t>
            </w:r>
          </w:p>
        </w:tc>
      </w:tr>
      <w:tr w:rsidR="008328BB" w:rsidTr="00932D1F">
        <w:trPr>
          <w:gridAfter w:val="1"/>
          <w:wAfter w:w="10" w:type="dxa"/>
          <w:trHeight w:val="1638"/>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 ФЕР30ТЧп1.30.53а</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V=0,58*6+0,35; ЗП=119,91*0,8; ЭММ=596,3*0,8; ЗПм=66,69*0,8; Мат=218,37*0; ТЗТ=13,22*0,8; ТЗТм=4,94*0,8</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95,93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53,35</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204,33</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3,95</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15,13</w:t>
            </w: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i/>
                <w:iCs/>
                <w:sz w:val="20"/>
                <w:szCs w:val="20"/>
              </w:rPr>
            </w:pPr>
            <w:r>
              <w:rPr>
                <w:rFonts w:ascii="Times New Roman" w:hAnsi="Times New Roman"/>
                <w:i/>
                <w:iCs/>
                <w:sz w:val="20"/>
                <w:szCs w:val="20"/>
              </w:rPr>
              <w:lastRenderedPageBreak/>
              <w:t>Устройство отдельных звеньев (длиной 5м-6шт и 2,5м-1шт) и оголовков (10шт) железобетонных труб d=0,5 м  взамен ранее демонтированных</w:t>
            </w:r>
          </w:p>
        </w:tc>
      </w:tr>
      <w:tr w:rsidR="008328BB" w:rsidTr="00932D1F">
        <w:trPr>
          <w:gridAfter w:val="1"/>
          <w:wAfter w:w="10" w:type="dxa"/>
          <w:trHeight w:val="1173"/>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ФЕР30-01-001-02</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Устройство подушек под фундаменты опор мостов: песчаных, из гравия, дресвы или их смеси с песком</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0,0325</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8 827,05</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643,17</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6 598,9</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286,88</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51,51</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20,9</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214,46</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194</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6,31</w:t>
            </w:r>
          </w:p>
        </w:tc>
      </w:tr>
      <w:tr w:rsidR="008328BB" w:rsidTr="00932D1F">
        <w:trPr>
          <w:gridAfter w:val="1"/>
          <w:wAfter w:w="10" w:type="dxa"/>
          <w:trHeight w:val="504"/>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V=(7,5+10+5*3)*1*0,1/100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 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1 584,98</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71,02</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2,31</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7,06</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0,23</w:t>
            </w:r>
          </w:p>
        </w:tc>
      </w:tr>
      <w:tr w:rsidR="008328BB" w:rsidTr="00932D1F">
        <w:trPr>
          <w:gridAfter w:val="1"/>
          <w:wAfter w:w="10" w:type="dxa"/>
          <w:trHeight w:val="1297"/>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7</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ФЕР30-08-023-03</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Устройство гидроизоляции опор мостов и труб: обмазочной битумной мастикой двухслойной</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0,633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4 522,36</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455,38</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3 511,59</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2 862,65</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351,56</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288,26</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2 222,84</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60,5</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38,3</w:t>
            </w:r>
          </w:p>
        </w:tc>
      </w:tr>
      <w:tr w:rsidR="008328BB" w:rsidTr="00932D1F">
        <w:trPr>
          <w:gridAfter w:val="1"/>
          <w:wAfter w:w="10" w:type="dxa"/>
          <w:trHeight w:val="283"/>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 м2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555,39</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34,64</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21,93</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3,3</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2,09</w:t>
            </w:r>
          </w:p>
        </w:tc>
      </w:tr>
      <w:tr w:rsidR="008328BB" w:rsidTr="00932D1F">
        <w:trPr>
          <w:gridAfter w:val="1"/>
          <w:wAfter w:w="10" w:type="dxa"/>
          <w:trHeight w:val="260"/>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7.1</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[01.2.01.02-0022]</w:t>
            </w:r>
          </w:p>
        </w:tc>
        <w:tc>
          <w:tcPr>
            <w:tcW w:w="2487"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Битумы нефтяные строительные для кровельных мастик БНМ- 75/35 (норма расхода 0,45 т на 100 м2)</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0,28485</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1 920,98</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547,19</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1134"/>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т</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2105"/>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8</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ФЕР30-07-002-01</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3,83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934,58</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596,3</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218,37</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3 579,44</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459,26</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2 283,83</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836,36</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13,22</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50,63</w:t>
            </w:r>
          </w:p>
        </w:tc>
      </w:tr>
      <w:tr w:rsidR="008328BB" w:rsidTr="00932D1F">
        <w:trPr>
          <w:gridAfter w:val="1"/>
          <w:wAfter w:w="10" w:type="dxa"/>
          <w:trHeight w:val="283"/>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V=0,58*6+0,35</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119,91</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66,69</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255,42</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4,94</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18,92</w:t>
            </w:r>
          </w:p>
        </w:tc>
      </w:tr>
      <w:tr w:rsidR="008328BB" w:rsidTr="00932D1F">
        <w:trPr>
          <w:gridAfter w:val="1"/>
          <w:wAfter w:w="10" w:type="dxa"/>
          <w:trHeight w:val="260"/>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8.1</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[05.1.02.04-0001]</w:t>
            </w:r>
          </w:p>
        </w:tc>
        <w:tc>
          <w:tcPr>
            <w:tcW w:w="2487"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Звенья железобетонные водопропускных труб</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3,83</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2 116,13</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8 104,78</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453"/>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1173"/>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lastRenderedPageBreak/>
              <w:t>9</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ФЕР30-07-014-01</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Сооружение оголовков круглых водопропускных труб одноочковых отверстием: 0,5 м</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305,81</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221,77</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28,53</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1 926,6</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349,71</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1 397,15</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179,74</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6,12</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38,56</w:t>
            </w:r>
          </w:p>
        </w:tc>
      </w:tr>
      <w:tr w:rsidR="008328BB" w:rsidTr="00932D1F">
        <w:trPr>
          <w:gridAfter w:val="1"/>
          <w:wAfter w:w="10" w:type="dxa"/>
          <w:trHeight w:val="283"/>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V=0,63*10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55,51</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24,84</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156,49</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1,84</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11,59</w:t>
            </w:r>
          </w:p>
        </w:tc>
      </w:tr>
      <w:tr w:rsidR="008328BB" w:rsidTr="00932D1F">
        <w:trPr>
          <w:gridAfter w:val="1"/>
          <w:wAfter w:w="10" w:type="dxa"/>
          <w:trHeight w:val="260"/>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9.1</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[05.1.08.01-0074]</w:t>
            </w:r>
          </w:p>
        </w:tc>
        <w:tc>
          <w:tcPr>
            <w:tcW w:w="2487"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Блоки железобетонные оголовков железобетонных и бетонных труб и лотков</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6,3</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1 008,4</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6 352,92</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931"/>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1627"/>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ФЕР01-01-033-04</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Засыпка траншей и котлованов с перемещением грунта до 5 м бульдозерами мощностью: 79 кВт (108 л.с.), группа грунтов 1</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0,0195</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251,44</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251,44</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4,9</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r>
      <w:tr w:rsidR="008328BB" w:rsidTr="00932D1F">
        <w:trPr>
          <w:gridAfter w:val="1"/>
          <w:wAfter w:w="10" w:type="dxa"/>
          <w:trHeight w:val="510"/>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V=(7,5+10+5*3)*1,2*0,5/1000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м3</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42,93</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0,84</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3,18</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0,06</w:t>
            </w: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i/>
                <w:iCs/>
                <w:sz w:val="20"/>
                <w:szCs w:val="20"/>
              </w:rPr>
            </w:pPr>
            <w:r>
              <w:rPr>
                <w:rFonts w:ascii="Times New Roman" w:hAnsi="Times New Roman"/>
                <w:i/>
                <w:iCs/>
                <w:sz w:val="20"/>
                <w:szCs w:val="20"/>
              </w:rPr>
              <w:t xml:space="preserve">Доставка ж/б труб и оголовков на расстояние 150 км из г. Великий Новгород </w:t>
            </w:r>
          </w:p>
        </w:tc>
      </w:tr>
      <w:tr w:rsidR="008328BB" w:rsidTr="00932D1F">
        <w:trPr>
          <w:gridAfter w:val="1"/>
          <w:wAfter w:w="10" w:type="dxa"/>
          <w:trHeight w:val="1077"/>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11</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[ФСЦпг03-01-01-030]</w:t>
            </w:r>
          </w:p>
        </w:tc>
        <w:tc>
          <w:tcPr>
            <w:tcW w:w="2487"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 бортовыми грузоподъемностью до 15 т на расстояние: до 30 км</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-25,325</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18,16</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18,16</w:t>
            </w: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- 459,9</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00"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- 459,9</w:t>
            </w: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504"/>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V=-(0,58*6+0,35+0,63*10)*2,5</w:t>
            </w: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1326"/>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12</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[ФСЦпг03-01-01-150]</w:t>
            </w:r>
          </w:p>
        </w:tc>
        <w:tc>
          <w:tcPr>
            <w:tcW w:w="2487"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 бортовыми грузоподъемностью до 15 т на расстояние: до 150 км (объемный вес 2,5т/м3)</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25,325</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51,18</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51,18</w:t>
            </w: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1 296,13</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00"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1 296,13</w:t>
            </w: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504"/>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V=(0,58*6+0,35+0,63*10)*2,5</w:t>
            </w: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272"/>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b/>
                <w:bCs/>
                <w:sz w:val="20"/>
                <w:szCs w:val="20"/>
              </w:rPr>
            </w:pPr>
            <w:r>
              <w:rPr>
                <w:rFonts w:ascii="Times New Roman" w:hAnsi="Times New Roman"/>
                <w:b/>
                <w:bCs/>
                <w:sz w:val="20"/>
                <w:szCs w:val="20"/>
              </w:rPr>
              <w:t>Восстановление профиля автомобильной дороги протяженностью 728 м, ср. шириной 4м., площадь 2912 м2 (от пересечения с ул.Пионерская до кладбища)</w:t>
            </w:r>
          </w:p>
        </w:tc>
      </w:tr>
      <w:tr w:rsidR="008328BB" w:rsidTr="00932D1F">
        <w:trPr>
          <w:gridAfter w:val="1"/>
          <w:wAfter w:w="10" w:type="dxa"/>
          <w:trHeight w:val="1173"/>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13</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ФЕР27-03-001-04</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Исправление профиля оснований гравийных: без добавления нового материала</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2,912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3 858,3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3 531,4</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36,6</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11 235,37</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845,35</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10 283,44</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106,58</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35,23</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102,59</w:t>
            </w:r>
          </w:p>
        </w:tc>
      </w:tr>
      <w:tr w:rsidR="008328BB" w:rsidTr="00932D1F">
        <w:trPr>
          <w:gridAfter w:val="1"/>
          <w:wAfter w:w="10" w:type="dxa"/>
          <w:trHeight w:val="510"/>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V=2912/1000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290,3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216,86</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631,5</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17,2</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50,09</w:t>
            </w:r>
          </w:p>
        </w:tc>
      </w:tr>
      <w:tr w:rsidR="008328BB" w:rsidTr="00932D1F">
        <w:trPr>
          <w:gridAfter w:val="1"/>
          <w:wAfter w:w="10" w:type="dxa"/>
          <w:trHeight w:val="2004"/>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14</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ФЕР27-04-003-05</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 18см)</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2,912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5 059,73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4 745,3</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61</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14 733,93</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737,99</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13 818,31</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177,63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29,71</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86,52</w:t>
            </w:r>
          </w:p>
        </w:tc>
      </w:tr>
      <w:tr w:rsidR="008328BB" w:rsidTr="00932D1F">
        <w:trPr>
          <w:gridAfter w:val="1"/>
          <w:wAfter w:w="10" w:type="dxa"/>
          <w:trHeight w:val="510"/>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V=2912/1000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253,43</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263,3</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766,73</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20,97</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61,06</w:t>
            </w:r>
          </w:p>
        </w:tc>
      </w:tr>
      <w:tr w:rsidR="008328BB" w:rsidTr="00932D1F">
        <w:trPr>
          <w:gridAfter w:val="1"/>
          <w:wAfter w:w="10" w:type="dxa"/>
          <w:trHeight w:val="260"/>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14.1</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[02.4.02.01-0014]</w:t>
            </w:r>
          </w:p>
        </w:tc>
        <w:tc>
          <w:tcPr>
            <w:tcW w:w="2487"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Смесь щебеночно-песчаная готовая из шлаков черной металлургии М 600, размер не более 70 мм (прим. Смесь щебеночно-песчаная готовая, щебень из гравия М 800, номер смеси С4, размер зерен 0-80 мм) Купл.=1,22</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532,896</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91,98</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49 015,77</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2268"/>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1452"/>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15</w:t>
            </w:r>
          </w:p>
        </w:tc>
        <w:tc>
          <w:tcPr>
            <w:tcW w:w="1728"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ФЕР27-04-003-08</w:t>
            </w:r>
          </w:p>
        </w:tc>
        <w:tc>
          <w:tcPr>
            <w:tcW w:w="2487"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На каждый 1 см изменения толщины слоя добавлять или исключать к расценкам с 27-04-003-05 по 27-04-003-07 (К=3)</w:t>
            </w:r>
          </w:p>
        </w:tc>
        <w:tc>
          <w:tcPr>
            <w:tcW w:w="963" w:type="dxa"/>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8,736</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119,54</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119,54</w:t>
            </w:r>
          </w:p>
        </w:tc>
        <w:tc>
          <w:tcPr>
            <w:tcW w:w="1102"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1 044,3</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1 044,3</w:t>
            </w:r>
          </w:p>
        </w:tc>
        <w:tc>
          <w:tcPr>
            <w:tcW w:w="1100" w:type="dxa"/>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r>
      <w:tr w:rsidR="008328BB" w:rsidTr="00932D1F">
        <w:trPr>
          <w:gridAfter w:val="1"/>
          <w:wAfter w:w="10" w:type="dxa"/>
          <w:trHeight w:val="510"/>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 xml:space="preserve">(0) </w:t>
            </w: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V=2912*3/1000</w:t>
            </w:r>
          </w:p>
        </w:tc>
        <w:tc>
          <w:tcPr>
            <w:tcW w:w="963"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1000 м2</w:t>
            </w:r>
          </w:p>
        </w:tc>
        <w:tc>
          <w:tcPr>
            <w:tcW w:w="1098"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5,78</w:t>
            </w:r>
          </w:p>
        </w:tc>
        <w:tc>
          <w:tcPr>
            <w:tcW w:w="1102"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50,49</w:t>
            </w:r>
          </w:p>
        </w:tc>
        <w:tc>
          <w:tcPr>
            <w:tcW w:w="1100" w:type="dxa"/>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0,46</w:t>
            </w:r>
          </w:p>
        </w:tc>
        <w:tc>
          <w:tcPr>
            <w:tcW w:w="1099" w:type="dxa"/>
            <w:tcBorders>
              <w:top w:val="single" w:sz="6" w:space="0" w:color="auto"/>
              <w:left w:val="single" w:sz="6" w:space="0" w:color="auto"/>
              <w:bottom w:val="single" w:sz="6" w:space="0" w:color="auto"/>
              <w:right w:val="single" w:sz="6" w:space="0" w:color="auto"/>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4,02</w:t>
            </w:r>
          </w:p>
        </w:tc>
      </w:tr>
      <w:tr w:rsidR="008328BB" w:rsidTr="00932D1F">
        <w:trPr>
          <w:gridAfter w:val="1"/>
          <w:wAfter w:w="10" w:type="dxa"/>
          <w:trHeight w:val="260"/>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15.1</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[02.4.02.01-0014]</w:t>
            </w:r>
          </w:p>
        </w:tc>
        <w:tc>
          <w:tcPr>
            <w:tcW w:w="2487"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Смесь щебеночно-песчаная готовая из шлаков черной металлургии М 600, размер не более 70 мм (прим. Смесь щебеночно-песчаная готовая, щебень из гравия М 800, номер смеси С4, размер зерен 0-80 мм) Купл.=1,22</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106,579</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91,98</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9 803,14</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2268"/>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м3</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9" w:type="dxa"/>
            <w:gridSpan w:val="5"/>
            <w:vMerge/>
            <w:tcBorders>
              <w:top w:val="nil"/>
              <w:left w:val="single" w:sz="6" w:space="0" w:color="auto"/>
              <w:bottom w:val="single" w:sz="6" w:space="0" w:color="auto"/>
              <w:right w:val="nil"/>
            </w:tcBorders>
          </w:tcPr>
          <w:p w:rsidR="008328BB" w:rsidRDefault="008328BB" w:rsidP="00932D1F">
            <w:pPr>
              <w:spacing w:after="0" w:line="240" w:lineRule="auto"/>
              <w:ind w:left="85" w:right="85"/>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Доставка материала на расстояние 73 км из карьера "Черный" пгт Угловка Окуловский район</w:t>
            </w:r>
          </w:p>
        </w:tc>
      </w:tr>
      <w:tr w:rsidR="008328BB" w:rsidTr="00932D1F">
        <w:trPr>
          <w:gridAfter w:val="1"/>
          <w:wAfter w:w="10" w:type="dxa"/>
          <w:trHeight w:val="1278"/>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16</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[ФСЦпг03-21-01-030]</w:t>
            </w:r>
          </w:p>
        </w:tc>
        <w:tc>
          <w:tcPr>
            <w:tcW w:w="2487"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-1 023,16</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19,29</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19,29</w:t>
            </w: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-19 736,76</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00"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-19 736,76</w:t>
            </w: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504"/>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V=-(532,896+106,579)*1,6</w:t>
            </w: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1756"/>
          <w:jc w:val="center"/>
        </w:trPr>
        <w:tc>
          <w:tcPr>
            <w:tcW w:w="62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17</w:t>
            </w:r>
          </w:p>
        </w:tc>
        <w:tc>
          <w:tcPr>
            <w:tcW w:w="172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[ФСЦпг03-21-01-073]</w:t>
            </w:r>
          </w:p>
        </w:tc>
        <w:tc>
          <w:tcPr>
            <w:tcW w:w="2487" w:type="dxa"/>
            <w:tcBorders>
              <w:top w:val="single" w:sz="6" w:space="0" w:color="auto"/>
              <w:left w:val="single" w:sz="6" w:space="0" w:color="auto"/>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73 км (объёмный вес ЩПС 1,6т/м3)</w:t>
            </w:r>
          </w:p>
        </w:tc>
        <w:tc>
          <w:tcPr>
            <w:tcW w:w="963" w:type="dxa"/>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1 023,16</w:t>
            </w:r>
          </w:p>
        </w:tc>
        <w:tc>
          <w:tcPr>
            <w:tcW w:w="1098"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36,22</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36,22</w:t>
            </w:r>
          </w:p>
        </w:tc>
        <w:tc>
          <w:tcPr>
            <w:tcW w:w="1102"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099" w:type="dxa"/>
            <w:gridSpan w:val="2"/>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37 058,86</w:t>
            </w:r>
          </w:p>
        </w:tc>
        <w:tc>
          <w:tcPr>
            <w:tcW w:w="1099" w:type="dxa"/>
            <w:gridSpan w:val="2"/>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1100"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37 058,86</w:t>
            </w:r>
          </w:p>
        </w:tc>
        <w:tc>
          <w:tcPr>
            <w:tcW w:w="1100" w:type="dxa"/>
            <w:vMerge w:val="restart"/>
            <w:tcBorders>
              <w:top w:val="single" w:sz="6" w:space="0" w:color="auto"/>
              <w:left w:val="single" w:sz="6" w:space="0" w:color="auto"/>
              <w:bottom w:val="nil"/>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0</w:t>
            </w:r>
          </w:p>
        </w:tc>
        <w:tc>
          <w:tcPr>
            <w:tcW w:w="2198" w:type="dxa"/>
            <w:gridSpan w:val="3"/>
            <w:vMerge w:val="restart"/>
            <w:tcBorders>
              <w:top w:val="single" w:sz="6" w:space="0" w:color="auto"/>
              <w:left w:val="single" w:sz="6" w:space="0" w:color="auto"/>
              <w:bottom w:val="nil"/>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gridAfter w:val="1"/>
          <w:wAfter w:w="10" w:type="dxa"/>
          <w:trHeight w:val="504"/>
          <w:jc w:val="center"/>
        </w:trPr>
        <w:tc>
          <w:tcPr>
            <w:tcW w:w="62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72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487" w:type="dxa"/>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V=(532,896+106,579)*1,6</w:t>
            </w:r>
          </w:p>
        </w:tc>
        <w:tc>
          <w:tcPr>
            <w:tcW w:w="963" w:type="dxa"/>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1 т груза</w:t>
            </w:r>
          </w:p>
        </w:tc>
        <w:tc>
          <w:tcPr>
            <w:tcW w:w="1098"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2"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1099" w:type="dxa"/>
            <w:gridSpan w:val="2"/>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jc w:val="center"/>
              <w:rPr>
                <w:rFonts w:ascii="Times New Roman" w:hAnsi="Times New Roman"/>
                <w:sz w:val="20"/>
                <w:szCs w:val="20"/>
              </w:rPr>
            </w:pPr>
          </w:p>
        </w:tc>
        <w:tc>
          <w:tcPr>
            <w:tcW w:w="1100" w:type="dxa"/>
            <w:vMerge/>
            <w:tcBorders>
              <w:top w:val="nil"/>
              <w:left w:val="single" w:sz="6" w:space="0" w:color="auto"/>
              <w:bottom w:val="single" w:sz="6"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2198" w:type="dxa"/>
            <w:gridSpan w:val="3"/>
            <w:vMerge/>
            <w:tcBorders>
              <w:top w:val="nil"/>
              <w:left w:val="single" w:sz="6" w:space="0" w:color="auto"/>
              <w:bottom w:val="single" w:sz="6" w:space="0" w:color="auto"/>
              <w:right w:val="single" w:sz="6" w:space="0" w:color="auto"/>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342"/>
          <w:jc w:val="center"/>
        </w:trPr>
        <w:tc>
          <w:tcPr>
            <w:tcW w:w="9099" w:type="dxa"/>
            <w:gridSpan w:val="8"/>
            <w:vMerge w:val="restart"/>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1099" w:type="dxa"/>
            <w:gridSpan w:val="2"/>
            <w:vMerge w:val="restart"/>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137 604,85</w:t>
            </w:r>
          </w:p>
        </w:tc>
        <w:tc>
          <w:tcPr>
            <w:tcW w:w="1099" w:type="dxa"/>
            <w:gridSpan w:val="2"/>
            <w:vMerge w:val="restart"/>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3 493,19</w:t>
            </w:r>
          </w:p>
        </w:tc>
        <w:tc>
          <w:tcPr>
            <w:tcW w:w="1100"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56 547,46</w:t>
            </w:r>
          </w:p>
        </w:tc>
        <w:tc>
          <w:tcPr>
            <w:tcW w:w="1100" w:type="dxa"/>
            <w:vMerge w:val="restart"/>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77 564,2</w:t>
            </w:r>
          </w:p>
        </w:tc>
        <w:tc>
          <w:tcPr>
            <w:tcW w:w="220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400,79</w:t>
            </w:r>
          </w:p>
        </w:tc>
      </w:tr>
      <w:tr w:rsidR="008328BB" w:rsidTr="00932D1F">
        <w:trPr>
          <w:trHeight w:val="260"/>
          <w:jc w:val="center"/>
        </w:trPr>
        <w:tc>
          <w:tcPr>
            <w:tcW w:w="9099" w:type="dxa"/>
            <w:gridSpan w:val="8"/>
            <w:vMerge/>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1099" w:type="dxa"/>
            <w:gridSpan w:val="2"/>
            <w:vMerge/>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099" w:type="dxa"/>
            <w:gridSpan w:val="2"/>
            <w:vMerge/>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100"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2 467,57</w:t>
            </w:r>
          </w:p>
        </w:tc>
        <w:tc>
          <w:tcPr>
            <w:tcW w:w="1100" w:type="dxa"/>
            <w:vMerge/>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220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191,15</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260"/>
          <w:jc w:val="center"/>
        </w:trPr>
        <w:tc>
          <w:tcPr>
            <w:tcW w:w="11610" w:type="dxa"/>
            <w:gridSpan w:val="13"/>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Наименование и значение множителей</w:t>
            </w:r>
          </w:p>
        </w:tc>
        <w:tc>
          <w:tcPr>
            <w:tcW w:w="2198" w:type="dxa"/>
            <w:gridSpan w:val="4"/>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Значение</w:t>
            </w:r>
          </w:p>
        </w:tc>
        <w:tc>
          <w:tcPr>
            <w:tcW w:w="1897" w:type="dxa"/>
            <w:gridSpan w:val="3"/>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Прямые</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Зарплата</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3493,19*7,9</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7,9</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27 596,2</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lastRenderedPageBreak/>
              <w:t>Машины и механизмы</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56547,46*7,9</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7,9</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446 724,93</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Материалы</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77564,2*7,9</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7,9</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612 757,18</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 по неучтенным материалам</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1 087 078,31</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Земляные работы, выполняемые механизированным способом (1, 3, 10)</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Накладные расходы</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(50,62+253,19)*7,9*0,95</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0,95</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2 280,09</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Сметная прибыль</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(50,62+253,19)*7,9*0,5*0,85</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0,43</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1 032,04</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3 312,13</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Мосты и трубы (4, 5, 6, 7, 8, 9)</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Накладные расходы</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(1859,23+765,66)*7,9*1,1</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22 810,29</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Сметная прибыль</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(1859,23+765,66)*7,9*0,8*0,85</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0,68</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14 100,91</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36 911,2</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Автомобильные дороги (13, 14, 15)</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Накладные расходы</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(1583,34+1448,72)*7,9*1,42</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1,42</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34 013,65</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Сметная прибыль</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(1583,34+1448,72)*7,9*0,95*0,85</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0,81</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19 402,15</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53 415,8</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1 180 717,44</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932D1F">
        <w:trPr>
          <w:trHeight w:val="260"/>
          <w:jc w:val="center"/>
        </w:trPr>
        <w:tc>
          <w:tcPr>
            <w:tcW w:w="11610" w:type="dxa"/>
            <w:gridSpan w:val="13"/>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Наименование и значение множителей</w:t>
            </w:r>
          </w:p>
        </w:tc>
        <w:tc>
          <w:tcPr>
            <w:tcW w:w="2198" w:type="dxa"/>
            <w:gridSpan w:val="4"/>
            <w:tcBorders>
              <w:top w:val="single" w:sz="12" w:space="0" w:color="auto"/>
              <w:left w:val="single" w:sz="12" w:space="0" w:color="auto"/>
              <w:bottom w:val="single" w:sz="12" w:space="0" w:color="auto"/>
              <w:right w:val="nil"/>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Значение</w:t>
            </w:r>
          </w:p>
        </w:tc>
        <w:tc>
          <w:tcPr>
            <w:tcW w:w="1897" w:type="dxa"/>
            <w:gridSpan w:val="3"/>
            <w:tcBorders>
              <w:top w:val="single" w:sz="12" w:space="0" w:color="auto"/>
              <w:left w:val="single" w:sz="12" w:space="0" w:color="auto"/>
              <w:bottom w:val="single" w:sz="12" w:space="0" w:color="auto"/>
              <w:right w:val="single" w:sz="12" w:space="0" w:color="auto"/>
            </w:tcBorders>
          </w:tcPr>
          <w:p w:rsidR="008328BB" w:rsidRDefault="008328BB" w:rsidP="00932D1F">
            <w:pPr>
              <w:spacing w:after="0" w:line="240" w:lineRule="auto"/>
              <w:ind w:left="85" w:right="85"/>
              <w:jc w:val="center"/>
              <w:rPr>
                <w:rFonts w:ascii="Times New Roman" w:hAnsi="Times New Roman"/>
                <w:sz w:val="20"/>
                <w:szCs w:val="20"/>
              </w:rPr>
            </w:pPr>
            <w:r>
              <w:rPr>
                <w:rFonts w:ascii="Times New Roman" w:hAnsi="Times New Roman"/>
                <w:sz w:val="20"/>
                <w:szCs w:val="20"/>
              </w:rPr>
              <w:t>Прямые</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1 180 717,44</w:t>
            </w:r>
          </w:p>
        </w:tc>
      </w:tr>
      <w:tr w:rsidR="008328BB" w:rsidTr="00932D1F">
        <w:trPr>
          <w:trHeight w:val="260"/>
          <w:jc w:val="center"/>
        </w:trPr>
        <w:tc>
          <w:tcPr>
            <w:tcW w:w="7529" w:type="dxa"/>
            <w:gridSpan w:val="6"/>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НДС</w:t>
            </w:r>
          </w:p>
        </w:tc>
        <w:tc>
          <w:tcPr>
            <w:tcW w:w="4081" w:type="dxa"/>
            <w:gridSpan w:val="7"/>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1180717,44*0,2</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20%</w:t>
            </w: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236 143,49</w:t>
            </w:r>
          </w:p>
        </w:tc>
      </w:tr>
      <w:tr w:rsidR="008328BB" w:rsidTr="00932D1F">
        <w:trPr>
          <w:trHeight w:val="260"/>
          <w:jc w:val="center"/>
        </w:trPr>
        <w:tc>
          <w:tcPr>
            <w:tcW w:w="11610" w:type="dxa"/>
            <w:gridSpan w:val="13"/>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r>
              <w:rPr>
                <w:rFonts w:ascii="Times New Roman" w:hAnsi="Times New Roman"/>
                <w:sz w:val="20"/>
                <w:szCs w:val="20"/>
              </w:rPr>
              <w:t>Итого</w:t>
            </w:r>
          </w:p>
        </w:tc>
        <w:tc>
          <w:tcPr>
            <w:tcW w:w="2198" w:type="dxa"/>
            <w:gridSpan w:val="4"/>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p>
        </w:tc>
        <w:tc>
          <w:tcPr>
            <w:tcW w:w="1897" w:type="dxa"/>
            <w:gridSpan w:val="3"/>
            <w:tcBorders>
              <w:top w:val="nil"/>
              <w:left w:val="nil"/>
              <w:bottom w:val="nil"/>
              <w:right w:val="nil"/>
            </w:tcBorders>
          </w:tcPr>
          <w:p w:rsidR="008328BB" w:rsidRDefault="008328BB" w:rsidP="00932D1F">
            <w:pPr>
              <w:spacing w:after="0" w:line="240" w:lineRule="auto"/>
              <w:ind w:left="85" w:right="85"/>
              <w:jc w:val="right"/>
              <w:rPr>
                <w:rFonts w:ascii="Times New Roman" w:hAnsi="Times New Roman"/>
                <w:sz w:val="20"/>
                <w:szCs w:val="20"/>
              </w:rPr>
            </w:pPr>
            <w:r>
              <w:rPr>
                <w:rFonts w:ascii="Times New Roman" w:hAnsi="Times New Roman"/>
                <w:sz w:val="20"/>
                <w:szCs w:val="20"/>
              </w:rPr>
              <w:t>1 416 860,93</w:t>
            </w: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r w:rsidR="008328BB" w:rsidTr="00932D1F">
        <w:trPr>
          <w:trHeight w:val="260"/>
          <w:jc w:val="center"/>
        </w:trPr>
        <w:tc>
          <w:tcPr>
            <w:tcW w:w="2350" w:type="dxa"/>
            <w:gridSpan w:val="2"/>
            <w:tcBorders>
              <w:top w:val="nil"/>
              <w:left w:val="nil"/>
              <w:bottom w:val="nil"/>
              <w:right w:val="nil"/>
            </w:tcBorders>
          </w:tcPr>
          <w:p w:rsidR="008328BB" w:rsidRDefault="008328BB" w:rsidP="00932D1F">
            <w:pPr>
              <w:spacing w:after="0" w:line="240" w:lineRule="auto"/>
              <w:ind w:right="85"/>
              <w:rPr>
                <w:rFonts w:ascii="Times New Roman" w:hAnsi="Times New Roman"/>
                <w:sz w:val="20"/>
                <w:szCs w:val="20"/>
              </w:rPr>
            </w:pPr>
          </w:p>
        </w:tc>
        <w:tc>
          <w:tcPr>
            <w:tcW w:w="8637" w:type="dxa"/>
            <w:gridSpan w:val="9"/>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4718" w:type="dxa"/>
            <w:gridSpan w:val="9"/>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260"/>
          <w:jc w:val="center"/>
        </w:trPr>
        <w:tc>
          <w:tcPr>
            <w:tcW w:w="2350" w:type="dxa"/>
            <w:gridSpan w:val="2"/>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c>
          <w:tcPr>
            <w:tcW w:w="8637" w:type="dxa"/>
            <w:gridSpan w:val="9"/>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c>
          <w:tcPr>
            <w:tcW w:w="4718" w:type="dxa"/>
            <w:gridSpan w:val="9"/>
            <w:tcBorders>
              <w:top w:val="nil"/>
              <w:left w:val="nil"/>
              <w:bottom w:val="nil"/>
              <w:right w:val="nil"/>
            </w:tcBorders>
          </w:tcPr>
          <w:p w:rsidR="008328BB" w:rsidRDefault="008328BB" w:rsidP="00932D1F">
            <w:pPr>
              <w:spacing w:after="0" w:line="240" w:lineRule="auto"/>
              <w:ind w:left="85" w:right="85"/>
              <w:rPr>
                <w:rFonts w:ascii="Times New Roman" w:hAnsi="Times New Roman"/>
                <w:sz w:val="20"/>
                <w:szCs w:val="20"/>
              </w:rPr>
            </w:pPr>
          </w:p>
        </w:tc>
      </w:tr>
      <w:tr w:rsidR="008328BB" w:rsidTr="00932D1F">
        <w:trPr>
          <w:trHeight w:val="260"/>
          <w:jc w:val="center"/>
        </w:trPr>
        <w:tc>
          <w:tcPr>
            <w:tcW w:w="15705" w:type="dxa"/>
            <w:gridSpan w:val="20"/>
            <w:tcBorders>
              <w:top w:val="nil"/>
              <w:left w:val="nil"/>
              <w:bottom w:val="nil"/>
              <w:right w:val="nil"/>
            </w:tcBorders>
          </w:tcPr>
          <w:p w:rsidR="008328BB" w:rsidRDefault="008328BB" w:rsidP="00932D1F">
            <w:pPr>
              <w:spacing w:after="0" w:line="240" w:lineRule="auto"/>
              <w:ind w:left="85" w:right="85"/>
              <w:jc w:val="center"/>
              <w:rPr>
                <w:rFonts w:ascii="Times New Roman" w:hAnsi="Times New Roman"/>
                <w:sz w:val="20"/>
                <w:szCs w:val="20"/>
              </w:rPr>
            </w:pPr>
          </w:p>
        </w:tc>
      </w:tr>
    </w:tbl>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328BB">
      <w:pPr>
        <w:suppressAutoHyphens/>
        <w:snapToGrid w:val="0"/>
        <w:spacing w:after="200" w:line="276" w:lineRule="auto"/>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Приложение №3 </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8328BB" w:rsidRPr="001739EA" w:rsidRDefault="008328BB" w:rsidP="008328B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538B">
        <w:rPr>
          <w:rFonts w:ascii="Times New Roman" w:eastAsia="Calibri" w:hAnsi="Times New Roman" w:cs="Times New Roman"/>
          <w:sz w:val="24"/>
          <w:szCs w:val="24"/>
        </w:rPr>
        <w:t>от 09.07.2021  № 94</w:t>
      </w:r>
    </w:p>
    <w:p w:rsidR="008328BB" w:rsidRPr="001739EA" w:rsidRDefault="008328BB" w:rsidP="008328BB">
      <w:pPr>
        <w:spacing w:after="0" w:line="240" w:lineRule="auto"/>
        <w:ind w:firstLine="709"/>
        <w:jc w:val="right"/>
        <w:rPr>
          <w:rFonts w:ascii="Times New Roman" w:eastAsia="Calibri" w:hAnsi="Times New Roman" w:cs="Times New Roman"/>
          <w:b/>
          <w:sz w:val="24"/>
          <w:szCs w:val="24"/>
        </w:rPr>
      </w:pPr>
    </w:p>
    <w:p w:rsidR="008328BB" w:rsidRPr="001739EA" w:rsidRDefault="008328BB" w:rsidP="008328BB">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 xml:space="preserve">Требования к значениям показателей (характеристик) товара (материала), </w:t>
      </w:r>
    </w:p>
    <w:p w:rsidR="008328BB" w:rsidRDefault="008328BB" w:rsidP="008328BB">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используемого при выполнении работ, являющихся объектом закупки.</w:t>
      </w:r>
    </w:p>
    <w:p w:rsidR="008328BB" w:rsidRPr="001739EA" w:rsidRDefault="008328BB" w:rsidP="008328BB">
      <w:pPr>
        <w:spacing w:after="0" w:line="240" w:lineRule="auto"/>
        <w:ind w:firstLine="709"/>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
        <w:gridCol w:w="1638"/>
        <w:gridCol w:w="1881"/>
        <w:gridCol w:w="1585"/>
        <w:gridCol w:w="1653"/>
        <w:gridCol w:w="1958"/>
        <w:gridCol w:w="1204"/>
        <w:gridCol w:w="1207"/>
        <w:gridCol w:w="1901"/>
        <w:gridCol w:w="1236"/>
      </w:tblGrid>
      <w:tr w:rsidR="008328BB" w:rsidRPr="00A324D2" w:rsidTr="00932D1F">
        <w:tc>
          <w:tcPr>
            <w:tcW w:w="177" w:type="pct"/>
            <w:vMerge w:val="restar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 п/п</w:t>
            </w:r>
          </w:p>
        </w:tc>
        <w:tc>
          <w:tcPr>
            <w:tcW w:w="554" w:type="pct"/>
            <w:vMerge w:val="restart"/>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Наименование товара</w:t>
            </w:r>
          </w:p>
        </w:tc>
        <w:tc>
          <w:tcPr>
            <w:tcW w:w="636" w:type="pct"/>
            <w:vMerge w:val="restart"/>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Показатель (характеристика) товара</w:t>
            </w:r>
          </w:p>
        </w:tc>
        <w:tc>
          <w:tcPr>
            <w:tcW w:w="3215" w:type="pct"/>
            <w:gridSpan w:val="6"/>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Единица измерения</w:t>
            </w:r>
          </w:p>
        </w:tc>
      </w:tr>
      <w:tr w:rsidR="008328BB" w:rsidRPr="00A324D2" w:rsidTr="00932D1F">
        <w:tc>
          <w:tcPr>
            <w:tcW w:w="177"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554"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636"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536" w:type="pct"/>
            <w:vMerge w:val="restar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Минимальное значение показателя</w:t>
            </w:r>
          </w:p>
        </w:tc>
        <w:tc>
          <w:tcPr>
            <w:tcW w:w="559" w:type="pct"/>
            <w:vMerge w:val="restar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Максимальное значение показателя</w:t>
            </w:r>
          </w:p>
        </w:tc>
        <w:tc>
          <w:tcPr>
            <w:tcW w:w="662" w:type="pct"/>
            <w:vMerge w:val="restar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для которых указаны варианты значений</w:t>
            </w:r>
          </w:p>
        </w:tc>
        <w:tc>
          <w:tcPr>
            <w:tcW w:w="815" w:type="pct"/>
            <w:gridSpan w:val="2"/>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которые определяются диапазоном значений</w:t>
            </w:r>
          </w:p>
        </w:tc>
        <w:tc>
          <w:tcPr>
            <w:tcW w:w="643" w:type="pct"/>
            <w:vMerge w:val="restar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значения которых не могут меняться</w:t>
            </w:r>
          </w:p>
        </w:tc>
        <w:tc>
          <w:tcPr>
            <w:tcW w:w="418" w:type="pct"/>
            <w:vMerge/>
            <w:vAlign w:val="center"/>
          </w:tcPr>
          <w:p w:rsidR="008328BB" w:rsidRPr="00A324D2" w:rsidRDefault="008328BB" w:rsidP="00932D1F">
            <w:pPr>
              <w:spacing w:after="0" w:line="240" w:lineRule="auto"/>
              <w:ind w:firstLine="709"/>
              <w:jc w:val="both"/>
              <w:rPr>
                <w:rFonts w:ascii="Times New Roman" w:eastAsia="Calibri" w:hAnsi="Times New Roman" w:cs="Times New Roman"/>
              </w:rPr>
            </w:pPr>
          </w:p>
        </w:tc>
      </w:tr>
      <w:tr w:rsidR="008328BB" w:rsidRPr="00A324D2" w:rsidTr="00932D1F">
        <w:tc>
          <w:tcPr>
            <w:tcW w:w="177"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554"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636"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536"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559" w:type="pct"/>
            <w:vMerge/>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662" w:type="pct"/>
            <w:vMerge/>
            <w:vAlign w:val="center"/>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407" w:type="pc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Нижняя граница диапазона</w:t>
            </w:r>
          </w:p>
        </w:tc>
        <w:tc>
          <w:tcPr>
            <w:tcW w:w="408" w:type="pc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Верхняя граница диапазона</w:t>
            </w:r>
          </w:p>
        </w:tc>
        <w:tc>
          <w:tcPr>
            <w:tcW w:w="643" w:type="pct"/>
            <w:vMerge/>
            <w:vAlign w:val="center"/>
          </w:tcPr>
          <w:p w:rsidR="008328BB" w:rsidRPr="00A324D2" w:rsidRDefault="008328BB" w:rsidP="00932D1F">
            <w:pPr>
              <w:spacing w:after="0" w:line="240" w:lineRule="auto"/>
              <w:ind w:firstLine="709"/>
              <w:jc w:val="both"/>
              <w:rPr>
                <w:rFonts w:ascii="Times New Roman" w:eastAsia="Calibri" w:hAnsi="Times New Roman" w:cs="Times New Roman"/>
              </w:rPr>
            </w:pPr>
          </w:p>
        </w:tc>
        <w:tc>
          <w:tcPr>
            <w:tcW w:w="418" w:type="pct"/>
            <w:vMerge/>
            <w:vAlign w:val="center"/>
          </w:tcPr>
          <w:p w:rsidR="008328BB" w:rsidRPr="00A324D2" w:rsidRDefault="008328BB" w:rsidP="00932D1F">
            <w:pPr>
              <w:spacing w:after="0" w:line="240" w:lineRule="auto"/>
              <w:ind w:firstLine="709"/>
              <w:jc w:val="both"/>
              <w:rPr>
                <w:rFonts w:ascii="Times New Roman" w:eastAsia="Calibri" w:hAnsi="Times New Roman" w:cs="Times New Roman"/>
              </w:rPr>
            </w:pPr>
          </w:p>
        </w:tc>
      </w:tr>
      <w:tr w:rsidR="008328BB" w:rsidRPr="00A324D2" w:rsidTr="00932D1F">
        <w:tc>
          <w:tcPr>
            <w:tcW w:w="177" w:type="pc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w:t>
            </w:r>
          </w:p>
        </w:tc>
        <w:tc>
          <w:tcPr>
            <w:tcW w:w="554" w:type="pc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2</w:t>
            </w:r>
          </w:p>
        </w:tc>
        <w:tc>
          <w:tcPr>
            <w:tcW w:w="636" w:type="pc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3</w:t>
            </w:r>
          </w:p>
        </w:tc>
        <w:tc>
          <w:tcPr>
            <w:tcW w:w="536" w:type="pc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w:t>
            </w:r>
          </w:p>
        </w:tc>
        <w:tc>
          <w:tcPr>
            <w:tcW w:w="559" w:type="pct"/>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5</w:t>
            </w:r>
          </w:p>
        </w:tc>
        <w:tc>
          <w:tcPr>
            <w:tcW w:w="662" w:type="pct"/>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6</w:t>
            </w:r>
          </w:p>
        </w:tc>
        <w:tc>
          <w:tcPr>
            <w:tcW w:w="407" w:type="pct"/>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7</w:t>
            </w:r>
          </w:p>
        </w:tc>
        <w:tc>
          <w:tcPr>
            <w:tcW w:w="408" w:type="pct"/>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8</w:t>
            </w:r>
          </w:p>
        </w:tc>
        <w:tc>
          <w:tcPr>
            <w:tcW w:w="643" w:type="pct"/>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9</w:t>
            </w:r>
          </w:p>
        </w:tc>
        <w:tc>
          <w:tcPr>
            <w:tcW w:w="418" w:type="pct"/>
            <w:vAlign w:val="center"/>
          </w:tcPr>
          <w:p w:rsidR="008328BB" w:rsidRPr="00A324D2" w:rsidRDefault="008328BB" w:rsidP="00932D1F">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10</w:t>
            </w:r>
          </w:p>
        </w:tc>
      </w:tr>
      <w:tr w:rsidR="008328BB" w:rsidRPr="00A324D2" w:rsidTr="00932D1F">
        <w:tc>
          <w:tcPr>
            <w:tcW w:w="177" w:type="pct"/>
          </w:tcPr>
          <w:p w:rsidR="008328BB" w:rsidRPr="00A324D2" w:rsidRDefault="008328BB" w:rsidP="00932D1F">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w:t>
            </w:r>
            <w:r w:rsidRPr="00A324D2">
              <w:rPr>
                <w:rFonts w:ascii="Times New Roman" w:eastAsia="Calibri" w:hAnsi="Times New Roman" w:cs="Times New Roman"/>
              </w:rPr>
              <w:t>1</w:t>
            </w:r>
          </w:p>
        </w:tc>
        <w:tc>
          <w:tcPr>
            <w:tcW w:w="554" w:type="pct"/>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 xml:space="preserve">Щебень </w:t>
            </w:r>
            <w:r>
              <w:rPr>
                <w:rFonts w:ascii="Times New Roman" w:eastAsia="Calibri" w:hAnsi="Times New Roman" w:cs="Times New Roman"/>
              </w:rPr>
              <w:t>из гравия</w:t>
            </w:r>
            <w:r w:rsidRPr="00A324D2">
              <w:rPr>
                <w:rFonts w:ascii="Times New Roman" w:eastAsia="Calibri" w:hAnsi="Times New Roman" w:cs="Times New Roman"/>
              </w:rPr>
              <w:t xml:space="preserve"> марка </w:t>
            </w:r>
            <w:r>
              <w:rPr>
                <w:rFonts w:ascii="Times New Roman" w:eastAsia="Calibri" w:hAnsi="Times New Roman" w:cs="Times New Roman"/>
              </w:rPr>
              <w:t>800</w:t>
            </w:r>
          </w:p>
        </w:tc>
        <w:tc>
          <w:tcPr>
            <w:tcW w:w="636" w:type="pct"/>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Фракция</w:t>
            </w:r>
          </w:p>
        </w:tc>
        <w:tc>
          <w:tcPr>
            <w:tcW w:w="536"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Pr>
                <w:rFonts w:ascii="Times New Roman" w:eastAsia="Calibri" w:hAnsi="Times New Roman" w:cs="Times New Roman"/>
              </w:rPr>
              <w:t>5</w:t>
            </w:r>
          </w:p>
        </w:tc>
        <w:tc>
          <w:tcPr>
            <w:tcW w:w="408"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Pr>
                <w:rFonts w:ascii="Times New Roman" w:eastAsia="Calibri" w:hAnsi="Times New Roman" w:cs="Times New Roman"/>
              </w:rPr>
              <w:t>20</w:t>
            </w:r>
          </w:p>
        </w:tc>
        <w:tc>
          <w:tcPr>
            <w:tcW w:w="643"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 xml:space="preserve"> «Мм»</w:t>
            </w:r>
          </w:p>
        </w:tc>
      </w:tr>
      <w:tr w:rsidR="008328BB" w:rsidRPr="00A324D2" w:rsidTr="00932D1F">
        <w:tc>
          <w:tcPr>
            <w:tcW w:w="177" w:type="pct"/>
          </w:tcPr>
          <w:p w:rsidR="008328BB" w:rsidRDefault="008328BB" w:rsidP="00932D1F">
            <w:pPr>
              <w:spacing w:after="0" w:line="240" w:lineRule="auto"/>
              <w:ind w:firstLine="709"/>
              <w:jc w:val="both"/>
              <w:rPr>
                <w:rFonts w:ascii="Times New Roman" w:eastAsia="Calibri" w:hAnsi="Times New Roman" w:cs="Times New Roman"/>
              </w:rPr>
            </w:pPr>
          </w:p>
          <w:p w:rsidR="008328BB" w:rsidRPr="00A324D2" w:rsidRDefault="008328BB" w:rsidP="00932D1F">
            <w:pPr>
              <w:rPr>
                <w:rFonts w:ascii="Times New Roman" w:eastAsia="Calibri" w:hAnsi="Times New Roman" w:cs="Times New Roman"/>
              </w:rPr>
            </w:pPr>
            <w:r>
              <w:rPr>
                <w:rFonts w:ascii="Times New Roman" w:eastAsia="Calibri" w:hAnsi="Times New Roman" w:cs="Times New Roman"/>
              </w:rPr>
              <w:t>3</w:t>
            </w:r>
          </w:p>
        </w:tc>
        <w:tc>
          <w:tcPr>
            <w:tcW w:w="554" w:type="pct"/>
          </w:tcPr>
          <w:p w:rsidR="008328BB" w:rsidRPr="00A324D2" w:rsidRDefault="008328BB" w:rsidP="00932D1F">
            <w:pPr>
              <w:spacing w:after="0" w:line="240" w:lineRule="auto"/>
              <w:jc w:val="both"/>
              <w:rPr>
                <w:rFonts w:ascii="Times New Roman" w:eastAsia="Calibri" w:hAnsi="Times New Roman" w:cs="Times New Roman"/>
              </w:rPr>
            </w:pPr>
            <w:r>
              <w:rPr>
                <w:rFonts w:ascii="Times New Roman" w:eastAsia="Calibri" w:hAnsi="Times New Roman" w:cs="Times New Roman"/>
              </w:rPr>
              <w:t>Щебеночно-песчаная смесь М 600, размер зерен 0-80мм</w:t>
            </w:r>
          </w:p>
        </w:tc>
        <w:tc>
          <w:tcPr>
            <w:tcW w:w="636" w:type="pct"/>
          </w:tcPr>
          <w:p w:rsidR="008328BB" w:rsidRPr="00A324D2" w:rsidRDefault="008328BB" w:rsidP="00932D1F">
            <w:pPr>
              <w:spacing w:after="0" w:line="240" w:lineRule="auto"/>
              <w:jc w:val="both"/>
              <w:rPr>
                <w:rFonts w:ascii="Times New Roman" w:eastAsia="Calibri" w:hAnsi="Times New Roman" w:cs="Times New Roman"/>
              </w:rPr>
            </w:pPr>
            <w:r>
              <w:rPr>
                <w:rFonts w:ascii="Times New Roman" w:eastAsia="Calibri" w:hAnsi="Times New Roman" w:cs="Times New Roman"/>
              </w:rPr>
              <w:t>Фракция</w:t>
            </w:r>
          </w:p>
        </w:tc>
        <w:tc>
          <w:tcPr>
            <w:tcW w:w="536"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Pr>
                <w:rFonts w:ascii="Times New Roman" w:eastAsia="Calibri" w:hAnsi="Times New Roman" w:cs="Times New Roman"/>
              </w:rPr>
              <w:t>0</w:t>
            </w:r>
          </w:p>
        </w:tc>
        <w:tc>
          <w:tcPr>
            <w:tcW w:w="408" w:type="pct"/>
            <w:vAlign w:val="center"/>
          </w:tcPr>
          <w:p w:rsidR="008328BB" w:rsidRPr="00A324D2" w:rsidRDefault="008328BB" w:rsidP="00932D1F">
            <w:pPr>
              <w:spacing w:after="0" w:line="240" w:lineRule="auto"/>
              <w:ind w:firstLine="709"/>
              <w:rPr>
                <w:rFonts w:ascii="Times New Roman" w:eastAsia="Calibri" w:hAnsi="Times New Roman" w:cs="Times New Roman"/>
              </w:rPr>
            </w:pPr>
            <w:r>
              <w:rPr>
                <w:rFonts w:ascii="Times New Roman" w:eastAsia="Calibri" w:hAnsi="Times New Roman" w:cs="Times New Roman"/>
              </w:rPr>
              <w:t>80</w:t>
            </w:r>
          </w:p>
        </w:tc>
        <w:tc>
          <w:tcPr>
            <w:tcW w:w="643" w:type="pct"/>
            <w:vAlign w:val="center"/>
          </w:tcPr>
          <w:p w:rsidR="008328BB" w:rsidRPr="00A324D2" w:rsidRDefault="008328BB" w:rsidP="00932D1F">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328BB" w:rsidRPr="00A324D2" w:rsidRDefault="008328BB" w:rsidP="00932D1F">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bl>
    <w:p w:rsidR="008328BB" w:rsidRPr="001739EA" w:rsidRDefault="008328BB" w:rsidP="008328BB">
      <w:pPr>
        <w:overflowPunct w:val="0"/>
        <w:spacing w:after="0" w:line="240" w:lineRule="exact"/>
        <w:rPr>
          <w:rFonts w:ascii="Times New Roman" w:eastAsia="Times New Roman" w:hAnsi="Times New Roman" w:cs="Times New Roman"/>
          <w:b/>
          <w:color w:val="000000"/>
          <w:sz w:val="24"/>
          <w:szCs w:val="24"/>
          <w:lang w:eastAsia="ru-RU"/>
        </w:rPr>
        <w:sectPr w:rsidR="008328BB" w:rsidRPr="001739EA" w:rsidSect="001739EA">
          <w:pgSz w:w="16838" w:h="11906" w:orient="landscape"/>
          <w:pgMar w:top="1701" w:right="1134" w:bottom="851" w:left="1134" w:header="708" w:footer="708" w:gutter="0"/>
          <w:cols w:space="708"/>
          <w:docGrid w:linePitch="360"/>
        </w:sectPr>
      </w:pP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№4 </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8328BB" w:rsidRPr="001739EA" w:rsidRDefault="008328BB" w:rsidP="008328BB">
      <w:pPr>
        <w:spacing w:after="0" w:line="240" w:lineRule="exact"/>
        <w:jc w:val="right"/>
        <w:rPr>
          <w:rFonts w:ascii="Times New Roman" w:eastAsia="Times New Roman" w:hAnsi="Times New Roman" w:cs="Times New Roman"/>
          <w:b/>
          <w:sz w:val="24"/>
          <w:szCs w:val="24"/>
          <w:lang w:eastAsia="ru-RU"/>
        </w:rPr>
      </w:pPr>
      <w:r w:rsidRPr="00974963">
        <w:rPr>
          <w:rFonts w:ascii="Times New Roman" w:eastAsia="Calibri" w:hAnsi="Times New Roman" w:cs="Times New Roman"/>
          <w:sz w:val="24"/>
          <w:szCs w:val="24"/>
        </w:rPr>
        <w:t>от 09.07.2021  № 94</w:t>
      </w:r>
    </w:p>
    <w:p w:rsidR="008328BB" w:rsidRPr="001739EA" w:rsidRDefault="008328BB" w:rsidP="008328BB">
      <w:pPr>
        <w:spacing w:after="0" w:line="240" w:lineRule="auto"/>
        <w:jc w:val="right"/>
        <w:rPr>
          <w:rFonts w:ascii="Times New Roman" w:eastAsia="Times New Roman" w:hAnsi="Times New Roman" w:cs="Times New Roman"/>
          <w:b/>
          <w:sz w:val="24"/>
          <w:szCs w:val="24"/>
          <w:lang w:eastAsia="ru-RU"/>
        </w:rPr>
      </w:pPr>
    </w:p>
    <w:p w:rsidR="008328BB" w:rsidRPr="002D0DFB" w:rsidRDefault="008328BB" w:rsidP="008328BB">
      <w:pPr>
        <w:spacing w:after="0" w:line="240" w:lineRule="auto"/>
        <w:jc w:val="both"/>
        <w:rPr>
          <w:rFonts w:ascii="Times New Roman" w:eastAsia="Times New Roman" w:hAnsi="Times New Roman" w:cs="Times New Roman"/>
          <w:b/>
          <w:sz w:val="24"/>
          <w:szCs w:val="24"/>
          <w:lang w:eastAsia="ru-RU"/>
        </w:rPr>
      </w:pPr>
      <w:r w:rsidRPr="002D0DFB">
        <w:rPr>
          <w:rFonts w:ascii="Times New Roman" w:eastAsia="Times New Roman" w:hAnsi="Times New Roman" w:cs="Times New Roman"/>
          <w:b/>
          <w:sz w:val="24"/>
          <w:szCs w:val="24"/>
          <w:lang w:eastAsia="ru-RU"/>
        </w:rPr>
        <w:t>Проект</w:t>
      </w:r>
    </w:p>
    <w:p w:rsidR="008328BB" w:rsidRPr="001739EA" w:rsidRDefault="008328BB" w:rsidP="008328BB">
      <w:pPr>
        <w:spacing w:after="0" w:line="240" w:lineRule="auto"/>
        <w:jc w:val="both"/>
        <w:rPr>
          <w:rFonts w:ascii="Times New Roman" w:eastAsia="Times New Roman" w:hAnsi="Times New Roman" w:cs="Times New Roman"/>
          <w:b/>
          <w:sz w:val="24"/>
          <w:szCs w:val="24"/>
          <w:lang w:eastAsia="ru-RU"/>
        </w:rPr>
      </w:pPr>
    </w:p>
    <w:p w:rsidR="008328BB" w:rsidRPr="001739EA" w:rsidRDefault="008328BB" w:rsidP="008328B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МУНИЦИПАЛЬНЫЙ КОНТРАКТ  № ___</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Боровёнка</w:t>
      </w: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 2021</w:t>
      </w:r>
      <w:r w:rsidRPr="001739EA">
        <w:rPr>
          <w:rFonts w:ascii="Times New Roman" w:eastAsia="Times New Roman" w:hAnsi="Times New Roman" w:cs="Times New Roman"/>
          <w:sz w:val="24"/>
          <w:szCs w:val="24"/>
          <w:lang w:eastAsia="ru-RU"/>
        </w:rPr>
        <w:t xml:space="preserve"> года</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 в лице_______________именуемый в дальнейшем «Заказчик», с одной стороны</w:t>
      </w:r>
      <w:r w:rsidRPr="001739EA">
        <w:rPr>
          <w:rFonts w:ascii="Times New Roman" w:eastAsia="Times New Roman" w:hAnsi="Times New Roman" w:cs="Times New Roman"/>
          <w:color w:val="000000"/>
          <w:sz w:val="24"/>
          <w:szCs w:val="24"/>
          <w:lang w:eastAsia="ru-RU"/>
        </w:rPr>
        <w:t>, и  _______________________________, именуе</w:t>
      </w:r>
      <w:r w:rsidRPr="001739EA">
        <w:rPr>
          <w:rFonts w:ascii="Times New Roman" w:eastAsia="Times New Roman" w:hAnsi="Times New Roman" w:cs="Times New Roman"/>
          <w:color w:val="000000"/>
          <w:sz w:val="24"/>
          <w:szCs w:val="24"/>
          <w:lang w:eastAsia="ru-RU"/>
        </w:rPr>
        <w:softHyphen/>
        <w:t xml:space="preserve">мое в дальнейшем «Подрядчик», в лице ______________________________ с другой стороны  (далее - Стороны), </w:t>
      </w:r>
      <w:r w:rsidRPr="001739EA">
        <w:rPr>
          <w:rFonts w:ascii="Times New Roman" w:eastAsia="Times New Roman" w:hAnsi="Times New Roman" w:cs="Times New Roman"/>
          <w:sz w:val="24"/>
          <w:szCs w:val="24"/>
          <w:lang w:eastAsia="ru-RU"/>
        </w:rPr>
        <w:t xml:space="preserve">с соблюдением требований Гражданского </w:t>
      </w:r>
      <w:hyperlink r:id="rId19" w:history="1">
        <w:r w:rsidRPr="001739EA">
          <w:rPr>
            <w:rFonts w:ascii="Times New Roman" w:eastAsia="Times New Roman" w:hAnsi="Times New Roman" w:cs="Times New Roman"/>
            <w:sz w:val="24"/>
            <w:szCs w:val="24"/>
            <w:lang w:eastAsia="ru-RU"/>
          </w:rPr>
          <w:t>кодекса</w:t>
        </w:r>
      </w:hyperlink>
      <w:r w:rsidRPr="001739EA">
        <w:rPr>
          <w:rFonts w:ascii="Times New Roman" w:eastAsia="Times New Roman" w:hAnsi="Times New Roman" w:cs="Times New Roman"/>
          <w:sz w:val="24"/>
          <w:szCs w:val="24"/>
          <w:lang w:eastAsia="ru-RU"/>
        </w:rPr>
        <w:t xml:space="preserve"> Российской Федерации, Федерального </w:t>
      </w:r>
      <w:hyperlink r:id="rId20" w:history="1">
        <w:r w:rsidRPr="001739EA">
          <w:rPr>
            <w:rFonts w:ascii="Times New Roman" w:eastAsia="Times New Roman" w:hAnsi="Times New Roman" w:cs="Times New Roman"/>
            <w:sz w:val="24"/>
            <w:szCs w:val="24"/>
            <w:lang w:eastAsia="ru-RU"/>
          </w:rPr>
          <w:t>закона</w:t>
        </w:r>
      </w:hyperlink>
      <w:r w:rsidRPr="001739E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об электронном аукционе, на основании протокола________</w:t>
      </w:r>
      <w:r>
        <w:rPr>
          <w:rFonts w:ascii="Times New Roman" w:eastAsia="Times New Roman" w:hAnsi="Times New Roman" w:cs="Times New Roman"/>
          <w:sz w:val="24"/>
          <w:szCs w:val="24"/>
          <w:lang w:eastAsia="ru-RU"/>
        </w:rPr>
        <w:t>_______ от « ____»_________ 2021</w:t>
      </w:r>
      <w:r w:rsidRPr="001739EA">
        <w:rPr>
          <w:rFonts w:ascii="Times New Roman" w:eastAsia="Times New Roman" w:hAnsi="Times New Roman" w:cs="Times New Roman"/>
          <w:sz w:val="24"/>
          <w:szCs w:val="24"/>
          <w:lang w:eastAsia="ru-RU"/>
        </w:rPr>
        <w:t xml:space="preserve"> года №___, идентификационный код закупки</w:t>
      </w:r>
      <w:r w:rsidRPr="00A30371">
        <w:rPr>
          <w:rFonts w:ascii="Times New Roman" w:eastAsia="Times New Roman" w:hAnsi="Times New Roman" w:cs="Times New Roman"/>
          <w:sz w:val="24"/>
          <w:szCs w:val="24"/>
          <w:lang w:eastAsia="ru-RU"/>
        </w:rPr>
        <w:t>:</w:t>
      </w:r>
      <w:r w:rsidRPr="00A30371">
        <w:rPr>
          <w:rFonts w:ascii="Times New Roman" w:hAnsi="Times New Roman" w:cs="Times New Roman"/>
          <w:sz w:val="24"/>
          <w:szCs w:val="24"/>
        </w:rPr>
        <w:t xml:space="preserve"> </w:t>
      </w:r>
      <w:r>
        <w:rPr>
          <w:rFonts w:ascii="Times New Roman" w:hAnsi="Times New Roman" w:cs="Times New Roman"/>
          <w:sz w:val="24"/>
          <w:szCs w:val="24"/>
        </w:rPr>
        <w:t>213531100598853110100100040004211244</w:t>
      </w:r>
      <w:r w:rsidRPr="001739EA">
        <w:rPr>
          <w:rFonts w:ascii="Times New Roman" w:eastAsia="Times New Roman" w:hAnsi="Times New Roman" w:cs="Times New Roman"/>
          <w:sz w:val="24"/>
          <w:szCs w:val="24"/>
          <w:lang w:eastAsia="ru-RU"/>
        </w:rPr>
        <w:t xml:space="preserve"> заключили настоящий муниципальный контракт (далее – Контракт) о нижеследующем</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numPr>
          <w:ilvl w:val="0"/>
          <w:numId w:val="14"/>
        </w:numPr>
        <w:spacing w:after="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sz w:val="24"/>
          <w:szCs w:val="24"/>
          <w:lang w:eastAsia="ru-RU"/>
        </w:rPr>
        <w:t>ПРЕДМЕТ</w:t>
      </w:r>
      <w:r w:rsidRPr="001739EA">
        <w:rPr>
          <w:rFonts w:ascii="Times New Roman" w:eastAsia="Times New Roman" w:hAnsi="Times New Roman" w:cs="Times New Roman"/>
          <w:b/>
          <w:caps/>
          <w:color w:val="000000"/>
          <w:sz w:val="24"/>
          <w:szCs w:val="24"/>
          <w:lang w:eastAsia="ru-RU"/>
        </w:rPr>
        <w:t xml:space="preserve"> контракта, условия и сроки выполнения работ</w:t>
      </w:r>
    </w:p>
    <w:p w:rsidR="008328BB" w:rsidRPr="001739EA" w:rsidRDefault="008328BB" w:rsidP="008328BB">
      <w:pPr>
        <w:spacing w:after="0" w:line="240" w:lineRule="auto"/>
        <w:ind w:left="720"/>
        <w:jc w:val="center"/>
        <w:rPr>
          <w:rFonts w:ascii="Times New Roman" w:eastAsia="Times New Roman" w:hAnsi="Times New Roman" w:cs="Times New Roman"/>
          <w:b/>
          <w:sz w:val="24"/>
          <w:szCs w:val="24"/>
          <w:lang w:eastAsia="ru-RU"/>
        </w:rPr>
      </w:pP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3"/>
          <w:sz w:val="24"/>
          <w:szCs w:val="24"/>
          <w:lang w:eastAsia="ru-RU"/>
        </w:rPr>
        <w:tab/>
        <w:t xml:space="preserve">1.1. </w:t>
      </w:r>
      <w:r w:rsidRPr="001739EA">
        <w:rPr>
          <w:rFonts w:ascii="Times New Roman" w:eastAsia="Times New Roman" w:hAnsi="Times New Roman" w:cs="Times New Roman"/>
          <w:sz w:val="24"/>
          <w:szCs w:val="24"/>
          <w:lang w:eastAsia="ru-RU"/>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проведения аукциона в электронной форме (извещение №_____________).</w:t>
      </w:r>
    </w:p>
    <w:p w:rsidR="008328BB" w:rsidRPr="001739EA" w:rsidRDefault="008328BB" w:rsidP="008328BB">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ab/>
        <w:t>1.2. Предметом Контракта является</w:t>
      </w: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Cs/>
          <w:sz w:val="24"/>
          <w:szCs w:val="24"/>
          <w:lang w:eastAsia="ru-RU"/>
        </w:rPr>
        <w:t>выполнение</w:t>
      </w:r>
      <w:r>
        <w:rPr>
          <w:rFonts w:ascii="Times New Roman" w:eastAsia="Times New Roman" w:hAnsi="Times New Roman" w:cs="Times New Roman"/>
          <w:bCs/>
          <w:sz w:val="24"/>
          <w:szCs w:val="24"/>
          <w:lang w:eastAsia="ru-RU"/>
        </w:rPr>
        <w:t xml:space="preserve"> </w:t>
      </w:r>
      <w:r w:rsidRPr="001739EA">
        <w:rPr>
          <w:rFonts w:ascii="Times New Roman" w:eastAsia="Times New Roman" w:hAnsi="Times New Roman" w:cs="Times New Roman"/>
          <w:sz w:val="24"/>
          <w:szCs w:val="24"/>
          <w:lang w:eastAsia="ru-RU"/>
        </w:rPr>
        <w:t xml:space="preserve">работ по ремонту </w:t>
      </w:r>
      <w:r>
        <w:rPr>
          <w:rFonts w:ascii="Times New Roman" w:eastAsia="Times New Roman" w:hAnsi="Times New Roman" w:cs="Times New Roman"/>
          <w:sz w:val="24"/>
          <w:szCs w:val="24"/>
          <w:lang w:eastAsia="ru-RU"/>
        </w:rPr>
        <w:t xml:space="preserve">участков </w:t>
      </w:r>
      <w:r w:rsidRPr="001739EA">
        <w:rPr>
          <w:rFonts w:ascii="Times New Roman" w:eastAsia="Times New Roman" w:hAnsi="Times New Roman" w:cs="Times New Roman"/>
          <w:sz w:val="24"/>
          <w:szCs w:val="24"/>
          <w:lang w:eastAsia="ru-RU"/>
        </w:rPr>
        <w:t xml:space="preserve">автомобильных дорог общего пользования местного значения </w:t>
      </w:r>
      <w:r w:rsidRPr="00563071">
        <w:rPr>
          <w:rFonts w:ascii="Times New Roman" w:eastAsia="Times New Roman" w:hAnsi="Times New Roman" w:cs="Times New Roman"/>
          <w:sz w:val="24"/>
          <w:szCs w:val="24"/>
          <w:lang w:eastAsia="ru-RU"/>
        </w:rPr>
        <w:t>Боровёнковского сельского поселения (</w:t>
      </w:r>
      <w:r>
        <w:rPr>
          <w:rFonts w:ascii="Times New Roman" w:eastAsia="Times New Roman" w:hAnsi="Times New Roman" w:cs="Times New Roman"/>
          <w:sz w:val="24"/>
          <w:szCs w:val="24"/>
          <w:lang w:eastAsia="ru-RU"/>
        </w:rPr>
        <w:t>ж/д.ст. Торбино</w:t>
      </w:r>
      <w:r w:rsidRPr="001739EA">
        <w:rPr>
          <w:rFonts w:ascii="Times New Roman" w:eastAsia="Times New Roman" w:hAnsi="Times New Roman" w:cs="Times New Roman"/>
          <w:sz w:val="24"/>
          <w:szCs w:val="24"/>
          <w:lang w:eastAsia="ru-RU"/>
        </w:rPr>
        <w:t>: ул.</w:t>
      </w:r>
      <w:r>
        <w:rPr>
          <w:rFonts w:ascii="Times New Roman" w:eastAsia="Times New Roman" w:hAnsi="Times New Roman" w:cs="Times New Roman"/>
          <w:sz w:val="24"/>
          <w:szCs w:val="24"/>
          <w:lang w:eastAsia="ru-RU"/>
        </w:rPr>
        <w:t xml:space="preserve"> Пионерская (от ул. Свободы до пересечения с ул. Пушкинская), ул. Пушкинская (от ул. Пионерская до кладбища)</w:t>
      </w:r>
      <w:r w:rsidRPr="00563071">
        <w:rPr>
          <w:rFonts w:ascii="Times New Roman" w:eastAsia="Times New Roman" w:hAnsi="Times New Roman" w:cs="Times New Roman"/>
          <w:sz w:val="24"/>
          <w:szCs w:val="24"/>
          <w:lang w:eastAsia="ru-RU"/>
        </w:rPr>
        <w:t xml:space="preserve"> Новгородской области, Окуловского района.</w:t>
      </w:r>
      <w:r>
        <w:rPr>
          <w:rFonts w:ascii="Times New Roman" w:eastAsia="Times New Roman" w:hAnsi="Times New Roman" w:cs="Times New Roman"/>
          <w:sz w:val="24"/>
          <w:szCs w:val="24"/>
          <w:lang w:eastAsia="ru-RU"/>
        </w:rPr>
        <w:t>)</w:t>
      </w:r>
      <w:r w:rsidRPr="00563071">
        <w:rPr>
          <w:rFonts w:ascii="Times New Roman" w:eastAsia="Times New Roman" w:hAnsi="Times New Roman" w:cs="Times New Roman"/>
          <w:sz w:val="24"/>
          <w:szCs w:val="24"/>
          <w:lang w:eastAsia="ru-RU"/>
        </w:rPr>
        <w:t xml:space="preserve"> (далее – работы) в соответствии с Дефектными ведомостями (Приложение № 1 к Контракту</w:t>
      </w:r>
      <w:r w:rsidRPr="001739EA">
        <w:rPr>
          <w:rFonts w:ascii="Times New Roman" w:eastAsia="Times New Roman" w:hAnsi="Times New Roman" w:cs="Times New Roman"/>
          <w:sz w:val="24"/>
          <w:szCs w:val="24"/>
          <w:lang w:eastAsia="ru-RU"/>
        </w:rPr>
        <w:t>), Локальными сметами (Приложение № 2 к Контракту) с соблюдением значений конкретных показателей товаров, используемых при выполнении работ (Приложение № 3 к Контракту), и условиями Контракта.</w:t>
      </w:r>
    </w:p>
    <w:p w:rsidR="008328BB" w:rsidRPr="001739EA" w:rsidRDefault="008328BB" w:rsidP="008328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   1.3. Срок выполнения работ:</w:t>
      </w:r>
    </w:p>
    <w:p w:rsidR="008328BB" w:rsidRPr="001739EA" w:rsidRDefault="008328BB" w:rsidP="008328B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начало: с даты заключения Контракта;</w:t>
      </w:r>
    </w:p>
    <w:p w:rsidR="008328BB" w:rsidRPr="00187DC1" w:rsidRDefault="008328BB" w:rsidP="008328BB">
      <w:pPr>
        <w:spacing w:after="0" w:line="240" w:lineRule="auto"/>
        <w:rPr>
          <w:rFonts w:ascii="Times New Roman" w:eastAsia="Times New Roman" w:hAnsi="Times New Roman" w:cs="Times New Roman"/>
          <w:sz w:val="24"/>
          <w:szCs w:val="24"/>
          <w:lang w:eastAsia="ru-RU"/>
        </w:rPr>
      </w:pPr>
      <w:r w:rsidRPr="00974963">
        <w:rPr>
          <w:rFonts w:ascii="Times New Roman" w:eastAsia="Times New Roman" w:hAnsi="Times New Roman" w:cs="Times New Roman"/>
          <w:sz w:val="24"/>
          <w:szCs w:val="24"/>
          <w:lang w:eastAsia="ru-RU"/>
        </w:rPr>
        <w:t>- окончание: 06 сентября 2021 года (включительно).</w:t>
      </w:r>
      <w:r w:rsidRPr="00974963">
        <w:t xml:space="preserve"> </w:t>
      </w:r>
      <w:r w:rsidRPr="00974963">
        <w:rPr>
          <w:rFonts w:ascii="Times New Roman" w:hAnsi="Times New Roman" w:cs="Times New Roman"/>
          <w:sz w:val="24"/>
          <w:szCs w:val="24"/>
        </w:rPr>
        <w:t>Исполнитель имеет право выполнить работы досрочно.</w:t>
      </w:r>
    </w:p>
    <w:p w:rsidR="008328BB" w:rsidRDefault="008328BB" w:rsidP="008328B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1.4.Место выполнения работ</w:t>
      </w:r>
      <w:r>
        <w:rPr>
          <w:rFonts w:ascii="Times New Roman" w:eastAsia="Times New Roman" w:hAnsi="Times New Roman" w:cs="Times New Roman"/>
          <w:sz w:val="24"/>
          <w:szCs w:val="24"/>
          <w:lang w:eastAsia="ru-RU"/>
        </w:rPr>
        <w:t>:</w:t>
      </w:r>
      <w:r w:rsidRPr="00031976">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 ж/д. станция Торбино: ул.</w:t>
      </w:r>
      <w:r>
        <w:rPr>
          <w:rFonts w:ascii="Times New Roman" w:eastAsia="Times New Roman" w:hAnsi="Times New Roman" w:cs="Times New Roman"/>
          <w:sz w:val="24"/>
          <w:szCs w:val="24"/>
          <w:lang w:eastAsia="ru-RU"/>
        </w:rPr>
        <w:t xml:space="preserve"> Пионерская (от ул. Свободы до пересечения с ул. Пушкинская), ул. Пушкинская (от ул. Пионерская до кладбища).              </w:t>
      </w:r>
    </w:p>
    <w:p w:rsidR="008328BB" w:rsidRDefault="008328BB" w:rsidP="008328BB">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 xml:space="preserve"> 1.5. Условия выполнения работ: </w:t>
      </w:r>
      <w:r w:rsidRPr="001739EA">
        <w:rPr>
          <w:rFonts w:ascii="Times New Roman" w:eastAsia="Calibri" w:hAnsi="Times New Roman" w:cs="Times New Roman"/>
          <w:sz w:val="24"/>
          <w:szCs w:val="24"/>
        </w:rPr>
        <w:t>Работы должны быть выполнены согласно:</w:t>
      </w:r>
    </w:p>
    <w:p w:rsidR="008328BB" w:rsidRPr="001E18CF" w:rsidRDefault="008328BB" w:rsidP="008328BB">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lastRenderedPageBreak/>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8328BB" w:rsidRPr="001739EA" w:rsidRDefault="008328BB" w:rsidP="008328B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-Письмо Росавтодора от 25.03.2008 N 01-24/2877</w:t>
      </w:r>
    </w:p>
    <w:p w:rsidR="008328BB" w:rsidRPr="001739EA" w:rsidRDefault="008328BB" w:rsidP="008328B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"О действии Инструкции по организации движения и ограждению мест производства дорожных работ (ВСН 37-84)";</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8328BB" w:rsidRPr="001739EA" w:rsidRDefault="008328BB" w:rsidP="008328BB">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проведении работ на объекте Подрядчик обязан:</w:t>
      </w:r>
    </w:p>
    <w:p w:rsidR="008328BB" w:rsidRPr="001739EA" w:rsidRDefault="008328BB" w:rsidP="008328BB">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требования охраны труда;</w:t>
      </w:r>
    </w:p>
    <w:p w:rsidR="008328BB" w:rsidRPr="001739EA" w:rsidRDefault="008328BB" w:rsidP="008328BB">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безопасное производство работ;</w:t>
      </w:r>
    </w:p>
    <w:p w:rsidR="008328BB" w:rsidRPr="001739EA" w:rsidRDefault="008328BB" w:rsidP="008328BB">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выполнять работы силами подготовленного персонала;</w:t>
      </w:r>
    </w:p>
    <w:p w:rsidR="008328BB" w:rsidRPr="001739EA" w:rsidRDefault="008328BB" w:rsidP="008328BB">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правила безопасности дорожного движения;</w:t>
      </w:r>
    </w:p>
    <w:p w:rsidR="008328BB" w:rsidRPr="001739EA" w:rsidRDefault="008328BB" w:rsidP="008328BB">
      <w:pPr>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8328BB" w:rsidRPr="001739EA" w:rsidRDefault="008328BB" w:rsidP="008328BB">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8328BB" w:rsidRPr="001739EA" w:rsidRDefault="008328BB" w:rsidP="008328BB">
      <w:pPr>
        <w:suppressLineNumbers/>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8328BB" w:rsidRPr="001739EA" w:rsidRDefault="008328BB" w:rsidP="008328BB">
      <w:pPr>
        <w:suppressLineNumbers/>
        <w:shd w:val="clear" w:color="auto" w:fill="FFFFFF"/>
        <w:snapToGrid w:val="0"/>
        <w:spacing w:after="0" w:line="240" w:lineRule="auto"/>
        <w:ind w:firstLine="70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 Источник финансирования: </w:t>
      </w:r>
      <w:r>
        <w:rPr>
          <w:rFonts w:ascii="Times New Roman" w:eastAsia="Times New Roman" w:hAnsi="Times New Roman" w:cs="Times New Roman"/>
          <w:sz w:val="24"/>
          <w:szCs w:val="24"/>
          <w:lang w:eastAsia="ru-RU"/>
        </w:rPr>
        <w:t xml:space="preserve">бюджет Боровёнковского сельского поселения (в том числе субсидии из областного бюджета Новгородской области) </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Объем выполняемых работ: в соответствии с Дефектными ведомостями (Приложение № 1 к Контракту).</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numPr>
          <w:ilvl w:val="0"/>
          <w:numId w:val="14"/>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ЦЕНА КОНТРАКТА, ПОРЯДОК И СРОК  ОПЛАТЫ РАБОТ</w:t>
      </w:r>
    </w:p>
    <w:p w:rsidR="008328BB" w:rsidRPr="001739EA" w:rsidRDefault="008328BB" w:rsidP="008328BB">
      <w:pPr>
        <w:spacing w:after="0" w:line="240" w:lineRule="auto"/>
        <w:ind w:left="720"/>
        <w:jc w:val="center"/>
        <w:rPr>
          <w:rFonts w:ascii="Times New Roman" w:eastAsia="Times New Roman" w:hAnsi="Times New Roman" w:cs="Times New Roman"/>
          <w:sz w:val="24"/>
          <w:szCs w:val="24"/>
          <w:lang w:eastAsia="ru-RU"/>
        </w:rPr>
      </w:pP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Цена Контракта включает в себя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(или НДС не облагается в соответствии с ____), сборов и других обязательных платежей, которые Подрядчик должен оплачивать в соответствии с условиями  Контракта и составляет  _________ (</w:t>
      </w:r>
      <w:r w:rsidRPr="001739EA">
        <w:rPr>
          <w:rFonts w:ascii="Times New Roman" w:eastAsia="Times New Roman" w:hAnsi="Times New Roman" w:cs="Times New Roman"/>
          <w:bCs/>
          <w:sz w:val="24"/>
          <w:szCs w:val="24"/>
          <w:lang w:eastAsia="ru-RU"/>
        </w:rPr>
        <w:t>___________________</w:t>
      </w:r>
      <w:r w:rsidRPr="001739EA">
        <w:rPr>
          <w:rFonts w:ascii="Times New Roman" w:eastAsia="Times New Roman" w:hAnsi="Times New Roman" w:cs="Times New Roman"/>
          <w:sz w:val="24"/>
          <w:szCs w:val="24"/>
          <w:lang w:eastAsia="ru-RU"/>
        </w:rPr>
        <w:t>) рублей ___ копеек.</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Стоимость работ не может превышать цену Контракта.</w:t>
      </w:r>
    </w:p>
    <w:p w:rsidR="008328BB" w:rsidRPr="001739EA" w:rsidRDefault="008328BB" w:rsidP="008328BB">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При формировании цены Контракта и расчётов с Подрядчиком используется валюта Российской Федерации - рубль.</w:t>
      </w:r>
    </w:p>
    <w:p w:rsidR="008328BB" w:rsidRPr="001739EA" w:rsidRDefault="008328BB" w:rsidP="008328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2.4. Порядок применения официального курса иностранной валюты к рублю </w:t>
      </w:r>
      <w:r w:rsidRPr="001739EA">
        <w:rPr>
          <w:rFonts w:ascii="Times New Roman" w:eastAsia="Times New Roman" w:hAnsi="Times New Roman" w:cs="Times New Roman"/>
          <w:sz w:val="24"/>
          <w:szCs w:val="24"/>
          <w:lang w:eastAsia="ru-RU"/>
        </w:rPr>
        <w:lastRenderedPageBreak/>
        <w:t>Российской Федерации, установленного Центральным банком Российской Федерации и используемого при оплате Контракта.</w:t>
      </w:r>
    </w:p>
    <w:p w:rsidR="008328BB" w:rsidRPr="001739EA" w:rsidRDefault="008328BB" w:rsidP="008328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2.5.</w:t>
      </w:r>
      <w:r w:rsidRPr="001739EA">
        <w:rPr>
          <w:rFonts w:ascii="Times New Roman" w:eastAsia="Times New Roman" w:hAnsi="Times New Roman" w:cs="Times New Roman"/>
          <w:sz w:val="24"/>
          <w:szCs w:val="24"/>
          <w:lang w:eastAsia="ru-RU"/>
        </w:rPr>
        <w:t xml:space="preserve"> Цена Контракта является твердой и определяется на весь срок исполнения Контракта, за исключением случаев, установленных в пункте 7.2. Контракта. </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 xml:space="preserve"> 2.6. </w:t>
      </w:r>
      <w:r w:rsidRPr="001739EA">
        <w:rPr>
          <w:rFonts w:ascii="Times New Roman" w:eastAsia="Times New Roman" w:hAnsi="Times New Roman" w:cs="Times New Roman"/>
          <w:sz w:val="24"/>
          <w:szCs w:val="24"/>
          <w:lang w:eastAsia="ru-RU"/>
        </w:rPr>
        <w:t xml:space="preserve"> Авансирование не предусматривается.</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8328BB" w:rsidRPr="00AE0F86" w:rsidRDefault="008328BB" w:rsidP="008328BB">
      <w:pPr>
        <w:pStyle w:val="af1"/>
        <w:numPr>
          <w:ilvl w:val="1"/>
          <w:numId w:val="14"/>
        </w:numPr>
        <w:spacing w:after="0" w:line="240" w:lineRule="auto"/>
        <w:jc w:val="both"/>
        <w:rPr>
          <w:rFonts w:ascii="Times New Roman" w:hAnsi="Times New Roman"/>
          <w:sz w:val="24"/>
          <w:szCs w:val="24"/>
        </w:rPr>
      </w:pPr>
      <w:r w:rsidRPr="00AE0F86">
        <w:rPr>
          <w:rFonts w:ascii="Times New Roman" w:hAnsi="Times New Roman"/>
          <w:sz w:val="24"/>
          <w:szCs w:val="24"/>
        </w:rPr>
        <w:t xml:space="preserve">Датой оплаты </w:t>
      </w:r>
      <w:r w:rsidRPr="00AE0F86">
        <w:rPr>
          <w:rFonts w:ascii="Times New Roman" w:hAnsi="Times New Roman"/>
          <w:color w:val="000000"/>
          <w:sz w:val="24"/>
          <w:szCs w:val="24"/>
          <w:shd w:val="clear" w:color="auto" w:fill="FFFFFF"/>
        </w:rPr>
        <w:t>выполненных работ</w:t>
      </w:r>
      <w:r w:rsidRPr="00AE0F86">
        <w:rPr>
          <w:rFonts w:ascii="Times New Roman" w:hAnsi="Times New Roman"/>
          <w:sz w:val="24"/>
          <w:szCs w:val="24"/>
        </w:rPr>
        <w:t xml:space="preserve"> считается дата списания денежных средств с расчетного счета </w:t>
      </w:r>
      <w:r w:rsidRPr="00AE0F86">
        <w:rPr>
          <w:rFonts w:ascii="Times New Roman" w:hAnsi="Times New Roman"/>
          <w:color w:val="000000"/>
          <w:sz w:val="24"/>
          <w:szCs w:val="24"/>
          <w:shd w:val="clear" w:color="auto" w:fill="FFFFFF"/>
        </w:rPr>
        <w:t>Заказчика</w:t>
      </w:r>
      <w:r w:rsidRPr="00AE0F86">
        <w:rPr>
          <w:rFonts w:ascii="Times New Roman" w:hAnsi="Times New Roman"/>
          <w:sz w:val="24"/>
          <w:szCs w:val="24"/>
        </w:rPr>
        <w:t xml:space="preserve">. </w:t>
      </w:r>
    </w:p>
    <w:p w:rsidR="008328BB" w:rsidRPr="00AE0F86" w:rsidRDefault="008328BB" w:rsidP="008328BB">
      <w:pPr>
        <w:ind w:left="360"/>
        <w:rPr>
          <w:rFonts w:ascii="Times New Roman" w:eastAsia="Arial" w:hAnsi="Times New Roman"/>
          <w:sz w:val="24"/>
          <w:szCs w:val="24"/>
        </w:rPr>
      </w:pPr>
      <w:r>
        <w:rPr>
          <w:rFonts w:ascii="Times New Roman" w:hAnsi="Times New Roman"/>
          <w:spacing w:val="-4"/>
          <w:sz w:val="24"/>
          <w:szCs w:val="24"/>
        </w:rPr>
        <w:t>2.8</w:t>
      </w:r>
      <w:r w:rsidRPr="00AE0F86">
        <w:rPr>
          <w:rFonts w:ascii="Times New Roman" w:hAnsi="Times New Roman"/>
          <w:spacing w:val="-4"/>
          <w:sz w:val="24"/>
          <w:szCs w:val="24"/>
        </w:rPr>
        <w:t>.</w:t>
      </w:r>
      <w:r w:rsidRPr="00AE0F86">
        <w:rPr>
          <w:rFonts w:ascii="Times New Roman" w:hAnsi="Times New Roman"/>
          <w:sz w:val="24"/>
          <w:szCs w:val="24"/>
        </w:rPr>
        <w:t xml:space="preserve"> В случае неисполнения или ненадлежащего исполнения подрядчиком обязательств, предусмотренных настоящим контрактом, заказчик производит оплату по контракту за вычетом соответствующего размера штрафа, пени, неустойки. </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ПОРЯДОК И СРОКИ ПРИЕМКИ ЗАКАЗЧИКОМ РАБОТ.</w:t>
      </w:r>
    </w:p>
    <w:p w:rsidR="008328BB" w:rsidRPr="001739EA" w:rsidRDefault="008328BB" w:rsidP="008328B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ПОРЯДОК И СРОКИ ОФОРМЛЕНИЯ РЕЗУЛЬТАТОВ ПРИЕМКИ</w:t>
      </w:r>
      <w:r w:rsidRPr="001739EA">
        <w:rPr>
          <w:rFonts w:ascii="Times New Roman" w:eastAsia="Times New Roman" w:hAnsi="Times New Roman" w:cs="Times New Roman"/>
          <w:sz w:val="24"/>
          <w:szCs w:val="24"/>
          <w:lang w:eastAsia="ru-RU"/>
        </w:rPr>
        <w:tab/>
      </w:r>
      <w:bookmarkStart w:id="3" w:name="OLE_LINK1"/>
      <w:bookmarkStart w:id="4" w:name="OLE_LINK2"/>
    </w:p>
    <w:p w:rsidR="008328BB" w:rsidRPr="001739EA" w:rsidRDefault="008328BB" w:rsidP="008328B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bookmarkEnd w:id="3"/>
    <w:bookmarkEnd w:id="4"/>
    <w:p w:rsidR="008328BB" w:rsidRPr="001739EA" w:rsidRDefault="008328BB" w:rsidP="008328BB">
      <w:pPr>
        <w:keepNext/>
        <w:keepLine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3.1. 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8328BB" w:rsidRPr="001739EA" w:rsidRDefault="008328BB" w:rsidP="008328BB">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3.2. 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8328BB" w:rsidRPr="001739EA" w:rsidRDefault="008328BB" w:rsidP="008328BB">
      <w:pPr>
        <w:shd w:val="clear" w:color="auto" w:fill="FFFFFF"/>
        <w:tabs>
          <w:tab w:val="left" w:pos="470"/>
        </w:tabs>
        <w:spacing w:after="0" w:line="240" w:lineRule="auto"/>
        <w:ind w:firstLine="709"/>
        <w:jc w:val="both"/>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3.3. 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Одновременно с актом(ами)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8328BB" w:rsidRPr="001739EA" w:rsidRDefault="008328BB" w:rsidP="008328BB">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8328BB" w:rsidRPr="001739EA" w:rsidRDefault="008328BB" w:rsidP="008328BB">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Если Подрядчик не устранит выявленные недостатки или не выполнит работу заново в срок, это будет являться существенным нарушением условий Контракта.</w:t>
      </w:r>
    </w:p>
    <w:p w:rsidR="008328BB"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8328BB" w:rsidRPr="00C753B6"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собственными силами или с привлечением независимых экспертов.</w:t>
      </w:r>
    </w:p>
    <w:p w:rsidR="008328BB" w:rsidRPr="001739EA" w:rsidRDefault="008328BB" w:rsidP="008328BB">
      <w:pPr>
        <w:shd w:val="clear" w:color="auto" w:fill="FFFFFF"/>
        <w:tabs>
          <w:tab w:val="left" w:pos="470"/>
        </w:tabs>
        <w:spacing w:after="0" w:line="240" w:lineRule="auto"/>
        <w:ind w:firstLine="709"/>
        <w:jc w:val="both"/>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color w:val="000000"/>
          <w:sz w:val="24"/>
          <w:szCs w:val="24"/>
          <w:lang w:eastAsia="ru-RU"/>
        </w:rPr>
        <w:lastRenderedPageBreak/>
        <w:t xml:space="preserve">3.7. 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p>
    <w:p w:rsidR="008328BB" w:rsidRPr="001739EA" w:rsidRDefault="008328BB" w:rsidP="008328BB">
      <w:pPr>
        <w:numPr>
          <w:ilvl w:val="0"/>
          <w:numId w:val="1"/>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 xml:space="preserve">ПРАВА И ОБЯЗАННОСТИ СТОРОН </w:t>
      </w:r>
    </w:p>
    <w:p w:rsidR="008328BB" w:rsidRPr="00563071" w:rsidRDefault="008328BB" w:rsidP="008328BB">
      <w:pPr>
        <w:spacing w:after="0" w:line="240" w:lineRule="auto"/>
        <w:ind w:left="420"/>
        <w:jc w:val="center"/>
        <w:rPr>
          <w:rFonts w:ascii="Times New Roman" w:eastAsia="Times New Roman" w:hAnsi="Times New Roman" w:cs="Times New Roman"/>
          <w:b/>
          <w:spacing w:val="-1"/>
          <w:sz w:val="24"/>
          <w:szCs w:val="24"/>
          <w:lang w:eastAsia="ru-RU"/>
        </w:rPr>
      </w:pP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ab/>
      </w:r>
      <w:r w:rsidRPr="001739EA">
        <w:rPr>
          <w:rFonts w:ascii="Times New Roman" w:eastAsia="Times New Roman" w:hAnsi="Times New Roman" w:cs="Times New Roman"/>
          <w:sz w:val="24"/>
          <w:szCs w:val="24"/>
          <w:lang w:eastAsia="ru-RU"/>
        </w:rPr>
        <w:t>4.1.  Подрядчик обязуется:</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563071">
        <w:rPr>
          <w:rFonts w:ascii="Times New Roman" w:eastAsia="Times New Roman" w:hAnsi="Times New Roman" w:cs="Times New Roman"/>
          <w:sz w:val="24"/>
          <w:szCs w:val="24"/>
          <w:lang w:eastAsia="ru-RU"/>
        </w:rPr>
        <w:t>4.1.1. Выполнять Работы</w:t>
      </w:r>
      <w:r w:rsidRPr="00563071">
        <w:rPr>
          <w:rFonts w:ascii="Times New Roman" w:eastAsia="Times New Roman" w:hAnsi="Times New Roman" w:cs="Times New Roman"/>
          <w:spacing w:val="6"/>
          <w:sz w:val="24"/>
          <w:szCs w:val="24"/>
          <w:lang w:eastAsia="ru-RU"/>
        </w:rPr>
        <w:t xml:space="preserve"> качественно, </w:t>
      </w:r>
      <w:r w:rsidRPr="00563071">
        <w:rPr>
          <w:rFonts w:ascii="Times New Roman" w:eastAsia="Times New Roman" w:hAnsi="Times New Roman" w:cs="Times New Roman"/>
          <w:sz w:val="24"/>
          <w:szCs w:val="24"/>
          <w:lang w:eastAsia="ru-RU"/>
        </w:rPr>
        <w:t>в сроки, указанные в п.1.3. Контракта, и передать</w:t>
      </w:r>
      <w:r w:rsidRPr="001739EA">
        <w:rPr>
          <w:rFonts w:ascii="Times New Roman" w:eastAsia="Times New Roman" w:hAnsi="Times New Roman" w:cs="Times New Roman"/>
          <w:sz w:val="24"/>
          <w:szCs w:val="24"/>
          <w:lang w:eastAsia="ru-RU"/>
        </w:rPr>
        <w:t xml:space="preserve"> их результат Заказчику по Акту(ам) о приёмке выполненных работ.</w:t>
      </w:r>
    </w:p>
    <w:p w:rsidR="008328BB" w:rsidRPr="00563071" w:rsidRDefault="008328BB" w:rsidP="008328BB">
      <w:pPr>
        <w:spacing w:after="0" w:line="240" w:lineRule="auto"/>
        <w:jc w:val="both"/>
        <w:rPr>
          <w:rFonts w:ascii="Times New Roman" w:eastAsia="Times New Roman" w:hAnsi="Times New Roman" w:cs="Times New Roman"/>
          <w:color w:val="000000" w:themeColor="text1"/>
          <w:sz w:val="24"/>
          <w:szCs w:val="24"/>
          <w:lang w:eastAsia="ru-RU"/>
        </w:rPr>
      </w:pPr>
      <w:r w:rsidRPr="001739EA">
        <w:rPr>
          <w:rFonts w:ascii="Times New Roman" w:eastAsia="Times New Roman" w:hAnsi="Times New Roman" w:cs="Times New Roman"/>
          <w:sz w:val="24"/>
          <w:szCs w:val="24"/>
          <w:lang w:eastAsia="ru-RU"/>
        </w:rPr>
        <w:tab/>
      </w:r>
      <w:r w:rsidRPr="00563071">
        <w:rPr>
          <w:rFonts w:ascii="Times New Roman" w:eastAsia="Times New Roman" w:hAnsi="Times New Roman" w:cs="Times New Roman"/>
          <w:color w:val="000000" w:themeColor="text1"/>
          <w:sz w:val="24"/>
          <w:szCs w:val="24"/>
          <w:lang w:eastAsia="ru-RU"/>
        </w:rPr>
        <w:t>4.1.2. Установить гарантийный срок на выполненные</w:t>
      </w:r>
      <w:r>
        <w:rPr>
          <w:rFonts w:ascii="Times New Roman" w:eastAsia="Times New Roman" w:hAnsi="Times New Roman" w:cs="Times New Roman"/>
          <w:color w:val="000000" w:themeColor="text1"/>
          <w:sz w:val="24"/>
          <w:szCs w:val="24"/>
          <w:lang w:eastAsia="ru-RU"/>
        </w:rPr>
        <w:t xml:space="preserve"> </w:t>
      </w:r>
      <w:r w:rsidRPr="00563071">
        <w:rPr>
          <w:rFonts w:ascii="Times New Roman" w:eastAsia="Times New Roman" w:hAnsi="Times New Roman" w:cs="Times New Roman"/>
          <w:color w:val="000000" w:themeColor="text1"/>
          <w:sz w:val="24"/>
          <w:szCs w:val="24"/>
          <w:lang w:eastAsia="ru-RU"/>
        </w:rPr>
        <w:t>рабо</w:t>
      </w:r>
      <w:r>
        <w:rPr>
          <w:rFonts w:ascii="Times New Roman" w:eastAsia="Times New Roman" w:hAnsi="Times New Roman" w:cs="Times New Roman"/>
          <w:color w:val="000000" w:themeColor="text1"/>
          <w:sz w:val="24"/>
          <w:szCs w:val="24"/>
          <w:lang w:eastAsia="ru-RU"/>
        </w:rPr>
        <w:t xml:space="preserve">ты – </w:t>
      </w:r>
      <w:r w:rsidRPr="00FB5987">
        <w:rPr>
          <w:rFonts w:ascii="Times New Roman" w:eastAsia="Times New Roman" w:hAnsi="Times New Roman" w:cs="Times New Roman"/>
          <w:b/>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 xml:space="preserve">(два) года с даты </w:t>
      </w:r>
      <w:r w:rsidRPr="00563071">
        <w:rPr>
          <w:rFonts w:ascii="Times New Roman" w:eastAsia="Times New Roman" w:hAnsi="Times New Roman" w:cs="Times New Roman"/>
          <w:color w:val="000000" w:themeColor="text1"/>
          <w:sz w:val="24"/>
          <w:szCs w:val="24"/>
          <w:lang w:eastAsia="ru-RU"/>
        </w:rPr>
        <w:t xml:space="preserve">подписания Акта(ов) о приемке выполненных работ. </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Гарантию качества работ распространить на весь объем выполняемых работ.</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 объем предоставления гарантий качества включить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4.1.3</w:t>
      </w:r>
      <w:r w:rsidRPr="001739EA">
        <w:rPr>
          <w:rFonts w:ascii="Times New Roman" w:eastAsia="Times New Roman" w:hAnsi="Times New Roman" w:cs="Times New Roman"/>
          <w:b/>
          <w:sz w:val="24"/>
          <w:szCs w:val="24"/>
          <w:lang w:eastAsia="ru-RU"/>
        </w:rPr>
        <w:t xml:space="preserve">. </w:t>
      </w: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устранить их за свой счет и в согласованные с Заказчиком сроки. Для участия в составлении акта, фиксирующего дефекты, согласования порядка и срока их устранения, направить своего представителя не позднее 2 (двух) рабочих дней со дня получения письменного извещения Заказчика. Гарантийный срок продлить на период устранения дефектов.</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color w:val="000000"/>
          <w:sz w:val="24"/>
          <w:szCs w:val="24"/>
          <w:lang w:eastAsia="ru-RU"/>
        </w:rPr>
        <w:t xml:space="preserve">4.1.4. </w:t>
      </w:r>
      <w:r w:rsidRPr="001739EA">
        <w:rPr>
          <w:rFonts w:ascii="Times New Roman" w:eastAsia="Times New Roman" w:hAnsi="Times New Roman" w:cs="Times New Roman"/>
          <w:sz w:val="24"/>
          <w:szCs w:val="24"/>
          <w:lang w:eastAsia="ru-RU"/>
        </w:rPr>
        <w:t>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за выполнение вышеуказанных мер.</w:t>
      </w:r>
    </w:p>
    <w:p w:rsidR="008328BB" w:rsidRPr="001739EA" w:rsidRDefault="008328BB" w:rsidP="008328BB">
      <w:pPr>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4.1.5.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 Осуществлять координацию 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4.1.7.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4.1.8. Своевременно оформлять исполнительную документацию и акты на скрытые работы (при их наличии), извещая Заказчика не менее чем за 24 часа о времени освидетельствования скрытых работ. Если закрытие скрытых работ последующими работами выполнено без информирования об этом Заказчика или информировании его с опозданием, то Подрядчик обязан за свой счет вскрыть любую часть скрытых работ согласно требованиям Заказчика, а затем восстановить ее за свой счет.</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4.1.9.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8328BB" w:rsidRPr="001739EA" w:rsidRDefault="008328BB" w:rsidP="008328BB">
      <w:pPr>
        <w:shd w:val="clear" w:color="auto" w:fill="FFFFFF"/>
        <w:tabs>
          <w:tab w:val="left" w:pos="432"/>
          <w:tab w:val="left" w:pos="935"/>
        </w:tabs>
        <w:spacing w:after="0" w:line="240" w:lineRule="auto"/>
        <w:ind w:firstLine="709"/>
        <w:jc w:val="both"/>
        <w:rPr>
          <w:rFonts w:ascii="Times New Roman" w:eastAsia="Times New Roman" w:hAnsi="Times New Roman" w:cs="Times New Roman"/>
          <w:bCs/>
          <w:color w:val="000000"/>
          <w:sz w:val="24"/>
          <w:szCs w:val="24"/>
          <w:lang w:eastAsia="ru-RU"/>
        </w:rPr>
      </w:pPr>
      <w:r w:rsidRPr="001739EA">
        <w:rPr>
          <w:rFonts w:ascii="Times New Roman" w:eastAsia="Times New Roman" w:hAnsi="Times New Roman" w:cs="Times New Roman"/>
          <w:color w:val="000000"/>
          <w:spacing w:val="-7"/>
          <w:sz w:val="24"/>
          <w:szCs w:val="24"/>
          <w:lang w:eastAsia="ru-RU"/>
        </w:rPr>
        <w:t>4.</w:t>
      </w:r>
      <w:r w:rsidRPr="001739EA">
        <w:rPr>
          <w:rFonts w:ascii="Times New Roman" w:eastAsia="Times New Roman" w:hAnsi="Times New Roman" w:cs="Times New Roman"/>
          <w:bCs/>
          <w:color w:val="000000"/>
          <w:sz w:val="24"/>
          <w:szCs w:val="24"/>
          <w:lang w:eastAsia="ru-RU"/>
        </w:rPr>
        <w:t>2.   Заказчик обязуется:</w:t>
      </w:r>
    </w:p>
    <w:p w:rsidR="008328BB" w:rsidRPr="001739EA" w:rsidRDefault="008328BB" w:rsidP="008328BB">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4.2.1. Требовать от Подрядчика исполнения его обязательств по Контракту.</w:t>
      </w:r>
    </w:p>
    <w:p w:rsidR="008328BB" w:rsidRPr="001739EA" w:rsidRDefault="008328BB" w:rsidP="008328BB">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4.2.2. Осуществить контроль за качеством и ходом выполняемых работ.</w:t>
      </w:r>
    </w:p>
    <w:p w:rsidR="008328BB" w:rsidRPr="001739EA" w:rsidRDefault="008328BB" w:rsidP="008328BB">
      <w:pPr>
        <w:shd w:val="clear" w:color="auto" w:fill="FFFFFF"/>
        <w:tabs>
          <w:tab w:val="left" w:pos="432"/>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lastRenderedPageBreak/>
        <w:t xml:space="preserve">4.2.3. </w:t>
      </w:r>
      <w:r w:rsidRPr="001739EA">
        <w:rPr>
          <w:rFonts w:ascii="Times New Roman" w:eastAsia="Times New Roman" w:hAnsi="Times New Roman" w:cs="Times New Roman"/>
          <w:bCs/>
          <w:color w:val="000000"/>
          <w:sz w:val="24"/>
          <w:szCs w:val="24"/>
          <w:lang w:eastAsia="ru-RU"/>
        </w:rPr>
        <w:t>О</w:t>
      </w:r>
      <w:r w:rsidRPr="001739EA">
        <w:rPr>
          <w:rFonts w:ascii="Times New Roman" w:eastAsia="Times New Roman" w:hAnsi="Times New Roman" w:cs="Times New Roman"/>
          <w:color w:val="000000"/>
          <w:sz w:val="24"/>
          <w:szCs w:val="24"/>
          <w:lang w:eastAsia="ru-RU"/>
        </w:rPr>
        <w:t>беспечить Подрядчику необходимые условия для выполнения работ, принять их результат и оплатить их в полном объеме.</w:t>
      </w:r>
    </w:p>
    <w:p w:rsidR="008328BB" w:rsidRPr="001739EA" w:rsidRDefault="008328BB" w:rsidP="008328BB">
      <w:pPr>
        <w:shd w:val="clear" w:color="auto" w:fill="FFFFFF"/>
        <w:tabs>
          <w:tab w:val="left" w:pos="432"/>
        </w:tabs>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4.2.4.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8328BB" w:rsidRPr="001739EA" w:rsidRDefault="008328BB" w:rsidP="008328BB">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4.3. Права Подрядчика:</w:t>
      </w:r>
    </w:p>
    <w:p w:rsidR="008328BB" w:rsidRPr="001739EA" w:rsidRDefault="008328BB" w:rsidP="008328BB">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4.3.1. Подрядчик имеет право требовать от Заказчика своевременной приемки результатов работ и их полной оплаты.</w:t>
      </w:r>
    </w:p>
    <w:p w:rsidR="008328BB" w:rsidRPr="001739EA" w:rsidRDefault="008328BB" w:rsidP="008328BB">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color w:val="000000"/>
          <w:sz w:val="24"/>
          <w:szCs w:val="24"/>
          <w:lang w:eastAsia="ru-RU"/>
        </w:rPr>
        <w:t xml:space="preserve">4.3.2.  </w:t>
      </w:r>
      <w:r w:rsidRPr="001739EA">
        <w:rPr>
          <w:rFonts w:ascii="Times New Roman" w:eastAsia="Times New Roman" w:hAnsi="Times New Roman" w:cs="Times New Roman"/>
          <w:spacing w:val="2"/>
          <w:sz w:val="24"/>
          <w:szCs w:val="24"/>
          <w:lang w:eastAsia="ru-RU"/>
        </w:rPr>
        <w:t>Подрядчик вправе привлекать для выполнения работ по настоящему Контракту</w:t>
      </w:r>
      <w:r w:rsidRPr="001739EA">
        <w:rPr>
          <w:rFonts w:ascii="Times New Roman" w:eastAsia="Times New Roman" w:hAnsi="Times New Roman" w:cs="Times New Roman"/>
          <w:spacing w:val="4"/>
          <w:sz w:val="24"/>
          <w:szCs w:val="24"/>
          <w:lang w:eastAsia="ru-RU"/>
        </w:rPr>
        <w:t xml:space="preserve"> субподрядчиков только с согласия Заказчика. </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4.3.3. </w:t>
      </w:r>
      <w:r w:rsidRPr="001739EA">
        <w:rPr>
          <w:rFonts w:ascii="Times New Roman" w:eastAsia="Times New Roman" w:hAnsi="Times New Roman" w:cs="Times New Roman"/>
          <w:color w:val="000000"/>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w:t>
      </w:r>
    </w:p>
    <w:p w:rsidR="008328BB" w:rsidRPr="001739EA" w:rsidRDefault="008328BB" w:rsidP="008328BB">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4.4. Права Заказчика:</w:t>
      </w:r>
    </w:p>
    <w:p w:rsidR="008328BB" w:rsidRPr="001739EA" w:rsidRDefault="008328BB" w:rsidP="008328BB">
      <w:pPr>
        <w:spacing w:after="0" w:line="240" w:lineRule="auto"/>
        <w:ind w:firstLine="557"/>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color w:val="000000"/>
          <w:sz w:val="24"/>
          <w:szCs w:val="24"/>
          <w:lang w:eastAsia="ru-RU"/>
        </w:rPr>
        <w:t>4.4.1.</w:t>
      </w:r>
      <w:r w:rsidRPr="001739EA">
        <w:rPr>
          <w:rFonts w:ascii="Times New Roman" w:eastAsia="Times New Roman" w:hAnsi="Times New Roman" w:cs="Times New Roman"/>
          <w:spacing w:val="-2"/>
          <w:sz w:val="24"/>
          <w:szCs w:val="24"/>
          <w:lang w:eastAsia="ru-RU"/>
        </w:rPr>
        <w:t>В любое время проверять ход и качество работы, выполняемой Подрядчиком, не вмешиваясь в его деятельность. 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деятельность.</w:t>
      </w:r>
    </w:p>
    <w:p w:rsidR="008328BB" w:rsidRPr="001739EA" w:rsidRDefault="008328BB" w:rsidP="008328BB">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4.4.2. Заказчик вправе требовать от Подрядчика исполнения его обязательств по Контракту и устранения выявленных недостатков.</w:t>
      </w:r>
    </w:p>
    <w:p w:rsidR="008328BB" w:rsidRPr="001739EA" w:rsidRDefault="008328BB" w:rsidP="008328BB">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4.4.3. Требовать прибытия представителя Подрядчика для решения вопросов, возникших при выполнении работ по Контракту.</w:t>
      </w:r>
    </w:p>
    <w:p w:rsidR="008328BB" w:rsidRPr="001739EA" w:rsidRDefault="008328BB" w:rsidP="008328BB">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4.4.4. Заказчик </w:t>
      </w:r>
      <w:r w:rsidRPr="001739EA">
        <w:rPr>
          <w:rFonts w:ascii="Times New Roman" w:eastAsia="Times New Roman" w:hAnsi="Times New Roman" w:cs="Times New Roman"/>
          <w:color w:val="000000"/>
          <w:sz w:val="24"/>
          <w:szCs w:val="24"/>
          <w:lang w:eastAsia="ru-RU"/>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8328BB" w:rsidRPr="001739EA" w:rsidRDefault="008328BB" w:rsidP="008328BB">
      <w:pPr>
        <w:spacing w:after="0" w:line="240" w:lineRule="auto"/>
        <w:jc w:val="both"/>
        <w:rPr>
          <w:rFonts w:ascii="Times New Roman" w:eastAsia="Times New Roman" w:hAnsi="Times New Roman" w:cs="Times New Roman"/>
          <w:bCs/>
          <w:color w:val="000000"/>
          <w:sz w:val="24"/>
          <w:szCs w:val="24"/>
          <w:lang w:eastAsia="ru-RU"/>
        </w:rPr>
      </w:pPr>
    </w:p>
    <w:p w:rsidR="008328BB" w:rsidRPr="001739EA" w:rsidRDefault="008328BB" w:rsidP="008328BB">
      <w:pPr>
        <w:numPr>
          <w:ilvl w:val="0"/>
          <w:numId w:val="1"/>
        </w:numPr>
        <w:shd w:val="clear" w:color="auto" w:fill="FFFFFF"/>
        <w:tabs>
          <w:tab w:val="left" w:pos="432"/>
          <w:tab w:val="left" w:pos="748"/>
        </w:tabs>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ОТВЕТСТВЕННОСТЬ СТОРОН</w:t>
      </w:r>
    </w:p>
    <w:p w:rsidR="008328BB" w:rsidRPr="001739EA" w:rsidRDefault="008328BB" w:rsidP="008328BB">
      <w:pPr>
        <w:shd w:val="clear" w:color="auto" w:fill="FFFFFF"/>
        <w:tabs>
          <w:tab w:val="left" w:pos="432"/>
          <w:tab w:val="left" w:pos="748"/>
        </w:tabs>
        <w:spacing w:after="0" w:line="240" w:lineRule="auto"/>
        <w:ind w:left="420"/>
        <w:jc w:val="center"/>
        <w:rPr>
          <w:rFonts w:ascii="Times New Roman" w:eastAsia="Times New Roman" w:hAnsi="Times New Roman" w:cs="Times New Roman"/>
          <w:b/>
          <w:sz w:val="24"/>
          <w:szCs w:val="24"/>
          <w:lang w:eastAsia="ru-RU"/>
        </w:rPr>
      </w:pP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  Размер штрафа устанавливается в следующем порядке:</w:t>
      </w: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8328BB" w:rsidRPr="001739EA" w:rsidRDefault="008328BB" w:rsidP="008328BB">
      <w:pPr>
        <w:suppressAutoHyphens/>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заказчиком обязательств, предусмотренных контрактом.</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w:t>
      </w:r>
      <w:r w:rsidRPr="001739EA">
        <w:rPr>
          <w:rFonts w:ascii="Times New Roman" w:eastAsia="Times New Roman" w:hAnsi="Times New Roman" w:cs="Times New Roman"/>
          <w:sz w:val="24"/>
          <w:szCs w:val="24"/>
          <w:lang w:eastAsia="ru-RU"/>
        </w:rPr>
        <w:lastRenderedPageBreak/>
        <w:t>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 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Штраф устанавливается за каждый факт неисполнения или ненадлежащего исполнения Подрядчиком обязательств, предусмотренных контрактом. </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следующем порядке:</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7 (семи) календарных дней после получения требования Заказчика об уплате штрафа.  Размер штрафа устанавливается в следующем порядке:</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8328BB" w:rsidRPr="001739EA" w:rsidRDefault="008328BB" w:rsidP="008328BB">
      <w:pPr>
        <w:suppressAutoHyphens/>
        <w:spacing w:after="0" w:line="240" w:lineRule="auto"/>
        <w:ind w:firstLine="7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и устанавливается в размере </w:t>
      </w:r>
      <w:r w:rsidRPr="001739EA">
        <w:rPr>
          <w:rFonts w:ascii="Times New Roman" w:eastAsia="Times New Roman" w:hAnsi="Times New Roman" w:cs="Times New Roman"/>
          <w:sz w:val="24"/>
          <w:szCs w:val="24"/>
          <w:lang w:eastAsia="ru-RU"/>
        </w:rPr>
        <w:lastRenderedPageBreak/>
        <w:t>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8328BB" w:rsidRPr="001739EA" w:rsidRDefault="008328BB" w:rsidP="008328BB">
      <w:pPr>
        <w:spacing w:after="0" w:line="240" w:lineRule="auto"/>
        <w:ind w:firstLine="708"/>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5.11.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 Уплата неустойки, а так же возмещение убытков не освобождает Стороны от исполнения обязательств по Контракту.</w:t>
      </w: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328BB" w:rsidRPr="001739EA" w:rsidRDefault="008328BB" w:rsidP="008328B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328BB" w:rsidRPr="001739EA" w:rsidRDefault="008328BB" w:rsidP="008328BB">
      <w:pPr>
        <w:numPr>
          <w:ilvl w:val="0"/>
          <w:numId w:val="1"/>
        </w:num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ОБСТОЯТЕЛЬСТВА НЕПРЕОДОЛИМОЙ СИЛЫ</w:t>
      </w:r>
    </w:p>
    <w:p w:rsidR="008328BB" w:rsidRPr="001739EA" w:rsidRDefault="008328BB" w:rsidP="008328BB">
      <w:pPr>
        <w:spacing w:after="0" w:line="240" w:lineRule="auto"/>
        <w:ind w:left="420"/>
        <w:jc w:val="center"/>
        <w:rPr>
          <w:rFonts w:ascii="Times New Roman" w:eastAsia="Times New Roman" w:hAnsi="Times New Roman" w:cs="Times New Roman"/>
          <w:sz w:val="24"/>
          <w:szCs w:val="24"/>
          <w:lang w:eastAsia="ru-RU"/>
        </w:rPr>
      </w:pP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6.3. Если сторона, ссылающаяся на обстоятельства непреодолимой силы, не известит другую сторону в указанный п. 6.2 Контракта срок, такая сторона несет ответственность за нарушение своих обязательств в соответствии с настоящим Контрактом. </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8328BB" w:rsidRPr="001739EA" w:rsidRDefault="008328BB" w:rsidP="008328B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8328BB">
      <w:pPr>
        <w:numPr>
          <w:ilvl w:val="0"/>
          <w:numId w:val="1"/>
        </w:num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1739EA">
        <w:rPr>
          <w:rFonts w:ascii="Times New Roman" w:eastAsia="Times New Roman" w:hAnsi="Times New Roman" w:cs="Times New Roman"/>
          <w:b/>
          <w:sz w:val="24"/>
          <w:szCs w:val="24"/>
          <w:lang w:eastAsia="ru-RU"/>
        </w:rPr>
        <w:t>С</w:t>
      </w:r>
      <w:r w:rsidRPr="001739EA">
        <w:rPr>
          <w:rFonts w:ascii="Times New Roman" w:eastAsia="Times New Roman" w:hAnsi="Times New Roman" w:cs="Times New Roman"/>
          <w:b/>
          <w:caps/>
          <w:sz w:val="24"/>
          <w:szCs w:val="24"/>
          <w:lang w:eastAsia="ru-RU"/>
        </w:rPr>
        <w:t>РОК действия контракта, ИЗМЕНЕНИЕ И РАСТОРЖЕНИЕ КОНТРАКТА</w:t>
      </w:r>
    </w:p>
    <w:p w:rsidR="008328BB" w:rsidRPr="001739EA" w:rsidRDefault="008328BB" w:rsidP="008328BB">
      <w:pPr>
        <w:autoSpaceDE w:val="0"/>
        <w:autoSpaceDN w:val="0"/>
        <w:adjustRightInd w:val="0"/>
        <w:spacing w:after="0" w:line="240" w:lineRule="auto"/>
        <w:ind w:left="420"/>
        <w:jc w:val="center"/>
        <w:rPr>
          <w:rFonts w:ascii="Times New Roman" w:eastAsia="Times New Roman" w:hAnsi="Times New Roman" w:cs="Times New Roman"/>
          <w:b/>
          <w:caps/>
          <w:sz w:val="24"/>
          <w:szCs w:val="24"/>
          <w:lang w:eastAsia="ru-RU"/>
        </w:rPr>
      </w:pPr>
    </w:p>
    <w:p w:rsidR="008328BB" w:rsidRPr="001739EA" w:rsidRDefault="008328BB" w:rsidP="008328BB">
      <w:pPr>
        <w:spacing w:after="0" w:line="240" w:lineRule="auto"/>
        <w:ind w:firstLine="567"/>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2"/>
          <w:sz w:val="24"/>
          <w:szCs w:val="24"/>
          <w:lang w:eastAsia="ru-RU"/>
        </w:rPr>
        <w:t xml:space="preserve">  7.1. Контракт </w:t>
      </w:r>
      <w:r w:rsidRPr="001739EA">
        <w:rPr>
          <w:rFonts w:ascii="Times New Roman" w:eastAsia="Times New Roman" w:hAnsi="Times New Roman" w:cs="Times New Roman"/>
          <w:spacing w:val="-2"/>
          <w:sz w:val="24"/>
          <w:szCs w:val="24"/>
          <w:lang w:eastAsia="ru-RU"/>
        </w:rPr>
        <w:t>вступает в силу с даты его подписания и заканчивает действие по выпол</w:t>
      </w:r>
      <w:r w:rsidRPr="001739EA">
        <w:rPr>
          <w:rFonts w:ascii="Times New Roman" w:eastAsia="Times New Roman" w:hAnsi="Times New Roman" w:cs="Times New Roman"/>
          <w:spacing w:val="-1"/>
          <w:sz w:val="24"/>
          <w:szCs w:val="24"/>
          <w:lang w:eastAsia="ru-RU"/>
        </w:rPr>
        <w:t>нению Сторонами взаимных обязательств.</w:t>
      </w:r>
    </w:p>
    <w:p w:rsidR="008328BB" w:rsidRPr="001739EA" w:rsidRDefault="008328BB" w:rsidP="008328B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 xml:space="preserve">  7.2. Изменение существенных условий Контракта при его</w:t>
      </w:r>
      <w:r w:rsidRPr="001739EA">
        <w:rPr>
          <w:rFonts w:ascii="Times New Roman" w:eastAsia="Times New Roman" w:hAnsi="Times New Roman" w:cs="Times New Roman"/>
          <w:sz w:val="24"/>
          <w:szCs w:val="24"/>
          <w:lang w:eastAsia="ru-RU"/>
        </w:rPr>
        <w:t xml:space="preserve"> исполнении не допускается, за исключением их изменения по соглашению сторон в следующих случаях:</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7.2.1. Если возможность изменения условий Контракта была предусмотрена документацией о закупке и Контрактом:</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8328BB" w:rsidRPr="001739EA" w:rsidRDefault="008328BB" w:rsidP="008328B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8328BB" w:rsidRPr="001739EA" w:rsidRDefault="008328BB" w:rsidP="008328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8328BB" w:rsidRPr="001739EA" w:rsidRDefault="008328BB" w:rsidP="008328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При уменьшении предусмотренных Контрактом объема работ Стороны обязаны уменьшить цену Контракта исходя из цены единицы работы;</w:t>
      </w:r>
    </w:p>
    <w:p w:rsidR="008328BB" w:rsidRPr="001739EA" w:rsidRDefault="008328BB" w:rsidP="008328B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7.2.2.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w:t>
      </w:r>
    </w:p>
    <w:p w:rsidR="008328BB" w:rsidRPr="001739EA" w:rsidRDefault="008328BB" w:rsidP="008328B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8328BB" w:rsidRPr="001739EA" w:rsidRDefault="008328BB" w:rsidP="008328B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7.3. При исполнении контракта (за исключением случаев, которые предусмотрены нормативными правовыми актами, принятыми в соответствии с </w:t>
      </w:r>
      <w:hyperlink r:id="rId21"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328BB" w:rsidRPr="009C7EC1" w:rsidRDefault="008328BB" w:rsidP="008328BB">
      <w:pPr>
        <w:pStyle w:val="af1"/>
        <w:numPr>
          <w:ilvl w:val="0"/>
          <w:numId w:val="1"/>
        </w:numPr>
        <w:tabs>
          <w:tab w:val="num" w:pos="0"/>
        </w:tabs>
        <w:spacing w:after="0" w:line="240" w:lineRule="auto"/>
        <w:jc w:val="both"/>
        <w:rPr>
          <w:rFonts w:ascii="Times New Roman" w:hAnsi="Times New Roman"/>
          <w:sz w:val="24"/>
          <w:szCs w:val="24"/>
        </w:rPr>
      </w:pPr>
      <w:r w:rsidRPr="009C7EC1">
        <w:rPr>
          <w:rFonts w:ascii="Times New Roman" w:hAnsi="Times New Roman"/>
          <w:spacing w:val="-1"/>
          <w:sz w:val="24"/>
          <w:szCs w:val="24"/>
        </w:rPr>
        <w:t xml:space="preserve">7.4. </w:t>
      </w:r>
      <w:r w:rsidRPr="009C7EC1">
        <w:rPr>
          <w:rFonts w:ascii="Times New Roman" w:hAnsi="Times New Roman"/>
          <w:color w:val="000000"/>
          <w:sz w:val="24"/>
          <w:szCs w:val="24"/>
        </w:rPr>
        <w:t>Р</w:t>
      </w:r>
      <w:r w:rsidRPr="009C7EC1">
        <w:rPr>
          <w:rFonts w:ascii="Times New Roman" w:hAnsi="Times New Roman"/>
          <w:sz w:val="24"/>
          <w:szCs w:val="24"/>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328BB" w:rsidRPr="009C7EC1" w:rsidRDefault="008328BB" w:rsidP="008328BB">
      <w:pPr>
        <w:pStyle w:val="af1"/>
        <w:numPr>
          <w:ilvl w:val="0"/>
          <w:numId w:val="1"/>
        </w:numPr>
        <w:tabs>
          <w:tab w:val="num" w:pos="0"/>
        </w:tabs>
        <w:spacing w:after="0" w:line="240" w:lineRule="auto"/>
        <w:jc w:val="both"/>
        <w:rPr>
          <w:rFonts w:ascii="Times New Roman" w:hAnsi="Times New Roman"/>
          <w:color w:val="000000"/>
          <w:sz w:val="24"/>
          <w:szCs w:val="24"/>
        </w:rPr>
      </w:pPr>
      <w:r w:rsidRPr="009C7EC1">
        <w:rPr>
          <w:rFonts w:ascii="Times New Roman" w:hAnsi="Times New Roman"/>
          <w:sz w:val="24"/>
          <w:szCs w:val="24"/>
        </w:rPr>
        <w:t xml:space="preserve">7.5. </w:t>
      </w:r>
      <w:r w:rsidRPr="009C7EC1">
        <w:rPr>
          <w:rFonts w:ascii="Times New Roman" w:hAnsi="Times New Roman"/>
          <w:color w:val="000000"/>
          <w:sz w:val="24"/>
          <w:szCs w:val="24"/>
        </w:rPr>
        <w:t>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p w:rsidR="008328BB" w:rsidRPr="009C7EC1" w:rsidRDefault="008328BB" w:rsidP="008328BB">
      <w:pPr>
        <w:pStyle w:val="af1"/>
        <w:numPr>
          <w:ilvl w:val="0"/>
          <w:numId w:val="1"/>
        </w:numPr>
        <w:tabs>
          <w:tab w:val="num" w:pos="0"/>
        </w:tabs>
        <w:spacing w:after="0" w:line="240" w:lineRule="auto"/>
        <w:jc w:val="both"/>
        <w:rPr>
          <w:rFonts w:ascii="Times New Roman" w:hAnsi="Times New Roman"/>
          <w:sz w:val="24"/>
          <w:szCs w:val="24"/>
        </w:rPr>
      </w:pPr>
      <w:r w:rsidRPr="009C7EC1">
        <w:rPr>
          <w:rFonts w:ascii="Times New Roman" w:hAnsi="Times New Roman"/>
          <w:color w:val="000000"/>
          <w:sz w:val="24"/>
          <w:szCs w:val="24"/>
        </w:rPr>
        <w:t xml:space="preserve">7.6. </w:t>
      </w:r>
      <w:r w:rsidRPr="009C7EC1">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328BB" w:rsidRPr="001739EA" w:rsidRDefault="008328BB" w:rsidP="008328BB">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Обеспечение исполнения контракта</w:t>
      </w:r>
    </w:p>
    <w:p w:rsidR="008328BB" w:rsidRPr="001739EA" w:rsidRDefault="008328BB" w:rsidP="008328BB">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8328BB" w:rsidRPr="00D6669B" w:rsidRDefault="008328BB" w:rsidP="008328BB">
      <w:pPr>
        <w:spacing w:after="0" w:line="240" w:lineRule="auto"/>
        <w:ind w:firstLine="851"/>
        <w:jc w:val="both"/>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pacing w:val="-11"/>
          <w:sz w:val="24"/>
          <w:szCs w:val="24"/>
          <w:lang w:eastAsia="ru-RU"/>
        </w:rPr>
        <w:t>8.1. Подрядчик</w:t>
      </w:r>
      <w:r w:rsidRPr="001739EA">
        <w:rPr>
          <w:rFonts w:ascii="Times New Roman" w:eastAsia="Times New Roman" w:hAnsi="Times New Roman" w:cs="Times New Roman"/>
          <w:sz w:val="24"/>
          <w:szCs w:val="24"/>
          <w:lang w:eastAsia="ru-RU"/>
        </w:rPr>
        <w:t xml:space="preserve"> должен предоставить обеспечение исполнения Контракта в порядке, установленном статьей 96 Федерального закона № 44-ФЗ, в размере</w:t>
      </w:r>
      <w:r w:rsidRPr="00EF1693">
        <w:rPr>
          <w:rFonts w:ascii="Times New Roman" w:eastAsia="Times New Roman" w:hAnsi="Times New Roman" w:cs="Times New Roman"/>
          <w:sz w:val="24"/>
          <w:szCs w:val="24"/>
          <w:lang w:eastAsia="ru-RU"/>
        </w:rPr>
        <w:t>:</w:t>
      </w:r>
      <w:r w:rsidRPr="00EF169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16"/>
          <w:szCs w:val="24"/>
          <w:lang w:eastAsia="ru-RU"/>
        </w:rPr>
        <w:t>_______</w:t>
      </w:r>
      <w:r w:rsidRPr="00EF1693">
        <w:rPr>
          <w:rFonts w:ascii="Times New Roman" w:eastAsia="Times New Roman" w:hAnsi="Times New Roman" w:cs="Times New Roman"/>
          <w:color w:val="000000" w:themeColor="text1"/>
          <w:sz w:val="24"/>
          <w:szCs w:val="24"/>
          <w:lang w:eastAsia="ru-RU"/>
        </w:rPr>
        <w:t>) рубля</w:t>
      </w:r>
      <w:r>
        <w:rPr>
          <w:rFonts w:ascii="Times New Roman" w:eastAsia="Times New Roman" w:hAnsi="Times New Roman" w:cs="Times New Roman"/>
          <w:color w:val="000000" w:themeColor="text1"/>
          <w:sz w:val="24"/>
          <w:szCs w:val="24"/>
          <w:lang w:eastAsia="ru-RU"/>
        </w:rPr>
        <w:t>___</w:t>
      </w:r>
      <w:r w:rsidRPr="00EF169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u w:val="single"/>
          <w:lang w:eastAsia="ru-RU"/>
        </w:rPr>
        <w:softHyphen/>
      </w:r>
      <w:r>
        <w:rPr>
          <w:rFonts w:ascii="Times New Roman" w:eastAsia="Times New Roman" w:hAnsi="Times New Roman" w:cs="Times New Roman"/>
          <w:color w:val="000000" w:themeColor="text1"/>
          <w:sz w:val="24"/>
          <w:szCs w:val="24"/>
          <w:u w:val="single"/>
          <w:lang w:eastAsia="ru-RU"/>
        </w:rPr>
        <w:softHyphen/>
      </w:r>
      <w:r w:rsidRPr="00EF1693">
        <w:rPr>
          <w:rFonts w:ascii="Times New Roman" w:eastAsia="Times New Roman" w:hAnsi="Times New Roman" w:cs="Times New Roman"/>
          <w:color w:val="000000" w:themeColor="text1"/>
          <w:sz w:val="24"/>
          <w:szCs w:val="24"/>
          <w:lang w:eastAsia="ru-RU"/>
        </w:rPr>
        <w:t>копеек (5% от цены, по которой заключается контракт</w:t>
      </w:r>
      <w:r w:rsidRPr="00456607">
        <w:rPr>
          <w:rFonts w:ascii="Times New Roman" w:eastAsia="Times New Roman" w:hAnsi="Times New Roman" w:cs="Times New Roman"/>
          <w:color w:val="000000" w:themeColor="text1"/>
          <w:sz w:val="24"/>
          <w:szCs w:val="24"/>
          <w:lang w:eastAsia="ru-RU"/>
        </w:rPr>
        <w:t>).</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shd w:val="clear" w:color="auto" w:fill="FFFFFF"/>
          <w:lang w:eastAsia="ru-RU"/>
        </w:rPr>
        <w:t xml:space="preserve">8.2. </w:t>
      </w:r>
      <w:r w:rsidRPr="001739EA">
        <w:rPr>
          <w:rFonts w:ascii="Times New Roman" w:eastAsia="Times New Roman" w:hAnsi="Times New Roman" w:cs="Times New Roman"/>
          <w:sz w:val="24"/>
          <w:szCs w:val="24"/>
          <w:lang w:eastAsia="ru-RU"/>
        </w:rPr>
        <w:t>Способами обеспечения контракта являются банковская гарантия, выданная банком и соответствующая требованиям, предъявляемым к банковским гарантиям Федеральным законом № 44-ФЗ,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8328BB" w:rsidRPr="001739EA" w:rsidRDefault="008328BB" w:rsidP="008328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22"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328BB" w:rsidRPr="001739EA" w:rsidRDefault="008328BB" w:rsidP="008328BB">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8328BB" w:rsidRPr="001739EA" w:rsidRDefault="008328BB" w:rsidP="008328BB">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328BB"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8.3. Согласно части 2 статьи 37 Федерального закона № 44-ФЗ,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w:t>
      </w:r>
      <w:r>
        <w:rPr>
          <w:rFonts w:ascii="Times New Roman" w:eastAsia="Times New Roman" w:hAnsi="Times New Roman" w:cs="Times New Roman"/>
          <w:sz w:val="24"/>
          <w:szCs w:val="24"/>
          <w:lang w:eastAsia="ru-RU"/>
        </w:rPr>
        <w:t>еспечения исполнения Контракта.</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 В случае выбора Подрядчиком способа обеспечения исполнения контракта банковской гарантией, срок действия банковской гарантии определяется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8.5.2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lang w:eastAsia="ru-RU"/>
        </w:rPr>
        <w:t>8.7. 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8.8. В случае если способом обеспечения исполнения Контракта, является внесение денежных средств на счет Заказчика, срок возврата Заказчиком Подрядчику денежных </w:t>
      </w:r>
      <w:r w:rsidRPr="001739EA">
        <w:rPr>
          <w:rFonts w:ascii="Times New Roman" w:eastAsia="Times New Roman" w:hAnsi="Times New Roman" w:cs="Times New Roman"/>
          <w:sz w:val="24"/>
          <w:szCs w:val="24"/>
          <w:shd w:val="clear" w:color="auto" w:fill="FFFFFF"/>
          <w:lang w:eastAsia="ru-RU"/>
        </w:rPr>
        <w:lastRenderedPageBreak/>
        <w:t>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при условии отсутствия взысканий на внесенные денежные средства, составляет 15 (пятнадцать) дней с даты подписания Заказчиком актов о приемке выполненных работ.</w:t>
      </w:r>
    </w:p>
    <w:p w:rsidR="008328BB" w:rsidRPr="007C26CF" w:rsidRDefault="008328BB" w:rsidP="008328BB">
      <w:pPr>
        <w:spacing w:after="0" w:line="240" w:lineRule="auto"/>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ab/>
        <w:t>8.9. В случае если способом обеспечения исполнения Контракта, является внесение денежных средств на счет Заказчика, то перечисление денежных средств на счёт Заказчика осуществляется по следующим реквизитам:</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л/с 055003014150</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БИК 014959900</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ИНН 5311005988</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КПП 531101001</w:t>
      </w:r>
    </w:p>
    <w:p w:rsidR="008328BB" w:rsidRDefault="008328BB" w:rsidP="008328BB">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8328BB" w:rsidRDefault="008328BB" w:rsidP="008328BB">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328BB" w:rsidRPr="00381042" w:rsidRDefault="008328BB" w:rsidP="008328BB">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328BB" w:rsidRPr="001739EA" w:rsidRDefault="008328BB" w:rsidP="008328BB">
      <w:pPr>
        <w:spacing w:after="200" w:line="276" w:lineRule="auto"/>
        <w:ind w:right="68"/>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Назначение платежа: </w:t>
      </w:r>
      <w:r w:rsidRPr="001739EA">
        <w:rPr>
          <w:rFonts w:ascii="Times New Roman" w:eastAsia="Times New Roman" w:hAnsi="Times New Roman" w:cs="Times New Roman"/>
          <w:sz w:val="24"/>
          <w:szCs w:val="24"/>
          <w:lang w:eastAsia="ru-RU"/>
        </w:rPr>
        <w:t xml:space="preserve">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в границах населенных пунктов Боровёнковского сельского поселения (ж/д. станция Торбино: ул.</w:t>
      </w:r>
      <w:r>
        <w:rPr>
          <w:rFonts w:ascii="Times New Roman" w:eastAsia="Times New Roman" w:hAnsi="Times New Roman" w:cs="Times New Roman"/>
          <w:sz w:val="24"/>
          <w:szCs w:val="24"/>
          <w:lang w:eastAsia="ru-RU"/>
        </w:rPr>
        <w:t xml:space="preserve"> Пионерская (от ул.Свободы до пересечения с ул. Пушкинская),ул. Пушкинская(от ул.Пионерская до кладбища)</w:t>
      </w:r>
      <w:r w:rsidRPr="001739EA">
        <w:rPr>
          <w:rFonts w:ascii="Times New Roman" w:eastAsia="Times New Roman" w:hAnsi="Times New Roman" w:cs="Times New Roman"/>
          <w:sz w:val="24"/>
          <w:szCs w:val="24"/>
          <w:lang w:eastAsia="ru-RU"/>
        </w:rPr>
        <w:t xml:space="preserve"> Новгородской области, Окуловского района.</w:t>
      </w:r>
    </w:p>
    <w:p w:rsidR="008328BB" w:rsidRPr="001739EA" w:rsidRDefault="008328BB" w:rsidP="008328BB">
      <w:pPr>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8.10 Подрядчик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За каждый день просрочки исполнения поставщиком (подрядчиком, исполнителем) указанного обязательства начисляется пеня.</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уплата неустойки за нарушение обязательств по настоящему контракту;</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возмещение убытков, причиненных неисполнением либо ненадлежащим исполнением обязательств по настоящему контракту.</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8.12. В случае 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8328BB" w:rsidRPr="001739EA" w:rsidRDefault="008328BB" w:rsidP="008328BB">
      <w:pPr>
        <w:spacing w:after="120" w:line="240" w:lineRule="auto"/>
        <w:ind w:firstLine="709"/>
        <w:jc w:val="both"/>
        <w:rPr>
          <w:rFonts w:ascii="Times New Roman" w:eastAsia="Times New Roman" w:hAnsi="Times New Roman" w:cs="Times New Roman"/>
          <w:sz w:val="24"/>
          <w:szCs w:val="24"/>
          <w:lang w:eastAsia="ru-RU"/>
        </w:rPr>
      </w:pPr>
    </w:p>
    <w:p w:rsidR="008328BB" w:rsidRPr="007C26CF" w:rsidRDefault="008328BB" w:rsidP="008328BB">
      <w:pPr>
        <w:numPr>
          <w:ilvl w:val="0"/>
          <w:numId w:val="1"/>
        </w:numPr>
        <w:spacing w:after="12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ОБЕСПЕЧЕНИЕ ГАРАНТИЙНЫХ ОБЯЗАТЕЛЬСТВ</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9.1. </w:t>
      </w:r>
      <w:r w:rsidRPr="00FF5FE2">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Pr>
          <w:rFonts w:ascii="Times New Roman" w:eastAsia="Times New Roman" w:hAnsi="Times New Roman" w:cs="Times New Roman"/>
          <w:b/>
          <w:sz w:val="24"/>
          <w:szCs w:val="24"/>
          <w:lang w:eastAsia="ru-RU"/>
        </w:rPr>
        <w:t>52339,04</w:t>
      </w:r>
      <w:r w:rsidRPr="007C26CF">
        <w:rPr>
          <w:rFonts w:ascii="Times New Roman" w:eastAsia="Times New Roman" w:hAnsi="Times New Roman" w:cs="Times New Roman"/>
          <w:b/>
          <w:sz w:val="24"/>
          <w:szCs w:val="24"/>
          <w:lang w:eastAsia="ru-RU"/>
        </w:rPr>
        <w:t xml:space="preserve"> </w:t>
      </w:r>
      <w:r w:rsidRPr="00FF5F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Пятьдесят две тысячи триста тридцать девять рублей</w:t>
      </w:r>
      <w:r w:rsidRPr="00FF5F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04 копейки </w:t>
      </w:r>
      <w:r w:rsidRPr="00FF5FE2">
        <w:rPr>
          <w:rFonts w:ascii="Times New Roman" w:eastAsia="Times New Roman" w:hAnsi="Times New Roman" w:cs="Times New Roman"/>
          <w:sz w:val="24"/>
          <w:szCs w:val="24"/>
          <w:lang w:eastAsia="ru-RU"/>
        </w:rPr>
        <w:t>(3% от начальной (максимальной) цены контракта).</w:t>
      </w:r>
      <w:r w:rsidRPr="001739EA">
        <w:rPr>
          <w:rFonts w:ascii="Times New Roman" w:eastAsia="Times New Roman" w:hAnsi="Times New Roman" w:cs="Times New Roman"/>
          <w:sz w:val="24"/>
          <w:szCs w:val="24"/>
          <w:lang w:eastAsia="ru-RU"/>
        </w:rPr>
        <w:t xml:space="preserve"> </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w:t>
      </w:r>
    </w:p>
    <w:p w:rsidR="008328BB" w:rsidRPr="001739EA" w:rsidRDefault="008328BB" w:rsidP="008328BB">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 xml:space="preserve">9.3. Срок действия банковской гарантии определяется в соответствии с требованиями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 xml:space="preserve">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w:t>
      </w:r>
    </w:p>
    <w:p w:rsidR="008328BB" w:rsidRPr="001739EA" w:rsidRDefault="008328BB" w:rsidP="008328BB">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Способ обеспечения гарантийных обязательств определяется участником закупки самостоятельно.</w:t>
      </w:r>
    </w:p>
    <w:p w:rsidR="008328BB" w:rsidRDefault="008328BB" w:rsidP="008328BB">
      <w:pPr>
        <w:spacing w:after="200" w:line="240" w:lineRule="exact"/>
        <w:rPr>
          <w:rFonts w:ascii="Times New Roman" w:eastAsia="Calibri" w:hAnsi="Times New Roman" w:cs="Times New Roman"/>
          <w:sz w:val="24"/>
          <w:szCs w:val="24"/>
        </w:rPr>
      </w:pPr>
      <w:r w:rsidRPr="00CD7BD5">
        <w:rPr>
          <w:rFonts w:ascii="Times New Roman" w:eastAsia="Calibri" w:hAnsi="Times New Roman" w:cs="Times New Roman"/>
          <w:sz w:val="24"/>
          <w:szCs w:val="24"/>
        </w:rPr>
        <w:t>9.5. Перечисление денежных средств в качестве обеспечения гарантийных обязательства осуществляется на счёт заказчика по следующим реквизитам:</w:t>
      </w:r>
    </w:p>
    <w:p w:rsidR="008328BB" w:rsidRPr="007C26CF" w:rsidRDefault="008328BB" w:rsidP="008328BB">
      <w:pPr>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hAnsi="Times New Roman" w:cs="Times New Roman"/>
          <w:sz w:val="24"/>
          <w:szCs w:val="24"/>
        </w:rPr>
        <w:t>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л/с 055003014150</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БИК 014959900</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ИНН 5311005988</w:t>
      </w:r>
    </w:p>
    <w:p w:rsidR="008328BB" w:rsidRDefault="008328BB" w:rsidP="008328BB">
      <w:pPr>
        <w:rPr>
          <w:rFonts w:ascii="Times New Roman" w:hAnsi="Times New Roman" w:cs="Times New Roman"/>
          <w:sz w:val="24"/>
          <w:szCs w:val="24"/>
        </w:rPr>
      </w:pPr>
      <w:r>
        <w:rPr>
          <w:rFonts w:ascii="Times New Roman" w:hAnsi="Times New Roman" w:cs="Times New Roman"/>
          <w:sz w:val="24"/>
          <w:szCs w:val="24"/>
        </w:rPr>
        <w:t>КПП 531101001</w:t>
      </w:r>
    </w:p>
    <w:p w:rsidR="008328BB" w:rsidRDefault="008328BB" w:rsidP="008328BB">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8328BB" w:rsidRDefault="008328BB" w:rsidP="008328BB">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328BB" w:rsidRPr="00381042" w:rsidRDefault="008328BB" w:rsidP="008328BB">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328BB" w:rsidRPr="001739EA" w:rsidRDefault="008328BB" w:rsidP="008328BB">
      <w:pPr>
        <w:spacing w:after="200" w:line="276" w:lineRule="auto"/>
        <w:ind w:right="68"/>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Назначение платежа: </w:t>
      </w:r>
      <w:r w:rsidRPr="001739EA">
        <w:rPr>
          <w:rFonts w:ascii="Times New Roman" w:eastAsia="Times New Roman" w:hAnsi="Times New Roman" w:cs="Times New Roman"/>
          <w:sz w:val="24"/>
          <w:szCs w:val="24"/>
          <w:lang w:eastAsia="ru-RU"/>
        </w:rPr>
        <w:t xml:space="preserve">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в границах населенных пунктов Боровёнковского сельского поселения (ж/д. станция Торбино: ул.</w:t>
      </w:r>
      <w:r>
        <w:rPr>
          <w:rFonts w:ascii="Times New Roman" w:eastAsia="Times New Roman" w:hAnsi="Times New Roman" w:cs="Times New Roman"/>
          <w:sz w:val="24"/>
          <w:szCs w:val="24"/>
          <w:lang w:eastAsia="ru-RU"/>
        </w:rPr>
        <w:t xml:space="preserve"> Пионерская (от ул.Свободы до пересечения с ул. Пушкинская),ул. Пушкинская(от ул.Пионерская до кладбища)</w:t>
      </w:r>
      <w:r w:rsidRPr="001739EA">
        <w:rPr>
          <w:rFonts w:ascii="Times New Roman" w:eastAsia="Times New Roman" w:hAnsi="Times New Roman" w:cs="Times New Roman"/>
          <w:sz w:val="24"/>
          <w:szCs w:val="24"/>
          <w:lang w:eastAsia="ru-RU"/>
        </w:rPr>
        <w:t xml:space="preserve"> Новгородской области, Окуловского района.</w:t>
      </w:r>
    </w:p>
    <w:p w:rsidR="008328BB" w:rsidRDefault="008328BB" w:rsidP="008328BB">
      <w:pPr>
        <w:ind w:right="223"/>
        <w:rPr>
          <w:rFonts w:ascii="Times New Roman" w:hAnsi="Times New Roman"/>
          <w:sz w:val="24"/>
          <w:szCs w:val="24"/>
        </w:rPr>
      </w:pPr>
      <w:r w:rsidRPr="00CE3F7E">
        <w:rPr>
          <w:rFonts w:ascii="Times New Roman" w:hAnsi="Times New Roman"/>
          <w:sz w:val="24"/>
          <w:szCs w:val="24"/>
        </w:rPr>
        <w:t xml:space="preserve">9.6. В случае если способом обеспечение гарантийных обязательств, является внесение денежных средств на счет Заказчика, срок возврата Заказчиком </w:t>
      </w:r>
      <w:r>
        <w:rPr>
          <w:rFonts w:ascii="Times New Roman" w:hAnsi="Times New Roman"/>
          <w:sz w:val="24"/>
          <w:szCs w:val="24"/>
        </w:rPr>
        <w:t>Подрядчику</w:t>
      </w:r>
      <w:r w:rsidRPr="00CE3F7E">
        <w:rPr>
          <w:rFonts w:ascii="Times New Roman" w:hAnsi="Times New Roman"/>
          <w:sz w:val="24"/>
          <w:szCs w:val="24"/>
        </w:rPr>
        <w:t xml:space="preserve">  денежных средств, внесенных в качестве обеспечение гарантийных обязательств, при условии отсутствия взысканий на внесенные денежные средства, составляет </w:t>
      </w:r>
      <w:r>
        <w:rPr>
          <w:rFonts w:ascii="Times New Roman" w:hAnsi="Times New Roman"/>
          <w:sz w:val="24"/>
          <w:szCs w:val="24"/>
        </w:rPr>
        <w:t>15</w:t>
      </w:r>
      <w:r w:rsidRPr="00CE3F7E">
        <w:rPr>
          <w:rFonts w:ascii="Times New Roman" w:hAnsi="Times New Roman"/>
          <w:sz w:val="24"/>
          <w:szCs w:val="24"/>
        </w:rPr>
        <w:t xml:space="preserve"> (</w:t>
      </w:r>
      <w:r>
        <w:rPr>
          <w:rFonts w:ascii="Times New Roman" w:hAnsi="Times New Roman"/>
          <w:sz w:val="24"/>
          <w:szCs w:val="24"/>
        </w:rPr>
        <w:t>пятнадцать</w:t>
      </w:r>
      <w:r w:rsidRPr="00CE3F7E">
        <w:rPr>
          <w:rFonts w:ascii="Times New Roman" w:hAnsi="Times New Roman"/>
          <w:sz w:val="24"/>
          <w:szCs w:val="24"/>
        </w:rPr>
        <w:t>) дней с даты окончания срока гарантийных обязательств, предусмотренных контрактом.</w:t>
      </w:r>
    </w:p>
    <w:p w:rsidR="008328BB" w:rsidRPr="00C9463D" w:rsidRDefault="008328BB" w:rsidP="008328BB">
      <w:pPr>
        <w:autoSpaceDE w:val="0"/>
        <w:autoSpaceDN w:val="0"/>
        <w:adjustRightInd w:val="0"/>
        <w:spacing w:after="0" w:line="240" w:lineRule="auto"/>
        <w:ind w:right="51" w:firstLine="709"/>
        <w:jc w:val="both"/>
        <w:rPr>
          <w:rFonts w:ascii="Times New Roman" w:hAnsi="Times New Roman"/>
          <w:sz w:val="24"/>
          <w:szCs w:val="24"/>
        </w:rPr>
      </w:pPr>
      <w:r>
        <w:rPr>
          <w:rFonts w:ascii="Times New Roman" w:hAnsi="Times New Roman"/>
          <w:color w:val="000000"/>
          <w:sz w:val="24"/>
          <w:szCs w:val="24"/>
        </w:rPr>
        <w:t>9.7.</w:t>
      </w:r>
      <w:r w:rsidRPr="00C9463D">
        <w:rPr>
          <w:rFonts w:ascii="Times New Roman" w:hAnsi="Times New Roman"/>
          <w:sz w:val="24"/>
          <w:szCs w:val="24"/>
        </w:rPr>
        <w:t xml:space="preserve">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w:t>
      </w:r>
      <w:r>
        <w:rPr>
          <w:rFonts w:ascii="Times New Roman" w:hAnsi="Times New Roman"/>
          <w:sz w:val="24"/>
          <w:szCs w:val="24"/>
        </w:rPr>
        <w:t xml:space="preserve">  </w:t>
      </w:r>
      <w:r w:rsidRPr="00C9463D">
        <w:rPr>
          <w:rFonts w:ascii="Times New Roman" w:hAnsi="Times New Roman"/>
          <w:sz w:val="24"/>
          <w:szCs w:val="24"/>
        </w:rPr>
        <w:t xml:space="preserve">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328BB" w:rsidRPr="00C9463D" w:rsidRDefault="008328BB" w:rsidP="008328BB">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8328BB" w:rsidRPr="00C9463D" w:rsidRDefault="008328BB" w:rsidP="008328BB">
      <w:pPr>
        <w:spacing w:after="0" w:line="240" w:lineRule="auto"/>
        <w:ind w:right="28" w:firstLine="709"/>
        <w:jc w:val="both"/>
        <w:rPr>
          <w:rFonts w:ascii="Times New Roman" w:eastAsia="Calibri" w:hAnsi="Times New Roman"/>
          <w:sz w:val="24"/>
          <w:szCs w:val="24"/>
        </w:rPr>
      </w:pPr>
      <w:r w:rsidRPr="00C9463D">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328BB" w:rsidRDefault="008328BB" w:rsidP="008328BB">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9.8</w:t>
      </w:r>
      <w:r w:rsidRPr="006E7D75">
        <w:rPr>
          <w:rFonts w:ascii="Times New Roman" w:hAnsi="Times New Roman"/>
          <w:sz w:val="24"/>
          <w:szCs w:val="24"/>
        </w:rPr>
        <w:t>. В ходе исполнения контракта подрядчик (исполнитель)  вправе изменить способ обеспечения гарантийных обязательств и (или)</w:t>
      </w:r>
      <w:r w:rsidRPr="00AA3879">
        <w:rPr>
          <w:rFonts w:ascii="Times New Roman" w:hAnsi="Times New Roman"/>
          <w:sz w:val="24"/>
          <w:szCs w:val="24"/>
        </w:rPr>
        <w:t xml:space="preserve"> предоставить заказчику взамен ранее предоставленного обеспечения гарантийных обязательств новое обеспечение гарантийных обязательств.</w:t>
      </w:r>
    </w:p>
    <w:p w:rsidR="008328BB" w:rsidRPr="00BD3BA0" w:rsidRDefault="008328BB" w:rsidP="008328BB">
      <w:pPr>
        <w:spacing w:after="0" w:line="240" w:lineRule="auto"/>
        <w:jc w:val="both"/>
        <w:rPr>
          <w:rFonts w:ascii="Times New Roman" w:hAnsi="Times New Roman"/>
          <w:sz w:val="24"/>
          <w:szCs w:val="24"/>
        </w:rPr>
      </w:pPr>
    </w:p>
    <w:p w:rsidR="008328BB" w:rsidRDefault="008328BB" w:rsidP="008328BB">
      <w:pPr>
        <w:spacing w:after="0" w:line="240" w:lineRule="auto"/>
        <w:jc w:val="both"/>
        <w:rPr>
          <w:rFonts w:ascii="Times New Roman" w:eastAsia="Times New Roman" w:hAnsi="Times New Roman" w:cs="Times New Roman"/>
          <w:spacing w:val="-11"/>
          <w:sz w:val="24"/>
          <w:szCs w:val="24"/>
          <w:lang w:eastAsia="ru-RU"/>
        </w:rPr>
      </w:pPr>
    </w:p>
    <w:p w:rsidR="008328BB" w:rsidRDefault="008328BB" w:rsidP="008328BB">
      <w:pPr>
        <w:spacing w:after="0" w:line="240" w:lineRule="auto"/>
        <w:jc w:val="both"/>
        <w:rPr>
          <w:rFonts w:ascii="Times New Roman" w:eastAsia="Times New Roman" w:hAnsi="Times New Roman" w:cs="Times New Roman"/>
          <w:spacing w:val="-11"/>
          <w:sz w:val="24"/>
          <w:szCs w:val="24"/>
          <w:lang w:eastAsia="ru-RU"/>
        </w:rPr>
      </w:pPr>
    </w:p>
    <w:p w:rsidR="008328BB" w:rsidRPr="00CD7BD5" w:rsidRDefault="008328BB" w:rsidP="008328BB">
      <w:pPr>
        <w:spacing w:after="0" w:line="240" w:lineRule="auto"/>
        <w:jc w:val="both"/>
        <w:rPr>
          <w:rFonts w:ascii="Times New Roman" w:eastAsia="Times New Roman" w:hAnsi="Times New Roman" w:cs="Times New Roman"/>
          <w:spacing w:val="-11"/>
          <w:sz w:val="24"/>
          <w:szCs w:val="24"/>
          <w:lang w:eastAsia="ru-RU"/>
        </w:rPr>
      </w:pPr>
    </w:p>
    <w:p w:rsidR="008328BB" w:rsidRPr="00CD7BD5" w:rsidRDefault="008328BB" w:rsidP="008328BB">
      <w:pPr>
        <w:numPr>
          <w:ilvl w:val="0"/>
          <w:numId w:val="1"/>
        </w:numPr>
        <w:spacing w:after="0" w:line="240" w:lineRule="auto"/>
        <w:jc w:val="center"/>
        <w:rPr>
          <w:rFonts w:ascii="Times New Roman" w:eastAsia="Times New Roman" w:hAnsi="Times New Roman" w:cs="Times New Roman"/>
          <w:b/>
          <w:sz w:val="24"/>
          <w:szCs w:val="24"/>
          <w:lang w:eastAsia="ru-RU"/>
        </w:rPr>
      </w:pPr>
      <w:r w:rsidRPr="00CD7BD5">
        <w:rPr>
          <w:rFonts w:ascii="Times New Roman" w:eastAsia="Times New Roman" w:hAnsi="Times New Roman" w:cs="Times New Roman"/>
          <w:b/>
          <w:sz w:val="24"/>
          <w:szCs w:val="24"/>
          <w:lang w:eastAsia="ru-RU"/>
        </w:rPr>
        <w:t>ПОРЯДОК РАЗРЕШЕНИЯ СПОРОВ</w:t>
      </w:r>
    </w:p>
    <w:p w:rsidR="008328BB" w:rsidRPr="00CD7BD5" w:rsidRDefault="008328BB" w:rsidP="008328BB">
      <w:pPr>
        <w:spacing w:after="0" w:line="240" w:lineRule="auto"/>
        <w:ind w:left="420"/>
        <w:jc w:val="center"/>
        <w:rPr>
          <w:rFonts w:ascii="Times New Roman" w:eastAsia="Times New Roman" w:hAnsi="Times New Roman" w:cs="Times New Roman"/>
          <w:b/>
          <w:caps/>
          <w:sz w:val="24"/>
          <w:szCs w:val="24"/>
          <w:lang w:eastAsia="ru-RU"/>
        </w:rPr>
      </w:pPr>
    </w:p>
    <w:p w:rsidR="008328BB" w:rsidRPr="00CD7BD5" w:rsidRDefault="008328BB" w:rsidP="008328BB">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             10.1. </w:t>
      </w:r>
      <w:r w:rsidRPr="00CD7BD5">
        <w:rPr>
          <w:rFonts w:ascii="Times New Roman" w:eastAsia="Times New Roman" w:hAnsi="Times New Roman" w:cs="Times New Roman"/>
          <w:spacing w:val="-2"/>
          <w:sz w:val="24"/>
          <w:szCs w:val="24"/>
          <w:lang w:eastAsia="ru-RU"/>
        </w:rPr>
        <w:t>В случае возникновения между Сторонами споров и разногласий, вытекающих из Кон</w:t>
      </w:r>
      <w:r w:rsidRPr="00CD7BD5">
        <w:rPr>
          <w:rFonts w:ascii="Times New Roman" w:eastAsia="Times New Roman" w:hAnsi="Times New Roman" w:cs="Times New Roman"/>
          <w:sz w:val="24"/>
          <w:szCs w:val="24"/>
          <w:lang w:eastAsia="ru-RU"/>
        </w:rPr>
        <w:t>тракта или связанных с ним, Стороны принимают все меры к</w:t>
      </w:r>
      <w:r>
        <w:rPr>
          <w:rFonts w:ascii="Times New Roman" w:eastAsia="Times New Roman" w:hAnsi="Times New Roman" w:cs="Times New Roman"/>
          <w:sz w:val="24"/>
          <w:szCs w:val="24"/>
          <w:lang w:eastAsia="ru-RU"/>
        </w:rPr>
        <w:t xml:space="preserve"> </w:t>
      </w:r>
      <w:r w:rsidRPr="00CD7BD5">
        <w:rPr>
          <w:rFonts w:ascii="Times New Roman" w:eastAsia="Times New Roman" w:hAnsi="Times New Roman" w:cs="Times New Roman"/>
          <w:sz w:val="24"/>
          <w:szCs w:val="24"/>
          <w:lang w:eastAsia="ru-RU"/>
        </w:rPr>
        <w:t>их разрешению путем взаимных переговоров или в претензионном порядке.</w:t>
      </w:r>
    </w:p>
    <w:p w:rsidR="008328BB" w:rsidRPr="001739EA" w:rsidRDefault="008328BB" w:rsidP="008328BB">
      <w:pPr>
        <w:spacing w:after="0" w:line="240" w:lineRule="auto"/>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z w:val="24"/>
          <w:szCs w:val="24"/>
          <w:lang w:eastAsia="ru-RU"/>
        </w:rPr>
        <w:tab/>
        <w:t xml:space="preserve"> 10.2.  Е</w:t>
      </w:r>
      <w:r w:rsidRPr="001739EA">
        <w:rPr>
          <w:rFonts w:ascii="Times New Roman" w:eastAsia="Times New Roman" w:hAnsi="Times New Roman" w:cs="Times New Roman"/>
          <w:spacing w:val="-1"/>
          <w:sz w:val="24"/>
          <w:szCs w:val="24"/>
          <w:lang w:eastAsia="ru-RU"/>
        </w:rPr>
        <w:t>сли Сторонам не удается разрешить возникшие споры или разногласия путем взаим</w:t>
      </w:r>
      <w:r w:rsidRPr="001739EA">
        <w:rPr>
          <w:rFonts w:ascii="Times New Roman" w:eastAsia="Times New Roman" w:hAnsi="Times New Roman" w:cs="Times New Roman"/>
          <w:spacing w:val="-2"/>
          <w:sz w:val="24"/>
          <w:szCs w:val="24"/>
          <w:lang w:eastAsia="ru-RU"/>
        </w:rPr>
        <w:t>ных переговоров или</w:t>
      </w:r>
      <w:r w:rsidRPr="001739EA">
        <w:rPr>
          <w:rFonts w:ascii="Times New Roman" w:eastAsia="Times New Roman" w:hAnsi="Times New Roman" w:cs="Times New Roman"/>
          <w:sz w:val="24"/>
          <w:szCs w:val="24"/>
          <w:lang w:eastAsia="ru-RU"/>
        </w:rPr>
        <w:t xml:space="preserve"> в претензионном порядке,</w:t>
      </w:r>
      <w:r w:rsidRPr="001739EA">
        <w:rPr>
          <w:rFonts w:ascii="Times New Roman" w:eastAsia="Times New Roman" w:hAnsi="Times New Roman" w:cs="Times New Roman"/>
          <w:spacing w:val="-2"/>
          <w:sz w:val="24"/>
          <w:szCs w:val="24"/>
          <w:lang w:eastAsia="ru-RU"/>
        </w:rPr>
        <w:t xml:space="preserve"> то такие споры и разногласия будут разрешаться в Арбитражном суде Новгородской области </w:t>
      </w:r>
      <w:r w:rsidRPr="001739EA">
        <w:rPr>
          <w:rFonts w:ascii="Times New Roman" w:eastAsia="Times New Roman" w:hAnsi="Times New Roman" w:cs="Times New Roman"/>
          <w:spacing w:val="-1"/>
          <w:sz w:val="24"/>
          <w:szCs w:val="24"/>
          <w:lang w:eastAsia="ru-RU"/>
        </w:rPr>
        <w:t>в соответствии с законодательством Российской Федерации.</w:t>
      </w:r>
    </w:p>
    <w:p w:rsidR="008328BB" w:rsidRPr="001739EA" w:rsidRDefault="008328BB" w:rsidP="008328BB">
      <w:pPr>
        <w:spacing w:after="0" w:line="240" w:lineRule="auto"/>
        <w:jc w:val="both"/>
        <w:rPr>
          <w:rFonts w:ascii="Times New Roman" w:eastAsia="Times New Roman" w:hAnsi="Times New Roman" w:cs="Times New Roman"/>
          <w:b/>
          <w:sz w:val="24"/>
          <w:szCs w:val="24"/>
          <w:lang w:eastAsia="ru-RU"/>
        </w:rPr>
      </w:pPr>
    </w:p>
    <w:p w:rsidR="008328BB" w:rsidRPr="001739EA" w:rsidRDefault="008328BB" w:rsidP="008328BB">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Заключительные положения</w:t>
      </w:r>
    </w:p>
    <w:p w:rsidR="008328BB" w:rsidRPr="001739EA" w:rsidRDefault="008328BB" w:rsidP="008328BB">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Вопросы, не урегулированные К</w:t>
      </w:r>
      <w:r w:rsidRPr="001739EA">
        <w:rPr>
          <w:rFonts w:ascii="Times New Roman" w:eastAsia="Times New Roman" w:hAnsi="Times New Roman" w:cs="Times New Roman"/>
          <w:color w:val="000000"/>
          <w:sz w:val="24"/>
          <w:szCs w:val="24"/>
          <w:lang w:eastAsia="ru-RU"/>
        </w:rPr>
        <w:t xml:space="preserve">онтрактом, </w:t>
      </w:r>
      <w:r w:rsidRPr="001739EA">
        <w:rPr>
          <w:rFonts w:ascii="Times New Roman" w:eastAsia="Times New Roman" w:hAnsi="Times New Roman" w:cs="Times New Roman"/>
          <w:sz w:val="24"/>
          <w:szCs w:val="24"/>
          <w:lang w:eastAsia="ru-RU"/>
        </w:rPr>
        <w:t>разрешаются в соответствии с законодательством Российской Федерации.</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11.2. </w:t>
      </w:r>
      <w:r w:rsidRPr="001739EA">
        <w:rPr>
          <w:rFonts w:ascii="Times New Roman" w:eastAsia="Times New Roman" w:hAnsi="Times New Roman" w:cs="Times New Roman"/>
          <w:sz w:val="24"/>
          <w:szCs w:val="24"/>
          <w:lang w:eastAsia="ru-RU"/>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одной для каждой из Сторон.</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Неотъемлемой ч</w:t>
      </w:r>
      <w:r>
        <w:rPr>
          <w:rFonts w:ascii="Times New Roman" w:eastAsia="Times New Roman" w:hAnsi="Times New Roman" w:cs="Times New Roman"/>
          <w:sz w:val="24"/>
          <w:szCs w:val="24"/>
          <w:lang w:eastAsia="ru-RU"/>
        </w:rPr>
        <w:t>астью настоящего Контракта являю</w:t>
      </w:r>
      <w:r w:rsidRPr="001739EA">
        <w:rPr>
          <w:rFonts w:ascii="Times New Roman" w:eastAsia="Times New Roman" w:hAnsi="Times New Roman" w:cs="Times New Roman"/>
          <w:sz w:val="24"/>
          <w:szCs w:val="24"/>
          <w:lang w:eastAsia="ru-RU"/>
        </w:rPr>
        <w:t>тся:</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1 – Дефектные ведомости;</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2 – Локальные сметы;</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3 – Конкретные показатели товаров, используемых при выполнении работ.</w:t>
      </w:r>
    </w:p>
    <w:p w:rsidR="008328BB" w:rsidRPr="001739EA" w:rsidRDefault="008328BB" w:rsidP="008328BB">
      <w:pPr>
        <w:spacing w:after="0" w:line="240" w:lineRule="auto"/>
        <w:ind w:firstLine="708"/>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11.4. </w:t>
      </w:r>
      <w:r w:rsidRPr="001739EA">
        <w:rPr>
          <w:rFonts w:ascii="Times New Roman" w:eastAsia="Times New Roman" w:hAnsi="Times New Roman" w:cs="Times New Roman"/>
          <w:spacing w:val="-1"/>
          <w:sz w:val="24"/>
          <w:szCs w:val="24"/>
          <w:lang w:eastAsia="ru-RU"/>
        </w:rPr>
        <w:t>К</w:t>
      </w:r>
      <w:r w:rsidRPr="001739EA">
        <w:rPr>
          <w:rFonts w:ascii="Times New Roman" w:eastAsia="Times New Roman" w:hAnsi="Times New Roman" w:cs="Times New Roman"/>
          <w:color w:val="000000"/>
          <w:sz w:val="24"/>
          <w:szCs w:val="24"/>
          <w:lang w:eastAsia="ru-RU"/>
        </w:rPr>
        <w:t>онтракт может быть изменен и (или) дополнен по соглашению Сторон в случаях, предусмотренных законодательством</w:t>
      </w:r>
      <w:r w:rsidRPr="001739EA">
        <w:rPr>
          <w:rFonts w:ascii="Times New Roman" w:eastAsia="Times New Roman" w:hAnsi="Times New Roman" w:cs="Times New Roman"/>
          <w:spacing w:val="-1"/>
          <w:sz w:val="24"/>
          <w:szCs w:val="24"/>
          <w:lang w:eastAsia="ru-RU"/>
        </w:rPr>
        <w:t xml:space="preserve"> Российской Федерации</w:t>
      </w:r>
      <w:r w:rsidRPr="001739EA">
        <w:rPr>
          <w:rFonts w:ascii="Times New Roman" w:eastAsia="Times New Roman" w:hAnsi="Times New Roman" w:cs="Times New Roman"/>
          <w:color w:val="000000"/>
          <w:sz w:val="24"/>
          <w:szCs w:val="24"/>
          <w:lang w:eastAsia="ru-RU"/>
        </w:rPr>
        <w:t>.</w:t>
      </w:r>
    </w:p>
    <w:p w:rsidR="008328BB" w:rsidRPr="001739EA" w:rsidRDefault="008328BB" w:rsidP="008328BB">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11.5. </w:t>
      </w:r>
      <w:r w:rsidRPr="001739EA">
        <w:rPr>
          <w:rFonts w:ascii="Times New Roman" w:eastAsia="Times New Roman" w:hAnsi="Times New Roman" w:cs="Times New Roman"/>
          <w:spacing w:val="-1"/>
          <w:sz w:val="24"/>
          <w:szCs w:val="24"/>
          <w:lang w:eastAsia="ru-RU"/>
        </w:rPr>
        <w:t xml:space="preserve">Изменения и дополнения в Контракт вносятся путем подписания уполномоченными </w:t>
      </w:r>
      <w:r w:rsidRPr="001739EA">
        <w:rPr>
          <w:rFonts w:ascii="Times New Roman" w:eastAsia="Times New Roman" w:hAnsi="Times New Roman" w:cs="Times New Roman"/>
          <w:sz w:val="24"/>
          <w:szCs w:val="24"/>
          <w:lang w:eastAsia="ru-RU"/>
        </w:rPr>
        <w:t>представителями Сторон дополнительного соглашения.</w:t>
      </w:r>
    </w:p>
    <w:p w:rsidR="008328BB" w:rsidRPr="001739EA" w:rsidRDefault="008328BB" w:rsidP="008328BB">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8328BB" w:rsidRPr="001739EA" w:rsidRDefault="008328BB" w:rsidP="008328BB">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1739EA">
        <w:rPr>
          <w:rFonts w:ascii="Times New Roman" w:eastAsia="Times New Roman" w:hAnsi="Times New Roman" w:cs="Times New Roman"/>
          <w:spacing w:val="-1"/>
          <w:sz w:val="24"/>
          <w:szCs w:val="24"/>
          <w:lang w:eastAsia="ru-RU"/>
        </w:rPr>
        <w:t xml:space="preserve"> если иное не установлено </w:t>
      </w:r>
      <w:r w:rsidRPr="001739EA">
        <w:rPr>
          <w:rFonts w:ascii="Times New Roman" w:eastAsia="Times New Roman" w:hAnsi="Times New Roman" w:cs="Times New Roman"/>
          <w:sz w:val="24"/>
          <w:szCs w:val="24"/>
          <w:lang w:eastAsia="ru-RU"/>
        </w:rPr>
        <w:t xml:space="preserve">законодательством Российской Федерации. </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8328BB" w:rsidRPr="001739EA" w:rsidRDefault="008328BB" w:rsidP="008328BB">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r w:rsidRPr="001739EA">
        <w:rPr>
          <w:rFonts w:ascii="Times New Roman" w:eastAsia="Times New Roman" w:hAnsi="Times New Roman" w:cs="Times New Roman"/>
          <w:color w:val="000000"/>
          <w:sz w:val="24"/>
          <w:szCs w:val="24"/>
          <w:lang w:eastAsia="ru-RU"/>
        </w:rPr>
        <w:t>.8. В случае перемены Заказчика права и обязанности Заказчика, предусмотренные Контрактом, переходят к новому Заказчику.</w:t>
      </w:r>
    </w:p>
    <w:p w:rsidR="008328BB" w:rsidRPr="001739EA" w:rsidRDefault="008328BB" w:rsidP="008328BB">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8328BB" w:rsidRPr="001739EA" w:rsidRDefault="008328BB" w:rsidP="008328BB">
      <w:pPr>
        <w:spacing w:after="0" w:line="240" w:lineRule="auto"/>
        <w:jc w:val="both"/>
        <w:rPr>
          <w:rFonts w:ascii="Times New Roman" w:eastAsia="Times New Roman" w:hAnsi="Times New Roman" w:cs="Times New Roman"/>
          <w:b/>
          <w:caps/>
          <w:color w:val="000000"/>
          <w:sz w:val="24"/>
          <w:szCs w:val="24"/>
          <w:lang w:eastAsia="ru-RU"/>
        </w:rPr>
      </w:pPr>
    </w:p>
    <w:p w:rsidR="008328BB" w:rsidRPr="001739EA" w:rsidRDefault="008328BB" w:rsidP="008328BB">
      <w:pPr>
        <w:spacing w:after="20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caps/>
          <w:color w:val="000000"/>
          <w:sz w:val="24"/>
          <w:szCs w:val="24"/>
          <w:lang w:eastAsia="ru-RU"/>
        </w:rPr>
        <w:lastRenderedPageBreak/>
        <w:t>12.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8328BB" w:rsidRPr="001739EA" w:rsidTr="00932D1F">
        <w:tc>
          <w:tcPr>
            <w:tcW w:w="4785" w:type="dxa"/>
          </w:tcPr>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 _____________ 2021</w:t>
            </w:r>
            <w:r w:rsidRPr="001739EA">
              <w:rPr>
                <w:rFonts w:ascii="Times New Roman" w:eastAsia="Times New Roman" w:hAnsi="Times New Roman" w:cs="Times New Roman"/>
                <w:sz w:val="24"/>
                <w:szCs w:val="24"/>
                <w:lang w:eastAsia="ru-RU"/>
              </w:rPr>
              <w:t xml:space="preserve"> года</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c>
          <w:tcPr>
            <w:tcW w:w="4785" w:type="dxa"/>
          </w:tcPr>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 xml:space="preserve"> года</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r>
    </w:tbl>
    <w:p w:rsidR="008328BB" w:rsidRDefault="008328BB" w:rsidP="008328BB">
      <w:pPr>
        <w:spacing w:after="0" w:line="240" w:lineRule="auto"/>
        <w:rPr>
          <w:rFonts w:ascii="Times New Roman" w:eastAsia="Times New Roman" w:hAnsi="Times New Roman" w:cs="Times New Roman"/>
          <w:sz w:val="24"/>
          <w:szCs w:val="24"/>
          <w:lang w:eastAsia="ru-RU"/>
        </w:rPr>
      </w:pPr>
    </w:p>
    <w:p w:rsidR="00B63BFB" w:rsidRDefault="00B63BFB" w:rsidP="008328BB">
      <w:pPr>
        <w:spacing w:after="0" w:line="240" w:lineRule="auto"/>
        <w:rPr>
          <w:rFonts w:ascii="Times New Roman" w:eastAsia="Times New Roman" w:hAnsi="Times New Roman" w:cs="Times New Roman"/>
          <w:sz w:val="24"/>
          <w:szCs w:val="24"/>
          <w:lang w:eastAsia="ru-RU"/>
        </w:rPr>
      </w:pPr>
    </w:p>
    <w:p w:rsidR="008328BB" w:rsidRPr="001739EA" w:rsidRDefault="008328BB" w:rsidP="008328BB">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№1 к Контракту</w:t>
      </w:r>
    </w:p>
    <w:p w:rsidR="008328BB" w:rsidRDefault="008328BB" w:rsidP="008328BB">
      <w:pPr>
        <w:pStyle w:val="33"/>
        <w:spacing w:line="240" w:lineRule="exact"/>
        <w:jc w:val="right"/>
        <w:rPr>
          <w:rFonts w:ascii="Times New Roman" w:hAnsi="Times New Roman"/>
          <w:sz w:val="20"/>
          <w:szCs w:val="20"/>
        </w:rPr>
      </w:pPr>
      <w:r>
        <w:rPr>
          <w:rFonts w:ascii="Times New Roman" w:hAnsi="Times New Roman"/>
          <w:sz w:val="20"/>
          <w:szCs w:val="20"/>
        </w:rPr>
        <w:t>от «     »                2021</w:t>
      </w:r>
      <w:r w:rsidRPr="00DA1422">
        <w:rPr>
          <w:rFonts w:ascii="Times New Roman" w:hAnsi="Times New Roman"/>
          <w:sz w:val="20"/>
          <w:szCs w:val="20"/>
        </w:rPr>
        <w:t xml:space="preserve">г. № </w:t>
      </w:r>
    </w:p>
    <w:tbl>
      <w:tblPr>
        <w:tblW w:w="10206" w:type="dxa"/>
        <w:tblLayout w:type="fixed"/>
        <w:tblCellMar>
          <w:left w:w="0" w:type="dxa"/>
          <w:right w:w="0" w:type="dxa"/>
        </w:tblCellMar>
        <w:tblLook w:val="0000"/>
      </w:tblPr>
      <w:tblGrid>
        <w:gridCol w:w="10206"/>
      </w:tblGrid>
      <w:tr w:rsidR="008328BB" w:rsidRPr="00031976" w:rsidTr="00932D1F">
        <w:trPr>
          <w:trHeight w:val="260"/>
        </w:trPr>
        <w:tc>
          <w:tcPr>
            <w:tcW w:w="10206" w:type="dxa"/>
            <w:tcBorders>
              <w:top w:val="nil"/>
              <w:left w:val="nil"/>
              <w:bottom w:val="single" w:sz="12" w:space="0" w:color="000001"/>
              <w:right w:val="nil"/>
            </w:tcBorders>
          </w:tcPr>
          <w:p w:rsidR="008328BB" w:rsidRPr="00031976" w:rsidRDefault="008328BB" w:rsidP="00932D1F">
            <w:pPr>
              <w:rPr>
                <w:rFonts w:ascii="Times New Roman" w:hAnsi="Times New Roman" w:cs="Times New Roman"/>
                <w:b/>
              </w:rPr>
            </w:pPr>
            <w:r w:rsidRPr="00031976">
              <w:rPr>
                <w:rFonts w:ascii="Times New Roman" w:hAnsi="Times New Roman" w:cs="Times New Roman"/>
              </w:rPr>
              <w:t xml:space="preserve">                                                                 </w:t>
            </w:r>
          </w:p>
          <w:tbl>
            <w:tblPr>
              <w:tblW w:w="4500" w:type="pct"/>
              <w:jc w:val="center"/>
              <w:tblLayout w:type="fixed"/>
              <w:tblCellMar>
                <w:left w:w="0" w:type="dxa"/>
                <w:right w:w="0" w:type="dxa"/>
              </w:tblCellMar>
              <w:tblLook w:val="0000"/>
            </w:tblPr>
            <w:tblGrid>
              <w:gridCol w:w="523"/>
              <w:gridCol w:w="2781"/>
              <w:gridCol w:w="1038"/>
              <w:gridCol w:w="1032"/>
              <w:gridCol w:w="3811"/>
            </w:tblGrid>
            <w:tr w:rsidR="008328BB" w:rsidRPr="00031976" w:rsidTr="008328BB">
              <w:trPr>
                <w:trHeight w:val="260"/>
                <w:jc w:val="center"/>
              </w:trPr>
              <w:tc>
                <w:tcPr>
                  <w:tcW w:w="10205" w:type="dxa"/>
                  <w:gridSpan w:val="5"/>
                </w:tcPr>
                <w:p w:rsidR="008328BB" w:rsidRPr="00031976" w:rsidRDefault="008328BB" w:rsidP="00B63BFB">
                  <w:pPr>
                    <w:pStyle w:val="Default"/>
                    <w:spacing w:line="240" w:lineRule="exact"/>
                  </w:pPr>
                </w:p>
                <w:p w:rsidR="008328BB" w:rsidRPr="00031976" w:rsidRDefault="008328BB" w:rsidP="00932D1F">
                  <w:pPr>
                    <w:jc w:val="center"/>
                    <w:rPr>
                      <w:rFonts w:ascii="Times New Roman" w:hAnsi="Times New Roman" w:cs="Times New Roman"/>
                    </w:rPr>
                  </w:pPr>
                  <w:r w:rsidRPr="00031976">
                    <w:rPr>
                      <w:rFonts w:ascii="Times New Roman" w:hAnsi="Times New Roman" w:cs="Times New Roman"/>
                      <w:b/>
                    </w:rPr>
                    <w:t>   Дефектная ведомость</w:t>
                  </w:r>
                </w:p>
                <w:p w:rsidR="008328BB" w:rsidRPr="00031976" w:rsidRDefault="008328BB" w:rsidP="00932D1F">
                  <w:pPr>
                    <w:jc w:val="center"/>
                    <w:rPr>
                      <w:rFonts w:ascii="Times New Roman" w:hAnsi="Times New Roman" w:cs="Times New Roman"/>
                    </w:rPr>
                  </w:pPr>
                  <w:r w:rsidRPr="00031976">
                    <w:rPr>
                      <w:rFonts w:ascii="Times New Roman" w:hAnsi="Times New Roman" w:cs="Times New Roman"/>
                    </w:rPr>
                    <w:t xml:space="preserve">   ремонт участка автомобильной дороги общего пользования местного значения ул. Пионерская (от ул. Свободы до пересечения с ул. Пушкинская) ж/д станция Торбино Боровёнковского сельского поселения Окуловского района Новгородской области </w:t>
                  </w:r>
                </w:p>
                <w:p w:rsidR="008328BB" w:rsidRPr="00031976" w:rsidRDefault="008328BB" w:rsidP="00932D1F">
                  <w:pPr>
                    <w:jc w:val="center"/>
                    <w:rPr>
                      <w:rFonts w:ascii="Times New Roman" w:hAnsi="Times New Roman" w:cs="Times New Roman"/>
                    </w:rPr>
                  </w:pPr>
                </w:p>
              </w:tc>
            </w:tr>
            <w:tr w:rsidR="008328BB" w:rsidRPr="00031976" w:rsidTr="008328BB">
              <w:trPr>
                <w:trHeight w:val="675"/>
                <w:jc w:val="center"/>
              </w:trPr>
              <w:tc>
                <w:tcPr>
                  <w:tcW w:w="569"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Техническое состояние и методы реставрации</w:t>
                  </w:r>
                </w:p>
              </w:tc>
            </w:tr>
            <w:tr w:rsidR="008328BB" w:rsidRPr="00031976" w:rsidTr="008328BB">
              <w:trPr>
                <w:trHeight w:val="260"/>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w:t>
                  </w:r>
                </w:p>
              </w:tc>
              <w:tc>
                <w:tcPr>
                  <w:tcW w:w="3098"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2</w:t>
                  </w: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4</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5 </w:t>
                  </w:r>
                </w:p>
              </w:tc>
            </w:tr>
            <w:tr w:rsidR="008328BB" w:rsidRPr="00031976" w:rsidTr="008328BB">
              <w:trPr>
                <w:trHeight w:val="377"/>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val="restart"/>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ind w:left="124" w:right="199" w:firstLine="142"/>
                    <w:jc w:val="center"/>
                    <w:rPr>
                      <w:rFonts w:ascii="Times New Roman" w:hAnsi="Times New Roman" w:cs="Times New Roman"/>
                    </w:rPr>
                  </w:pPr>
                  <w:r w:rsidRPr="00031976">
                    <w:rPr>
                      <w:rFonts w:ascii="Times New Roman" w:hAnsi="Times New Roman" w:cs="Times New Roman"/>
                      <w:sz w:val="20"/>
                    </w:rPr>
                    <w:t>Покрытие дороги протяженностью 229 м средней шириной 4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i/>
                      <w:iCs/>
                      <w:sz w:val="20"/>
                    </w:rPr>
                    <w:t>Восстановление профиля автомобильной дороги протяженностью 229 м, ср. шириной 4м., площадь 916 м2 (от ул.Свободы до пересечения с ул. Пушкинская)</w:t>
                  </w:r>
                </w:p>
              </w:tc>
            </w:tr>
            <w:tr w:rsidR="008328BB" w:rsidRPr="00031976" w:rsidTr="008328BB">
              <w:trPr>
                <w:trHeight w:val="714"/>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м2</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0,916</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Исправление профиля оснований гравийных: без добавления нового материала</w:t>
                  </w:r>
                </w:p>
              </w:tc>
            </w:tr>
            <w:tr w:rsidR="008328BB" w:rsidRPr="00031976" w:rsidTr="008328BB">
              <w:trPr>
                <w:trHeight w:val="1043"/>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2</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м2</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0,916</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r>
            <w:tr w:rsidR="008328BB" w:rsidRPr="00031976" w:rsidTr="008328BB">
              <w:trPr>
                <w:trHeight w:val="614"/>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2.1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201,154</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Смесь щебеночно-песчаная готовая, щебень из гравия М 800, номер смеси С4, размер зерен 0-80 мм (Купл.=1,22)</w:t>
                  </w:r>
                </w:p>
              </w:tc>
            </w:tr>
            <w:tr w:rsidR="008328BB" w:rsidRPr="00031976" w:rsidTr="008328BB">
              <w:trPr>
                <w:trHeight w:val="1394"/>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3</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 т груза</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321,8464</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8328BB" w:rsidRPr="00031976" w:rsidRDefault="008328BB" w:rsidP="00932D1F">
            <w:pPr>
              <w:ind w:firstLine="360"/>
              <w:rPr>
                <w:rFonts w:ascii="Times New Roman" w:hAnsi="Times New Roman" w:cs="Times New Roman"/>
              </w:rPr>
            </w:pPr>
          </w:p>
          <w:tbl>
            <w:tblPr>
              <w:tblW w:w="4500" w:type="pct"/>
              <w:jc w:val="center"/>
              <w:tblLayout w:type="fixed"/>
              <w:tblCellMar>
                <w:left w:w="0" w:type="dxa"/>
                <w:right w:w="0" w:type="dxa"/>
              </w:tblCellMar>
              <w:tblLook w:val="0000"/>
            </w:tblPr>
            <w:tblGrid>
              <w:gridCol w:w="523"/>
              <w:gridCol w:w="2781"/>
              <w:gridCol w:w="1038"/>
              <w:gridCol w:w="1032"/>
              <w:gridCol w:w="3811"/>
            </w:tblGrid>
            <w:tr w:rsidR="008328BB" w:rsidRPr="00031976" w:rsidTr="008328BB">
              <w:trPr>
                <w:trHeight w:val="260"/>
                <w:jc w:val="center"/>
              </w:trPr>
              <w:tc>
                <w:tcPr>
                  <w:tcW w:w="10205" w:type="dxa"/>
                  <w:gridSpan w:val="5"/>
                </w:tcPr>
                <w:p w:rsidR="008328BB" w:rsidRPr="00031976" w:rsidRDefault="008328BB" w:rsidP="00932D1F">
                  <w:pPr>
                    <w:pStyle w:val="Default"/>
                    <w:spacing w:line="240" w:lineRule="exact"/>
                    <w:ind w:firstLine="567"/>
                    <w:jc w:val="right"/>
                  </w:pPr>
                </w:p>
                <w:p w:rsidR="008328BB" w:rsidRDefault="008328BB" w:rsidP="00932D1F">
                  <w:pPr>
                    <w:jc w:val="center"/>
                    <w:rPr>
                      <w:rFonts w:ascii="Times New Roman" w:hAnsi="Times New Roman" w:cs="Times New Roman"/>
                      <w:b/>
                    </w:rPr>
                  </w:pPr>
                </w:p>
                <w:p w:rsidR="008328BB" w:rsidRPr="00031976" w:rsidRDefault="008328BB" w:rsidP="00932D1F">
                  <w:pPr>
                    <w:jc w:val="center"/>
                    <w:rPr>
                      <w:rFonts w:ascii="Times New Roman" w:hAnsi="Times New Roman" w:cs="Times New Roman"/>
                    </w:rPr>
                  </w:pPr>
                  <w:r w:rsidRPr="00031976">
                    <w:rPr>
                      <w:rFonts w:ascii="Times New Roman" w:hAnsi="Times New Roman" w:cs="Times New Roman"/>
                      <w:b/>
                    </w:rPr>
                    <w:lastRenderedPageBreak/>
                    <w:t>   Дефектная ведомость</w:t>
                  </w:r>
                </w:p>
                <w:p w:rsidR="008328BB" w:rsidRPr="00031976" w:rsidRDefault="008328BB" w:rsidP="00932D1F">
                  <w:pPr>
                    <w:jc w:val="center"/>
                    <w:rPr>
                      <w:rFonts w:ascii="Times New Roman" w:hAnsi="Times New Roman" w:cs="Times New Roman"/>
                    </w:rPr>
                  </w:pPr>
                  <w:r w:rsidRPr="00031976">
                    <w:rPr>
                      <w:rFonts w:ascii="Times New Roman" w:hAnsi="Times New Roman" w:cs="Times New Roman"/>
                    </w:rPr>
                    <w:t>   на ремонт участка автомобильной дороги общего пользования местного значения (в том числе замена отдельных звеньев водопропускных труб) ул. Пушкинская (от ул. Пионерская до кладбища) ж/д станция Торбино Боровёнковского сельского поселения Окуловского района Новгородской области</w:t>
                  </w:r>
                </w:p>
                <w:p w:rsidR="008328BB" w:rsidRPr="00031976" w:rsidRDefault="008328BB" w:rsidP="00932D1F">
                  <w:pPr>
                    <w:jc w:val="center"/>
                    <w:rPr>
                      <w:rFonts w:ascii="Times New Roman" w:hAnsi="Times New Roman" w:cs="Times New Roman"/>
                    </w:rPr>
                  </w:pPr>
                </w:p>
              </w:tc>
            </w:tr>
            <w:tr w:rsidR="008328BB" w:rsidRPr="00031976" w:rsidTr="008328BB">
              <w:trPr>
                <w:trHeight w:val="615"/>
                <w:jc w:val="center"/>
              </w:trPr>
              <w:tc>
                <w:tcPr>
                  <w:tcW w:w="569"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lastRenderedPageBreak/>
                    <w:t xml:space="preserve"> Позиция</w:t>
                  </w:r>
                </w:p>
              </w:tc>
              <w:tc>
                <w:tcPr>
                  <w:tcW w:w="3098"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Техническое состояние и методы реставрации</w:t>
                  </w:r>
                </w:p>
              </w:tc>
            </w:tr>
            <w:tr w:rsidR="008328BB" w:rsidRPr="00031976" w:rsidTr="008328BB">
              <w:trPr>
                <w:trHeight w:val="260"/>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w:t>
                  </w:r>
                </w:p>
              </w:tc>
              <w:tc>
                <w:tcPr>
                  <w:tcW w:w="3098"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2</w:t>
                  </w: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4</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5</w:t>
                  </w:r>
                </w:p>
              </w:tc>
            </w:tr>
            <w:tr w:rsidR="008328BB" w:rsidRPr="00031976" w:rsidTr="008328BB">
              <w:trPr>
                <w:trHeight w:val="364"/>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val="restart"/>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ind w:left="57" w:right="57" w:firstLine="340"/>
                    <w:jc w:val="center"/>
                    <w:rPr>
                      <w:rFonts w:ascii="Times New Roman" w:hAnsi="Times New Roman" w:cs="Times New Roman"/>
                    </w:rPr>
                  </w:pPr>
                  <w:r w:rsidRPr="00031976">
                    <w:rPr>
                      <w:rFonts w:ascii="Times New Roman" w:hAnsi="Times New Roman" w:cs="Times New Roman"/>
                      <w:sz w:val="20"/>
                    </w:rPr>
                    <w:t>Дренажные устройства    протяженностью 1284 метра с двух сторон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3км.</w:t>
                  </w:r>
                </w:p>
                <w:p w:rsidR="008328BB" w:rsidRPr="00031976" w:rsidRDefault="008328BB" w:rsidP="00932D1F">
                  <w:pPr>
                    <w:ind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right="57"/>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sz w:val="20"/>
                    </w:rPr>
                  </w:pPr>
                </w:p>
                <w:p w:rsidR="008328BB" w:rsidRPr="00031976" w:rsidRDefault="008328BB" w:rsidP="00932D1F">
                  <w:pPr>
                    <w:ind w:left="57" w:right="57" w:firstLine="340"/>
                    <w:jc w:val="center"/>
                    <w:rPr>
                      <w:rFonts w:ascii="Times New Roman" w:hAnsi="Times New Roman" w:cs="Times New Roman"/>
                    </w:rPr>
                  </w:pPr>
                  <w:r w:rsidRPr="00031976">
                    <w:rPr>
                      <w:rFonts w:ascii="Times New Roman" w:hAnsi="Times New Roman" w:cs="Times New Roman"/>
                      <w:sz w:val="20"/>
                    </w:rPr>
                    <w:t>На ремонтируемом участке дороги 5 железобетонных труб</w:t>
                  </w:r>
                </w:p>
                <w:p w:rsidR="008328BB" w:rsidRPr="00031976" w:rsidRDefault="008328BB" w:rsidP="00932D1F">
                  <w:pPr>
                    <w:ind w:left="57" w:right="57" w:firstLine="340"/>
                    <w:jc w:val="center"/>
                    <w:rPr>
                      <w:rFonts w:ascii="Times New Roman" w:hAnsi="Times New Roman" w:cs="Times New Roman"/>
                    </w:rPr>
                  </w:pPr>
                  <w:r w:rsidRPr="00031976">
                    <w:rPr>
                      <w:rFonts w:ascii="Times New Roman" w:hAnsi="Times New Roman" w:cs="Times New Roman"/>
                      <w:sz w:val="20"/>
                    </w:rPr>
                    <w:lastRenderedPageBreak/>
                    <w:t xml:space="preserve"> d=0,5 м. Оголовки труб разрушены (трещины на всю глубину), отошли от звеньев труб (просвет между звеньями труб и оголовками). Крайние звенья труб разрушены (трещины на всю толщину конструкции). Дальнейшая эксплуатация труб невозможна. Требуется замена оголовков и замена отдельных звеньев труб</w:t>
                  </w:r>
                  <w:r w:rsidRPr="00031976">
                    <w:rPr>
                      <w:rFonts w:ascii="Times New Roman" w:hAnsi="Times New Roman" w:cs="Times New Roman"/>
                      <w:b/>
                      <w:sz w:val="20"/>
                    </w:rPr>
                    <w:t>.</w:t>
                  </w: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sz w:val="20"/>
                    </w:rPr>
                  </w:pPr>
                </w:p>
                <w:p w:rsidR="008328BB" w:rsidRPr="00031976" w:rsidRDefault="008328BB" w:rsidP="00932D1F">
                  <w:pPr>
                    <w:ind w:firstLine="142"/>
                    <w:jc w:val="center"/>
                    <w:rPr>
                      <w:rFonts w:ascii="Times New Roman" w:hAnsi="Times New Roman" w:cs="Times New Roman"/>
                    </w:rPr>
                  </w:pPr>
                  <w:r w:rsidRPr="00031976">
                    <w:rPr>
                      <w:rFonts w:ascii="Times New Roman" w:hAnsi="Times New Roman" w:cs="Times New Roman"/>
                      <w:sz w:val="20"/>
                    </w:rPr>
                    <w:t>Покрытие дороги протяженностью 728 м средней шириной 4 м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i/>
                      <w:iCs/>
                      <w:sz w:val="20"/>
                    </w:rPr>
                    <w:lastRenderedPageBreak/>
                    <w:t>Восстановление дренажных устройств, протяженностью 1284 м с вывозкой грунта</w:t>
                  </w:r>
                </w:p>
              </w:tc>
            </w:tr>
            <w:tr w:rsidR="008328BB" w:rsidRPr="00031976" w:rsidTr="008328BB">
              <w:trPr>
                <w:trHeight w:val="646"/>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0,642</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8328BB" w:rsidRPr="00031976" w:rsidTr="008328BB">
              <w:trPr>
                <w:trHeight w:val="822"/>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2</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 т груза</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898,8</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 (объемный вес грунта 1,4т/м3)</w:t>
                  </w:r>
                </w:p>
              </w:tc>
            </w:tr>
            <w:tr w:rsidR="008328BB" w:rsidRPr="00031976" w:rsidTr="008328BB">
              <w:trPr>
                <w:trHeight w:val="402"/>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i/>
                      <w:iCs/>
                      <w:sz w:val="20"/>
                    </w:rPr>
                    <w:t>Замена отдельных звеньев (длиной 5м-6шт и 2,5м-1шт) и оголовков (10шт) железобетонных труб d=0,5 м (5шт)</w:t>
                  </w:r>
                </w:p>
              </w:tc>
            </w:tr>
            <w:tr w:rsidR="008328BB" w:rsidRPr="00031976" w:rsidTr="008328BB">
              <w:trPr>
                <w:trHeight w:val="402"/>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Разборка земляного полотна над существующими трубами</w:t>
                  </w:r>
                </w:p>
              </w:tc>
            </w:tr>
            <w:tr w:rsidR="008328BB" w:rsidRPr="00031976" w:rsidTr="008328BB">
              <w:trPr>
                <w:trHeight w:val="766"/>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3</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0,0195</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8328BB" w:rsidRPr="00031976" w:rsidTr="008328BB">
              <w:trPr>
                <w:trHeight w:val="368"/>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Демонтаж отдельных звеньев (длиной 5м-6шт и 2,5м-1шт) и оголовков (10шт) железобетонных труб d=0,5 м</w:t>
                  </w:r>
                </w:p>
              </w:tc>
            </w:tr>
            <w:tr w:rsidR="008328BB" w:rsidRPr="00031976" w:rsidTr="008328BB">
              <w:trPr>
                <w:trHeight w:val="545"/>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4</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6,3</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Демонтаж оголовков круглых водопропускных труб одноочковых отверстием: 0,5 м</w:t>
                  </w:r>
                </w:p>
              </w:tc>
            </w:tr>
            <w:tr w:rsidR="008328BB" w:rsidRPr="00031976" w:rsidTr="008328BB">
              <w:trPr>
                <w:trHeight w:val="1310"/>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5</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3,83</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8328BB" w:rsidRPr="00031976" w:rsidTr="008328BB">
              <w:trPr>
                <w:trHeight w:val="495"/>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Устройство отдельных звеньев (длиной 5м-6шт и 2,5м-1шт) и оголовков (10шт) железобетонных труб d=0,5 м взамен ранее демонтированных</w:t>
                  </w:r>
                </w:p>
              </w:tc>
            </w:tr>
            <w:tr w:rsidR="008328BB" w:rsidRPr="00031976" w:rsidTr="008328BB">
              <w:trPr>
                <w:trHeight w:val="508"/>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lastRenderedPageBreak/>
                    <w:t xml:space="preserve">6 </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 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0,0325</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Устройство подушек под фундаменты опор мостов: песчаных, из гравия, дресвы или их смеси с песком</w:t>
                  </w:r>
                </w:p>
              </w:tc>
            </w:tr>
            <w:tr w:rsidR="008328BB" w:rsidRPr="00031976" w:rsidTr="008328BB">
              <w:trPr>
                <w:trHeight w:val="610"/>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lastRenderedPageBreak/>
                    <w:t xml:space="preserve"> 7</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100 м2</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0,633</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sz w:val="20"/>
                    </w:rPr>
                  </w:pPr>
                  <w:r w:rsidRPr="00031976">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8328BB" w:rsidRPr="00031976" w:rsidTr="008328BB">
              <w:trPr>
                <w:trHeight w:val="347"/>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7.1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т</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0,28485</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sz w:val="20"/>
                    </w:rPr>
                  </w:pPr>
                  <w:r w:rsidRPr="00031976">
                    <w:rPr>
                      <w:rFonts w:ascii="Times New Roman" w:hAnsi="Times New Roman" w:cs="Times New Roman"/>
                      <w:sz w:val="20"/>
                    </w:rPr>
                    <w:t>Битумы нефтяные строительные для кровельных мастик БНМ- 75/35    (норма расхода 0,45 т на 100 м2)</w:t>
                  </w:r>
                </w:p>
              </w:tc>
            </w:tr>
            <w:tr w:rsidR="008328BB" w:rsidRPr="00031976" w:rsidTr="008328BB">
              <w:trPr>
                <w:trHeight w:val="601"/>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 xml:space="preserve">8 </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3,83</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sz w:val="20"/>
                    </w:rPr>
                  </w:pPr>
                  <w:r w:rsidRPr="00031976">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8328BB" w:rsidRPr="00031976" w:rsidTr="008328BB">
              <w:trPr>
                <w:trHeight w:val="320"/>
                <w:jc w:val="center"/>
              </w:trPr>
              <w:tc>
                <w:tcPr>
                  <w:tcW w:w="569"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8.1</w:t>
                  </w:r>
                </w:p>
              </w:tc>
              <w:tc>
                <w:tcPr>
                  <w:tcW w:w="3098" w:type="dxa"/>
                  <w:vMerge/>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м3</w:t>
                  </w:r>
                </w:p>
              </w:tc>
              <w:tc>
                <w:tcPr>
                  <w:tcW w:w="1140"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r w:rsidRPr="00031976">
                    <w:rPr>
                      <w:rFonts w:ascii="Times New Roman" w:hAnsi="Times New Roman" w:cs="Times New Roman"/>
                      <w:sz w:val="20"/>
                    </w:rPr>
                    <w:t>3,83</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sz w:val="20"/>
                    </w:rPr>
                  </w:pPr>
                  <w:r w:rsidRPr="00031976">
                    <w:rPr>
                      <w:rFonts w:ascii="Times New Roman" w:hAnsi="Times New Roman" w:cs="Times New Roman"/>
                      <w:sz w:val="20"/>
                    </w:rPr>
                    <w:t>Звенья железобетонные водопропускных труб</w:t>
                  </w:r>
                </w:p>
              </w:tc>
            </w:tr>
            <w:tr w:rsidR="008328BB" w:rsidRPr="00031976" w:rsidTr="008328BB">
              <w:trPr>
                <w:trHeight w:val="821"/>
                <w:jc w:val="center"/>
              </w:trPr>
              <w:tc>
                <w:tcPr>
                  <w:tcW w:w="569"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9 </w:t>
                  </w:r>
                </w:p>
              </w:tc>
              <w:tc>
                <w:tcPr>
                  <w:tcW w:w="3098" w:type="dxa"/>
                  <w:vMerge/>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м3</w:t>
                  </w:r>
                </w:p>
              </w:tc>
              <w:tc>
                <w:tcPr>
                  <w:tcW w:w="1140" w:type="dxa"/>
                  <w:tcBorders>
                    <w:top w:val="single" w:sz="12" w:space="0" w:color="000001"/>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6,3</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Сооружение оголовков круглых водопропускных труб одноочковых отверстием: 0,5 м</w:t>
                  </w:r>
                </w:p>
              </w:tc>
            </w:tr>
            <w:tr w:rsidR="008328BB" w:rsidRPr="00031976" w:rsidTr="008328BB">
              <w:trPr>
                <w:trHeight w:val="579"/>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9.1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6,3</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Блоки железобетонные оголовков железобетонных и бетонных труб и лотков</w:t>
                  </w:r>
                </w:p>
              </w:tc>
            </w:tr>
            <w:tr w:rsidR="008328BB" w:rsidRPr="00031976" w:rsidTr="008328BB">
              <w:trPr>
                <w:trHeight w:val="855"/>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10</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0,0195</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8328BB" w:rsidRPr="00031976" w:rsidTr="008328BB">
              <w:trPr>
                <w:trHeight w:val="941"/>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 т груза</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25,325</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 объемный вес 2,5т/м3)</w:t>
                  </w:r>
                </w:p>
              </w:tc>
            </w:tr>
            <w:tr w:rsidR="008328BB" w:rsidRPr="00031976" w:rsidTr="008328BB">
              <w:trPr>
                <w:trHeight w:val="367"/>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6538" w:type="dxa"/>
                  <w:gridSpan w:val="3"/>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i/>
                      <w:iCs/>
                      <w:sz w:val="20"/>
                    </w:rPr>
                    <w:t>Восстановление профиля автомобильной дороги протяженностью 728 м, ср. шириной 4м., площадь 2912 м2 (от пересечения с ул.Пионерская до кладбища)</w:t>
                  </w:r>
                </w:p>
              </w:tc>
            </w:tr>
            <w:tr w:rsidR="008328BB" w:rsidRPr="00031976" w:rsidTr="008328BB">
              <w:trPr>
                <w:trHeight w:val="456"/>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12</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м2</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2,912</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Исправление профиля оснований гравийных: без добавления нового материала</w:t>
                  </w:r>
                </w:p>
              </w:tc>
            </w:tr>
            <w:tr w:rsidR="008328BB" w:rsidRPr="00031976" w:rsidTr="008328BB">
              <w:trPr>
                <w:trHeight w:val="1041"/>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 xml:space="preserve"> 13</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1000 м2</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2,912</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r>
            <w:tr w:rsidR="008328BB" w:rsidRPr="00031976" w:rsidTr="008328BB">
              <w:trPr>
                <w:trHeight w:val="494"/>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13.1</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м3</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639,475</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Смесь щебеночно-песчаная готовая, щебень из гравия М 800, номер смеси С4, размер зерен 0-80 мм (Купл.=1,22)</w:t>
                  </w:r>
                </w:p>
              </w:tc>
            </w:tr>
            <w:tr w:rsidR="008328BB" w:rsidRPr="00031976" w:rsidTr="008328BB">
              <w:trPr>
                <w:trHeight w:val="1394"/>
                <w:jc w:val="center"/>
              </w:trPr>
              <w:tc>
                <w:tcPr>
                  <w:tcW w:w="569"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lastRenderedPageBreak/>
                    <w:t xml:space="preserve"> 14</w:t>
                  </w:r>
                </w:p>
              </w:tc>
              <w:tc>
                <w:tcPr>
                  <w:tcW w:w="3098" w:type="dxa"/>
                  <w:vMerge/>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sz w:val="20"/>
                    </w:rPr>
                  </w:pPr>
                </w:p>
              </w:tc>
              <w:tc>
                <w:tcPr>
                  <w:tcW w:w="1147"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center"/>
                    <w:rPr>
                      <w:rFonts w:ascii="Times New Roman" w:hAnsi="Times New Roman" w:cs="Times New Roman"/>
                    </w:rPr>
                  </w:pPr>
                  <w:r w:rsidRPr="00031976">
                    <w:rPr>
                      <w:rFonts w:ascii="Times New Roman" w:hAnsi="Times New Roman" w:cs="Times New Roman"/>
                      <w:sz w:val="20"/>
                    </w:rPr>
                    <w:t>1 т груза</w:t>
                  </w:r>
                </w:p>
              </w:tc>
              <w:tc>
                <w:tcPr>
                  <w:tcW w:w="1140" w:type="dxa"/>
                  <w:tcBorders>
                    <w:left w:val="single" w:sz="12" w:space="0" w:color="000001"/>
                    <w:bottom w:val="single" w:sz="12" w:space="0" w:color="000001"/>
                  </w:tcBorders>
                  <w:tcMar>
                    <w:top w:w="55" w:type="dxa"/>
                    <w:left w:w="55" w:type="dxa"/>
                    <w:bottom w:w="55" w:type="dxa"/>
                    <w:right w:w="55" w:type="dxa"/>
                  </w:tcMar>
                </w:tcPr>
                <w:p w:rsidR="008328BB" w:rsidRPr="00031976" w:rsidRDefault="008328BB" w:rsidP="00932D1F">
                  <w:pPr>
                    <w:jc w:val="right"/>
                    <w:rPr>
                      <w:rFonts w:ascii="Times New Roman" w:hAnsi="Times New Roman" w:cs="Times New Roman"/>
                    </w:rPr>
                  </w:pPr>
                  <w:r w:rsidRPr="00031976">
                    <w:rPr>
                      <w:rFonts w:ascii="Times New Roman" w:hAnsi="Times New Roman" w:cs="Times New Roman"/>
                      <w:sz w:val="20"/>
                    </w:rPr>
                    <w:t>1023,16</w:t>
                  </w:r>
                </w:p>
              </w:tc>
              <w:tc>
                <w:tcPr>
                  <w:tcW w:w="4251" w:type="dxa"/>
                  <w:tcBorders>
                    <w:left w:val="single" w:sz="12" w:space="0" w:color="000001"/>
                    <w:bottom w:val="single" w:sz="12" w:space="0" w:color="000001"/>
                    <w:right w:val="single" w:sz="12" w:space="0" w:color="000001"/>
                  </w:tcBorders>
                  <w:tcMar>
                    <w:top w:w="55" w:type="dxa"/>
                    <w:left w:w="55" w:type="dxa"/>
                    <w:bottom w:w="55" w:type="dxa"/>
                    <w:right w:w="55" w:type="dxa"/>
                  </w:tcMar>
                </w:tcPr>
                <w:p w:rsidR="008328BB" w:rsidRPr="00031976" w:rsidRDefault="008328BB" w:rsidP="00932D1F">
                  <w:pPr>
                    <w:rPr>
                      <w:rFonts w:ascii="Times New Roman" w:hAnsi="Times New Roman" w:cs="Times New Roman"/>
                    </w:rPr>
                  </w:pPr>
                  <w:r w:rsidRPr="00031976">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8328BB" w:rsidRPr="00031976" w:rsidRDefault="008328BB" w:rsidP="008328BB">
            <w:pPr>
              <w:rPr>
                <w:rFonts w:ascii="Times New Roman" w:hAnsi="Times New Roman" w:cs="Times New Roman"/>
              </w:rPr>
            </w:pPr>
          </w:p>
        </w:tc>
      </w:tr>
    </w:tbl>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sectPr w:rsidR="008328BB" w:rsidSect="008328BB">
          <w:pgSz w:w="11906" w:h="16838"/>
          <w:pgMar w:top="567" w:right="851" w:bottom="1134" w:left="1701" w:header="709" w:footer="709" w:gutter="0"/>
          <w:cols w:space="708"/>
          <w:docGrid w:linePitch="360"/>
        </w:sectPr>
      </w:pPr>
    </w:p>
    <w:tbl>
      <w:tblPr>
        <w:tblW w:w="5000" w:type="pct"/>
        <w:jc w:val="center"/>
        <w:tblLook w:val="04A0"/>
      </w:tblPr>
      <w:tblGrid>
        <w:gridCol w:w="10015"/>
        <w:gridCol w:w="2085"/>
        <w:gridCol w:w="2828"/>
      </w:tblGrid>
      <w:tr w:rsidR="008328BB" w:rsidRPr="001739EA" w:rsidTr="00932D1F">
        <w:trPr>
          <w:trHeight w:val="293"/>
          <w:jc w:val="center"/>
        </w:trPr>
        <w:tc>
          <w:tcPr>
            <w:tcW w:w="14928" w:type="dxa"/>
            <w:gridSpan w:val="3"/>
            <w:tcBorders>
              <w:top w:val="nil"/>
              <w:left w:val="nil"/>
              <w:bottom w:val="nil"/>
              <w:right w:val="nil"/>
            </w:tcBorders>
            <w:shd w:val="clear" w:color="auto" w:fill="auto"/>
            <w:hideMark/>
          </w:tcPr>
          <w:p w:rsidR="008328BB" w:rsidRPr="001739EA" w:rsidRDefault="008328BB" w:rsidP="00932D1F">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Приложение №2 к Контракту</w:t>
            </w:r>
          </w:p>
          <w:p w:rsidR="008328BB" w:rsidRDefault="008328BB" w:rsidP="00932D1F">
            <w:pPr>
              <w:pStyle w:val="33"/>
              <w:spacing w:line="240" w:lineRule="exact"/>
              <w:jc w:val="right"/>
              <w:rPr>
                <w:rFonts w:ascii="Times New Roman" w:hAnsi="Times New Roman"/>
                <w:sz w:val="20"/>
                <w:szCs w:val="20"/>
              </w:rPr>
            </w:pPr>
            <w:r>
              <w:rPr>
                <w:rFonts w:ascii="Times New Roman" w:hAnsi="Times New Roman"/>
                <w:sz w:val="20"/>
                <w:szCs w:val="20"/>
              </w:rPr>
              <w:t>от «     »                  2021</w:t>
            </w:r>
            <w:r w:rsidRPr="00DA1422">
              <w:rPr>
                <w:rFonts w:ascii="Times New Roman" w:hAnsi="Times New Roman"/>
                <w:sz w:val="20"/>
                <w:szCs w:val="20"/>
              </w:rPr>
              <w:t xml:space="preserve">г. № </w:t>
            </w:r>
          </w:p>
          <w:p w:rsidR="008328BB" w:rsidRPr="001739EA" w:rsidRDefault="008328BB" w:rsidP="00932D1F">
            <w:pPr>
              <w:spacing w:after="0" w:line="240" w:lineRule="auto"/>
              <w:jc w:val="right"/>
              <w:rPr>
                <w:rFonts w:ascii="Times New Roman" w:eastAsia="Times New Roman" w:hAnsi="Times New Roman" w:cs="Times New Roman"/>
                <w:sz w:val="24"/>
                <w:szCs w:val="24"/>
                <w:lang w:eastAsia="ru-RU"/>
              </w:rPr>
            </w:pPr>
          </w:p>
          <w:p w:rsidR="008328BB" w:rsidRPr="001739EA" w:rsidRDefault="008328BB" w:rsidP="00932D1F">
            <w:pPr>
              <w:spacing w:after="0" w:line="240" w:lineRule="auto"/>
              <w:jc w:val="center"/>
              <w:rPr>
                <w:rFonts w:ascii="Times New Roman" w:eastAsia="Times New Roman" w:hAnsi="Times New Roman" w:cs="Times New Roman"/>
                <w:sz w:val="24"/>
                <w:szCs w:val="24"/>
                <w:lang w:eastAsia="ru-RU"/>
              </w:rPr>
            </w:pPr>
          </w:p>
          <w:p w:rsidR="008328BB" w:rsidRPr="001739EA" w:rsidRDefault="008328BB" w:rsidP="00932D1F">
            <w:pPr>
              <w:spacing w:after="0" w:line="240" w:lineRule="auto"/>
              <w:jc w:val="center"/>
              <w:rPr>
                <w:rFonts w:ascii="Times New Roman" w:eastAsia="Times New Roman" w:hAnsi="Times New Roman" w:cs="Times New Roman"/>
                <w:sz w:val="24"/>
                <w:szCs w:val="24"/>
                <w:lang w:eastAsia="ru-RU"/>
              </w:rPr>
            </w:pPr>
          </w:p>
          <w:tbl>
            <w:tblPr>
              <w:tblW w:w="5000" w:type="pct"/>
              <w:jc w:val="center"/>
              <w:tblLook w:val="04A0"/>
            </w:tblPr>
            <w:tblGrid>
              <w:gridCol w:w="14712"/>
            </w:tblGrid>
            <w:tr w:rsidR="008328BB" w:rsidRPr="006043E3" w:rsidTr="00932D1F">
              <w:trPr>
                <w:trHeight w:val="312"/>
                <w:jc w:val="center"/>
              </w:trPr>
              <w:tc>
                <w:tcPr>
                  <w:tcW w:w="14712" w:type="dxa"/>
                  <w:tcBorders>
                    <w:top w:val="nil"/>
                    <w:left w:val="nil"/>
                    <w:bottom w:val="nil"/>
                    <w:right w:val="nil"/>
                  </w:tcBorders>
                  <w:shd w:val="clear" w:color="auto" w:fill="auto"/>
                  <w:hideMark/>
                </w:tcPr>
                <w:p w:rsidR="008328BB" w:rsidRPr="006043E3" w:rsidRDefault="008328BB" w:rsidP="00932D1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ЛОКАЛЬНЫЙ СМЕТНЫЙ РАСЧЕТ №ЛРС-1</w:t>
                  </w:r>
                </w:p>
              </w:tc>
            </w:tr>
          </w:tbl>
          <w:p w:rsidR="008328BB" w:rsidRDefault="008328BB" w:rsidP="00932D1F">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 ремонт участка</w:t>
            </w:r>
            <w:r w:rsidRPr="00574DEB">
              <w:rPr>
                <w:rFonts w:ascii="Times New Roman" w:eastAsia="Times New Roman" w:hAnsi="Times New Roman" w:cs="Times New Roman"/>
                <w:sz w:val="20"/>
                <w:szCs w:val="20"/>
              </w:rPr>
              <w:t xml:space="preserve"> автомобильной дороги общего пользования местного значения </w:t>
            </w:r>
            <w:r>
              <w:rPr>
                <w:rFonts w:ascii="Times New Roman" w:eastAsia="Times New Roman" w:hAnsi="Times New Roman" w:cs="Times New Roman"/>
                <w:sz w:val="20"/>
                <w:szCs w:val="20"/>
              </w:rPr>
              <w:t>ул.Пионерская(от ул.Свободы до пересечения с ул.Пушкинская) ж/д станция Торбино Боровёнковского сельского поселения Окуловского района Новгородской области</w:t>
            </w:r>
          </w:p>
          <w:p w:rsidR="008328BB" w:rsidRDefault="008328BB" w:rsidP="00932D1F">
            <w:pPr>
              <w:rPr>
                <w:rFonts w:ascii="Times New Roman" w:eastAsia="Times New Roman" w:hAnsi="Times New Roman" w:cs="Times New Roman"/>
                <w:sz w:val="20"/>
                <w:szCs w:val="20"/>
              </w:rPr>
            </w:pPr>
          </w:p>
          <w:p w:rsidR="008328BB" w:rsidRDefault="008328BB" w:rsidP="00932D1F">
            <w:pPr>
              <w:rPr>
                <w:rFonts w:ascii="Times New Roman" w:eastAsia="Times New Roman" w:hAnsi="Times New Roman" w:cs="Times New Roman"/>
                <w:sz w:val="20"/>
                <w:szCs w:val="20"/>
              </w:rPr>
            </w:pPr>
          </w:p>
          <w:p w:rsidR="008328BB" w:rsidRDefault="008328BB" w:rsidP="00932D1F">
            <w:pPr>
              <w:rPr>
                <w:rFonts w:ascii="Times New Roman" w:eastAsia="Times New Roman" w:hAnsi="Times New Roman" w:cs="Times New Roman"/>
                <w:sz w:val="20"/>
                <w:szCs w:val="20"/>
              </w:rPr>
            </w:pPr>
          </w:p>
          <w:p w:rsidR="008328BB" w:rsidRDefault="008328BB" w:rsidP="00932D1F">
            <w:pPr>
              <w:rPr>
                <w:rFonts w:ascii="Times New Roman" w:eastAsia="Times New Roman" w:hAnsi="Times New Roman" w:cs="Times New Roman"/>
                <w:sz w:val="20"/>
                <w:szCs w:val="20"/>
              </w:rPr>
            </w:pPr>
          </w:p>
          <w:p w:rsidR="008328BB" w:rsidRDefault="008328BB" w:rsidP="00932D1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ЛОКАЛЬНЫЙ СМЕТНЫЙ РАСЧЕТ №ЛРС-2</w:t>
            </w:r>
          </w:p>
          <w:p w:rsidR="008328BB" w:rsidRDefault="008328BB" w:rsidP="00932D1F">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 ремонт участка</w:t>
            </w:r>
            <w:r w:rsidRPr="00574DEB">
              <w:rPr>
                <w:rFonts w:ascii="Times New Roman" w:eastAsia="Times New Roman" w:hAnsi="Times New Roman" w:cs="Times New Roman"/>
                <w:sz w:val="20"/>
                <w:szCs w:val="20"/>
              </w:rPr>
              <w:t xml:space="preserve"> автомобильной дороги общего пользования местного значения (в том числе замена отдельных звеньев водопропускных труб)  </w:t>
            </w:r>
            <w:r>
              <w:rPr>
                <w:rFonts w:ascii="Times New Roman" w:eastAsia="Times New Roman" w:hAnsi="Times New Roman" w:cs="Times New Roman"/>
                <w:sz w:val="20"/>
                <w:szCs w:val="20"/>
              </w:rPr>
              <w:t>ул.Пушкинская(от ул.Пионерская до кладбища) ж/д станция Торбино Боровёнковского сельского поселения Окуловского района Новгородской области</w:t>
            </w:r>
          </w:p>
          <w:p w:rsidR="008328BB" w:rsidRDefault="008328BB" w:rsidP="00932D1F">
            <w:pPr>
              <w:rPr>
                <w:rFonts w:ascii="Times New Roman" w:hAnsi="Times New Roman" w:cs="Times New Roman"/>
              </w:rPr>
            </w:pPr>
          </w:p>
          <w:tbl>
            <w:tblPr>
              <w:tblW w:w="5000" w:type="pct"/>
              <w:jc w:val="center"/>
              <w:tblLook w:val="04A0"/>
            </w:tblPr>
            <w:tblGrid>
              <w:gridCol w:w="484"/>
              <w:gridCol w:w="80"/>
              <w:gridCol w:w="2089"/>
              <w:gridCol w:w="50"/>
              <w:gridCol w:w="984"/>
              <w:gridCol w:w="40"/>
              <w:gridCol w:w="861"/>
              <w:gridCol w:w="42"/>
              <w:gridCol w:w="190"/>
              <w:gridCol w:w="33"/>
              <w:gridCol w:w="1471"/>
              <w:gridCol w:w="240"/>
              <w:gridCol w:w="1049"/>
              <w:gridCol w:w="213"/>
              <w:gridCol w:w="9"/>
              <w:gridCol w:w="214"/>
              <w:gridCol w:w="1157"/>
              <w:gridCol w:w="141"/>
              <w:gridCol w:w="95"/>
              <w:gridCol w:w="143"/>
              <w:gridCol w:w="93"/>
              <w:gridCol w:w="144"/>
              <w:gridCol w:w="97"/>
              <w:gridCol w:w="140"/>
              <w:gridCol w:w="82"/>
              <w:gridCol w:w="142"/>
              <w:gridCol w:w="80"/>
              <w:gridCol w:w="144"/>
              <w:gridCol w:w="882"/>
              <w:gridCol w:w="117"/>
              <w:gridCol w:w="940"/>
              <w:gridCol w:w="77"/>
              <w:gridCol w:w="154"/>
              <w:gridCol w:w="70"/>
              <w:gridCol w:w="862"/>
              <w:gridCol w:w="36"/>
              <w:gridCol w:w="1067"/>
            </w:tblGrid>
            <w:tr w:rsidR="008328BB" w:rsidRPr="006043E3" w:rsidTr="00932D1F">
              <w:trPr>
                <w:trHeight w:val="312"/>
                <w:jc w:val="center"/>
              </w:trPr>
              <w:tc>
                <w:tcPr>
                  <w:tcW w:w="564" w:type="dxa"/>
                  <w:gridSpan w:val="2"/>
                  <w:tcBorders>
                    <w:top w:val="nil"/>
                    <w:left w:val="nil"/>
                    <w:bottom w:val="nil"/>
                    <w:right w:val="nil"/>
                  </w:tcBorders>
                  <w:shd w:val="clear" w:color="auto" w:fill="auto"/>
                  <w:hideMark/>
                </w:tcPr>
                <w:p w:rsidR="008328BB" w:rsidRPr="006043E3" w:rsidRDefault="008328BB" w:rsidP="00932D1F">
                  <w:pPr>
                    <w:spacing w:after="0" w:line="240" w:lineRule="auto"/>
                    <w:rPr>
                      <w:rFonts w:ascii="Times New Roman" w:eastAsia="Times New Roman" w:hAnsi="Times New Roman" w:cs="Times New Roman"/>
                      <w:sz w:val="20"/>
                      <w:szCs w:val="20"/>
                    </w:rPr>
                  </w:pPr>
                </w:p>
              </w:tc>
              <w:tc>
                <w:tcPr>
                  <w:tcW w:w="2139"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24"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903"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71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26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298" w:type="dxa"/>
                  <w:gridSpan w:val="2"/>
                  <w:tcBorders>
                    <w:top w:val="nil"/>
                    <w:left w:val="nil"/>
                    <w:bottom w:val="nil"/>
                    <w:right w:val="nil"/>
                  </w:tcBorders>
                  <w:shd w:val="clear" w:color="auto" w:fill="auto"/>
                  <w:noWrap/>
                  <w:vAlign w:val="bottom"/>
                  <w:hideMark/>
                </w:tcPr>
                <w:p w:rsidR="008328BB" w:rsidRDefault="008328BB" w:rsidP="00932D1F">
                  <w:pPr>
                    <w:spacing w:after="0" w:line="240" w:lineRule="auto"/>
                    <w:rPr>
                      <w:rFonts w:ascii="Arial" w:eastAsia="Times New Roman" w:hAnsi="Arial" w:cs="Arial"/>
                      <w:sz w:val="20"/>
                      <w:szCs w:val="20"/>
                    </w:rPr>
                  </w:pPr>
                </w:p>
                <w:p w:rsidR="008328BB" w:rsidRDefault="008328BB" w:rsidP="00932D1F">
                  <w:pPr>
                    <w:spacing w:after="0" w:line="240" w:lineRule="auto"/>
                    <w:rPr>
                      <w:rFonts w:ascii="Arial" w:eastAsia="Times New Roman" w:hAnsi="Arial" w:cs="Arial"/>
                      <w:sz w:val="20"/>
                      <w:szCs w:val="20"/>
                    </w:rPr>
                  </w:pPr>
                </w:p>
                <w:p w:rsidR="008328BB" w:rsidRPr="006043E3" w:rsidRDefault="008328BB" w:rsidP="00932D1F">
                  <w:pPr>
                    <w:spacing w:after="0" w:line="240" w:lineRule="auto"/>
                    <w:rPr>
                      <w:rFonts w:ascii="Arial" w:eastAsia="Times New Roman" w:hAnsi="Arial" w:cs="Arial"/>
                      <w:sz w:val="20"/>
                      <w:szCs w:val="20"/>
                    </w:rPr>
                  </w:pPr>
                </w:p>
              </w:tc>
              <w:tc>
                <w:tcPr>
                  <w:tcW w:w="238"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7"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7"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999"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17"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898"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67" w:type="dxa"/>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r>
            <w:tr w:rsidR="008328BB" w:rsidRPr="006043E3" w:rsidTr="00932D1F">
              <w:trPr>
                <w:trHeight w:val="585"/>
                <w:jc w:val="center"/>
              </w:trPr>
              <w:tc>
                <w:tcPr>
                  <w:tcW w:w="14712" w:type="dxa"/>
                  <w:gridSpan w:val="37"/>
                  <w:tcBorders>
                    <w:top w:val="nil"/>
                    <w:left w:val="nil"/>
                    <w:bottom w:val="nil"/>
                    <w:right w:val="nil"/>
                  </w:tcBorders>
                  <w:shd w:val="clear" w:color="auto" w:fill="auto"/>
                  <w:hideMark/>
                </w:tcPr>
                <w:p w:rsidR="008328BB" w:rsidRPr="006043E3" w:rsidRDefault="008328BB" w:rsidP="00932D1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w:t>
                  </w:r>
                </w:p>
              </w:tc>
            </w:tr>
            <w:tr w:rsidR="008328BB" w:rsidRPr="006043E3" w:rsidTr="00932D1F">
              <w:trPr>
                <w:trHeight w:val="255"/>
                <w:jc w:val="center"/>
              </w:trPr>
              <w:tc>
                <w:tcPr>
                  <w:tcW w:w="484" w:type="dxa"/>
                  <w:tcBorders>
                    <w:top w:val="nil"/>
                    <w:left w:val="nil"/>
                    <w:bottom w:val="nil"/>
                    <w:right w:val="nil"/>
                  </w:tcBorders>
                  <w:shd w:val="clear" w:color="auto" w:fill="auto"/>
                  <w:hideMark/>
                </w:tcPr>
                <w:p w:rsidR="008328BB" w:rsidRPr="006043E3" w:rsidRDefault="008328BB" w:rsidP="00932D1F">
                  <w:pPr>
                    <w:spacing w:after="0" w:line="240" w:lineRule="auto"/>
                    <w:rPr>
                      <w:rFonts w:ascii="Times New Roman" w:eastAsia="Times New Roman" w:hAnsi="Times New Roman" w:cs="Times New Roman"/>
                      <w:sz w:val="20"/>
                      <w:szCs w:val="20"/>
                    </w:rPr>
                  </w:pPr>
                </w:p>
              </w:tc>
              <w:tc>
                <w:tcPr>
                  <w:tcW w:w="2169"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34"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90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504" w:type="dxa"/>
                  <w:gridSpan w:val="2"/>
                  <w:tcBorders>
                    <w:top w:val="nil"/>
                    <w:left w:val="nil"/>
                    <w:bottom w:val="nil"/>
                    <w:right w:val="nil"/>
                  </w:tcBorders>
                  <w:shd w:val="clear" w:color="auto" w:fill="auto"/>
                  <w:noWrap/>
                  <w:vAlign w:val="bottom"/>
                  <w:hideMark/>
                </w:tcPr>
                <w:p w:rsidR="008328BB" w:rsidRPr="006043E3" w:rsidRDefault="008328BB" w:rsidP="00932D1F"/>
              </w:tc>
              <w:tc>
                <w:tcPr>
                  <w:tcW w:w="1289"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37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4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26"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57"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93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103"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r>
            <w:tr w:rsidR="008328BB" w:rsidRPr="006043E3" w:rsidTr="00932D1F">
              <w:trPr>
                <w:trHeight w:val="255"/>
                <w:jc w:val="center"/>
              </w:trPr>
              <w:tc>
                <w:tcPr>
                  <w:tcW w:w="484" w:type="dxa"/>
                  <w:tcBorders>
                    <w:top w:val="nil"/>
                    <w:left w:val="nil"/>
                    <w:bottom w:val="nil"/>
                    <w:right w:val="nil"/>
                  </w:tcBorders>
                  <w:shd w:val="clear" w:color="auto" w:fill="auto"/>
                  <w:hideMark/>
                </w:tcPr>
                <w:p w:rsidR="008328BB" w:rsidRPr="006043E3" w:rsidRDefault="008328BB" w:rsidP="00932D1F">
                  <w:pPr>
                    <w:rPr>
                      <w:rFonts w:ascii="Times New Roman" w:eastAsia="Times New Roman" w:hAnsi="Times New Roman" w:cs="Times New Roman"/>
                      <w:sz w:val="20"/>
                      <w:szCs w:val="20"/>
                    </w:rPr>
                  </w:pPr>
                </w:p>
              </w:tc>
              <w:tc>
                <w:tcPr>
                  <w:tcW w:w="2169"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34"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90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504" w:type="dxa"/>
                  <w:gridSpan w:val="2"/>
                  <w:tcBorders>
                    <w:top w:val="nil"/>
                    <w:left w:val="nil"/>
                    <w:bottom w:val="nil"/>
                    <w:right w:val="nil"/>
                  </w:tcBorders>
                  <w:shd w:val="clear" w:color="auto" w:fill="auto"/>
                  <w:noWrap/>
                  <w:vAlign w:val="bottom"/>
                  <w:hideMark/>
                </w:tcPr>
                <w:p w:rsidR="008328BB" w:rsidRPr="006043E3" w:rsidRDefault="008328BB" w:rsidP="00932D1F"/>
              </w:tc>
              <w:tc>
                <w:tcPr>
                  <w:tcW w:w="1289"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37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4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26"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057"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231"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932"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c>
                <w:tcPr>
                  <w:tcW w:w="1103" w:type="dxa"/>
                  <w:gridSpan w:val="2"/>
                  <w:tcBorders>
                    <w:top w:val="nil"/>
                    <w:left w:val="nil"/>
                    <w:bottom w:val="nil"/>
                    <w:right w:val="nil"/>
                  </w:tcBorders>
                  <w:shd w:val="clear" w:color="auto" w:fill="auto"/>
                  <w:noWrap/>
                  <w:vAlign w:val="bottom"/>
                  <w:hideMark/>
                </w:tcPr>
                <w:p w:rsidR="008328BB" w:rsidRPr="006043E3" w:rsidRDefault="008328BB" w:rsidP="00932D1F">
                  <w:pPr>
                    <w:spacing w:after="0" w:line="240" w:lineRule="auto"/>
                    <w:rPr>
                      <w:rFonts w:ascii="Arial" w:eastAsia="Times New Roman" w:hAnsi="Arial" w:cs="Arial"/>
                      <w:sz w:val="20"/>
                      <w:szCs w:val="20"/>
                    </w:rPr>
                  </w:pPr>
                </w:p>
              </w:tc>
            </w:tr>
          </w:tbl>
          <w:p w:rsidR="008328BB" w:rsidRDefault="008328BB" w:rsidP="00932D1F">
            <w:pPr>
              <w:rPr>
                <w:rFonts w:ascii="Times New Roman" w:hAnsi="Times New Roman" w:cs="Times New Roman"/>
              </w:rPr>
            </w:pPr>
          </w:p>
          <w:p w:rsidR="008328BB" w:rsidRDefault="008328BB" w:rsidP="00932D1F">
            <w:pPr>
              <w:rPr>
                <w:rFonts w:ascii="Times New Roman" w:hAnsi="Times New Roman" w:cs="Times New Roman"/>
              </w:rPr>
            </w:pPr>
          </w:p>
          <w:p w:rsidR="008328BB" w:rsidRDefault="008328BB" w:rsidP="00932D1F">
            <w:pPr>
              <w:rPr>
                <w:rFonts w:ascii="Times New Roman" w:hAnsi="Times New Roman" w:cs="Times New Roman"/>
              </w:rPr>
            </w:pPr>
          </w:p>
          <w:p w:rsidR="008328BB" w:rsidRDefault="008328BB" w:rsidP="00932D1F">
            <w:pPr>
              <w:rPr>
                <w:rFonts w:ascii="Times New Roman" w:hAnsi="Times New Roman" w:cs="Times New Roman"/>
              </w:rPr>
            </w:pPr>
          </w:p>
          <w:p w:rsidR="008328BB" w:rsidRPr="006043E3" w:rsidRDefault="008328BB" w:rsidP="00932D1F">
            <w:pPr>
              <w:rPr>
                <w:rFonts w:ascii="Times New Roman" w:hAnsi="Times New Roman" w:cs="Times New Roman"/>
              </w:rPr>
            </w:pPr>
          </w:p>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r>
      <w:tr w:rsidR="008328BB" w:rsidRPr="001739EA" w:rsidTr="00932D1F">
        <w:trPr>
          <w:trHeight w:val="548"/>
          <w:jc w:val="center"/>
        </w:trPr>
        <w:tc>
          <w:tcPr>
            <w:tcW w:w="14928" w:type="dxa"/>
            <w:gridSpan w:val="3"/>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r>
      <w:tr w:rsidR="008328BB" w:rsidRPr="001739EA" w:rsidTr="00932D1F">
        <w:trPr>
          <w:trHeight w:val="293"/>
          <w:jc w:val="center"/>
        </w:trPr>
        <w:tc>
          <w:tcPr>
            <w:tcW w:w="10015"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r>
      <w:tr w:rsidR="008328BB" w:rsidRPr="001739EA" w:rsidTr="00932D1F">
        <w:trPr>
          <w:trHeight w:val="548"/>
          <w:jc w:val="center"/>
        </w:trPr>
        <w:tc>
          <w:tcPr>
            <w:tcW w:w="10015"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r>
      <w:tr w:rsidR="008328BB" w:rsidRPr="001739EA" w:rsidTr="00932D1F">
        <w:trPr>
          <w:trHeight w:val="548"/>
          <w:jc w:val="center"/>
        </w:trPr>
        <w:tc>
          <w:tcPr>
            <w:tcW w:w="10015"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r>
    </w:tbl>
    <w:p w:rsidR="008328BB" w:rsidRPr="001739EA" w:rsidRDefault="008328BB" w:rsidP="008328BB">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Приложение № 3  к  Контракту </w:t>
      </w:r>
    </w:p>
    <w:p w:rsidR="008328BB" w:rsidRPr="001739EA" w:rsidRDefault="008328BB" w:rsidP="008328BB">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от «__» ______ 2020</w:t>
      </w:r>
      <w:r>
        <w:rPr>
          <w:rFonts w:ascii="Times New Roman" w:eastAsia="Times New Roman" w:hAnsi="Times New Roman" w:cs="Times New Roman"/>
          <w:sz w:val="24"/>
          <w:szCs w:val="24"/>
          <w:lang w:eastAsia="ru-RU"/>
        </w:rPr>
        <w:t>1</w:t>
      </w:r>
      <w:r w:rsidRPr="001739EA">
        <w:rPr>
          <w:rFonts w:ascii="Times New Roman" w:eastAsia="Times New Roman" w:hAnsi="Times New Roman" w:cs="Times New Roman"/>
          <w:sz w:val="24"/>
          <w:szCs w:val="24"/>
          <w:lang w:eastAsia="ru-RU"/>
        </w:rPr>
        <w:t>г. № ___</w:t>
      </w:r>
    </w:p>
    <w:p w:rsidR="008328BB" w:rsidRPr="001739EA" w:rsidRDefault="008328BB" w:rsidP="008328BB">
      <w:pPr>
        <w:spacing w:after="0" w:line="240" w:lineRule="auto"/>
        <w:jc w:val="center"/>
        <w:rPr>
          <w:rFonts w:ascii="Times New Roman" w:eastAsia="Times New Roman" w:hAnsi="Times New Roman" w:cs="Times New Roman"/>
          <w:sz w:val="24"/>
          <w:szCs w:val="24"/>
        </w:rPr>
      </w:pPr>
    </w:p>
    <w:p w:rsidR="008328BB" w:rsidRPr="001739EA" w:rsidRDefault="008328BB" w:rsidP="008328BB">
      <w:pPr>
        <w:spacing w:after="0" w:line="240" w:lineRule="auto"/>
        <w:jc w:val="center"/>
        <w:rPr>
          <w:rFonts w:ascii="Times New Roman" w:eastAsia="Times New Roman" w:hAnsi="Times New Roman" w:cs="Times New Roman"/>
          <w:sz w:val="24"/>
          <w:szCs w:val="24"/>
        </w:rPr>
      </w:pPr>
    </w:p>
    <w:p w:rsidR="008328BB" w:rsidRPr="001739EA" w:rsidRDefault="008328BB" w:rsidP="008328BB">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КОНКРЕТНЫЕ ПОКАЗАТЕЛИ ТОВАРОВ,  ИСПОЛЬЗУЕМЫХ ПРИ ВЫПОЛНЕНИИ РАБОТ</w:t>
      </w:r>
    </w:p>
    <w:p w:rsidR="008328BB" w:rsidRPr="001739EA" w:rsidRDefault="008328BB" w:rsidP="008328BB">
      <w:pPr>
        <w:spacing w:after="0" w:line="276"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sz w:val="24"/>
          <w:szCs w:val="24"/>
        </w:rPr>
        <w:t xml:space="preserve">по ремонту </w:t>
      </w:r>
      <w:r>
        <w:rPr>
          <w:rFonts w:ascii="Times New Roman" w:eastAsia="Times New Roman" w:hAnsi="Times New Roman" w:cs="Times New Roman"/>
          <w:sz w:val="24"/>
          <w:szCs w:val="24"/>
        </w:rPr>
        <w:t xml:space="preserve">участков </w:t>
      </w:r>
      <w:r w:rsidRPr="001739EA">
        <w:rPr>
          <w:rFonts w:ascii="Times New Roman" w:eastAsia="Times New Roman" w:hAnsi="Times New Roman" w:cs="Times New Roman"/>
          <w:sz w:val="24"/>
          <w:szCs w:val="24"/>
        </w:rPr>
        <w:t>автомобильных дорог общего пользования местного значения Боровёнковского сельского поселения (</w:t>
      </w:r>
      <w:r>
        <w:rPr>
          <w:rFonts w:ascii="Times New Roman" w:eastAsia="Times New Roman" w:hAnsi="Times New Roman" w:cs="Times New Roman"/>
          <w:sz w:val="24"/>
          <w:szCs w:val="24"/>
          <w:lang w:eastAsia="ru-RU"/>
        </w:rPr>
        <w:t>ж/д.ст. Торбино:ул.Пионерская(от ул.Свободы до пересечения с ул.Пушкинская</w:t>
      </w:r>
      <w:r w:rsidRPr="009D4F0E">
        <w:rPr>
          <w:rFonts w:ascii="Times New Roman" w:eastAsia="Times New Roman" w:hAnsi="Times New Roman" w:cs="Times New Roman"/>
          <w:sz w:val="24"/>
          <w:szCs w:val="24"/>
        </w:rPr>
        <w:t>),</w:t>
      </w:r>
      <w:r>
        <w:rPr>
          <w:rFonts w:ascii="Times New Roman" w:eastAsia="Times New Roman" w:hAnsi="Times New Roman" w:cs="Times New Roman"/>
          <w:sz w:val="24"/>
          <w:szCs w:val="24"/>
        </w:rPr>
        <w:t>ул.Пушкинская(от ул.Пионерская до кладбища)</w:t>
      </w:r>
      <w:r w:rsidRPr="009D4F0E">
        <w:rPr>
          <w:rFonts w:ascii="Times New Roman" w:eastAsia="Times New Roman" w:hAnsi="Times New Roman" w:cs="Times New Roman"/>
          <w:sz w:val="24"/>
          <w:szCs w:val="24"/>
        </w:rPr>
        <w:t xml:space="preserve"> Новгородской области</w:t>
      </w:r>
      <w:r w:rsidRPr="001739EA">
        <w:rPr>
          <w:rFonts w:ascii="Times New Roman" w:eastAsia="Times New Roman" w:hAnsi="Times New Roman" w:cs="Times New Roman"/>
          <w:sz w:val="24"/>
          <w:szCs w:val="24"/>
        </w:rPr>
        <w:t>, Окуловского района</w:t>
      </w:r>
    </w:p>
    <w:p w:rsidR="008328BB" w:rsidRPr="001739EA" w:rsidRDefault="008328BB" w:rsidP="008328BB">
      <w:pPr>
        <w:spacing w:after="0" w:line="240" w:lineRule="auto"/>
        <w:ind w:left="85" w:right="85"/>
        <w:jc w:val="center"/>
        <w:rPr>
          <w:rFonts w:ascii="Times New Roman" w:eastAsia="Times New Roman" w:hAnsi="Times New Roman" w:cs="Times New Roman"/>
          <w:sz w:val="24"/>
          <w:szCs w:val="24"/>
          <w:lang w:eastAsia="ru-RU"/>
        </w:rPr>
      </w:pPr>
    </w:p>
    <w:p w:rsidR="008328BB" w:rsidRPr="001739EA" w:rsidRDefault="008328BB" w:rsidP="008328BB">
      <w:pPr>
        <w:spacing w:after="0" w:line="240" w:lineRule="auto"/>
        <w:jc w:val="center"/>
        <w:rPr>
          <w:rFonts w:ascii="Times New Roman" w:eastAsia="Times New Roman" w:hAnsi="Times New Roman" w:cs="Times New Roman"/>
          <w:sz w:val="24"/>
          <w:szCs w:val="24"/>
          <w:lang w:eastAsia="ru-RU"/>
        </w:rPr>
      </w:pPr>
    </w:p>
    <w:p w:rsidR="008328BB" w:rsidRPr="001739EA" w:rsidRDefault="008328BB" w:rsidP="008328BB">
      <w:pPr>
        <w:spacing w:after="0" w:line="240" w:lineRule="auto"/>
        <w:jc w:val="center"/>
        <w:rPr>
          <w:rFonts w:ascii="Times New Roman" w:eastAsia="Times New Roman" w:hAnsi="Times New Roman" w:cs="Times New Roman"/>
          <w:sz w:val="24"/>
          <w:szCs w:val="24"/>
          <w:lang w:eastAsia="ru-RU"/>
        </w:rPr>
      </w:pPr>
    </w:p>
    <w:p w:rsidR="008328BB" w:rsidRPr="001739EA" w:rsidRDefault="008328BB" w:rsidP="008328BB">
      <w:pPr>
        <w:spacing w:after="0" w:line="240" w:lineRule="auto"/>
        <w:rPr>
          <w:rFonts w:ascii="Times New Roman" w:eastAsia="Times New Roman" w:hAnsi="Times New Roman" w:cs="Times New Roman"/>
          <w:sz w:val="24"/>
          <w:szCs w:val="24"/>
          <w:lang w:eastAsia="ru-RU"/>
        </w:rPr>
      </w:pPr>
    </w:p>
    <w:p w:rsidR="008328BB" w:rsidRPr="001739EA" w:rsidRDefault="008328BB" w:rsidP="008328BB">
      <w:pPr>
        <w:spacing w:after="0" w:line="240" w:lineRule="auto"/>
        <w:jc w:val="center"/>
        <w:rPr>
          <w:rFonts w:ascii="Times New Roman" w:eastAsia="Times New Roman" w:hAnsi="Times New Roman" w:cs="Times New Roman"/>
          <w:sz w:val="24"/>
          <w:szCs w:val="24"/>
          <w:lang w:eastAsia="ru-RU"/>
        </w:rPr>
      </w:pPr>
    </w:p>
    <w:p w:rsidR="008328BB" w:rsidRPr="001739EA" w:rsidRDefault="008328BB" w:rsidP="008328BB">
      <w:pPr>
        <w:spacing w:after="0" w:line="240" w:lineRule="auto"/>
        <w:rPr>
          <w:rFonts w:ascii="Times New Roman" w:eastAsia="Times New Roman" w:hAnsi="Times New Roman" w:cs="Times New Roman"/>
          <w:sz w:val="24"/>
          <w:szCs w:val="24"/>
          <w:lang w:eastAsia="ru-RU"/>
        </w:rPr>
      </w:pPr>
    </w:p>
    <w:tbl>
      <w:tblPr>
        <w:tblW w:w="15276" w:type="dxa"/>
        <w:tblLook w:val="01E0"/>
      </w:tblPr>
      <w:tblGrid>
        <w:gridCol w:w="7338"/>
        <w:gridCol w:w="7938"/>
      </w:tblGrid>
      <w:tr w:rsidR="008328BB" w:rsidRPr="001739EA" w:rsidTr="00932D1F">
        <w:tc>
          <w:tcPr>
            <w:tcW w:w="7338" w:type="dxa"/>
          </w:tcPr>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года</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tc>
        <w:tc>
          <w:tcPr>
            <w:tcW w:w="7938" w:type="dxa"/>
          </w:tcPr>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jc w:val="center"/>
              <w:rPr>
                <w:rFonts w:ascii="Times New Roman" w:eastAsia="Times New Roman" w:hAnsi="Times New Roman" w:cs="Times New Roman"/>
                <w:b/>
                <w:sz w:val="24"/>
                <w:szCs w:val="24"/>
                <w:lang w:eastAsia="ru-RU"/>
              </w:rPr>
            </w:pP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года</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p w:rsidR="008328BB" w:rsidRPr="001739EA" w:rsidRDefault="008328BB" w:rsidP="00932D1F">
            <w:pPr>
              <w:spacing w:after="0" w:line="240" w:lineRule="auto"/>
              <w:rPr>
                <w:rFonts w:ascii="Times New Roman" w:eastAsia="Times New Roman" w:hAnsi="Times New Roman" w:cs="Times New Roman"/>
                <w:sz w:val="24"/>
                <w:szCs w:val="24"/>
                <w:lang w:eastAsia="ru-RU"/>
              </w:rPr>
            </w:pPr>
          </w:p>
        </w:tc>
      </w:tr>
    </w:tbl>
    <w:p w:rsidR="008328BB" w:rsidRPr="001739EA" w:rsidRDefault="008328BB" w:rsidP="008328BB">
      <w:pPr>
        <w:overflowPunct w:val="0"/>
        <w:spacing w:after="0" w:line="240" w:lineRule="exact"/>
        <w:rPr>
          <w:rFonts w:ascii="Times New Roman" w:eastAsia="Times New Roman" w:hAnsi="Times New Roman" w:cs="Times New Roman"/>
          <w:color w:val="000000"/>
          <w:sz w:val="24"/>
          <w:szCs w:val="24"/>
          <w:lang w:eastAsia="ru-RU"/>
        </w:rPr>
        <w:sectPr w:rsidR="008328BB" w:rsidRPr="001739EA" w:rsidSect="001739EA">
          <w:pgSz w:w="16838" w:h="11906" w:orient="landscape"/>
          <w:pgMar w:top="851" w:right="1134" w:bottom="1134" w:left="992" w:header="709" w:footer="709" w:gutter="0"/>
          <w:cols w:space="708"/>
          <w:docGrid w:linePitch="360"/>
        </w:sectPr>
      </w:pP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№5 </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8328BB" w:rsidRDefault="008328BB" w:rsidP="008328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8328BB" w:rsidRPr="001739EA" w:rsidRDefault="008328BB" w:rsidP="008328BB">
      <w:pPr>
        <w:spacing w:after="0" w:line="240" w:lineRule="exact"/>
        <w:jc w:val="right"/>
        <w:rPr>
          <w:rFonts w:ascii="Times New Roman" w:eastAsia="Times New Roman" w:hAnsi="Times New Roman" w:cs="Times New Roman"/>
          <w:b/>
          <w:sz w:val="24"/>
          <w:szCs w:val="24"/>
        </w:rPr>
      </w:pPr>
      <w:r w:rsidRPr="00C70420">
        <w:rPr>
          <w:rFonts w:ascii="Times New Roman" w:eastAsia="Calibri" w:hAnsi="Times New Roman" w:cs="Times New Roman"/>
          <w:sz w:val="24"/>
          <w:szCs w:val="24"/>
        </w:rPr>
        <w:t>от 09.07.2021  № 94</w:t>
      </w:r>
    </w:p>
    <w:p w:rsidR="008328BB" w:rsidRPr="001739EA" w:rsidRDefault="008328BB" w:rsidP="008328BB">
      <w:pPr>
        <w:spacing w:after="0" w:line="240" w:lineRule="auto"/>
        <w:ind w:left="10206"/>
        <w:jc w:val="right"/>
        <w:rPr>
          <w:rFonts w:ascii="Times New Roman" w:eastAsia="Times New Roman" w:hAnsi="Times New Roman" w:cs="Times New Roman"/>
          <w:sz w:val="24"/>
          <w:szCs w:val="24"/>
        </w:rPr>
      </w:pPr>
    </w:p>
    <w:p w:rsidR="008328BB" w:rsidRPr="001739EA" w:rsidRDefault="008328BB" w:rsidP="008328BB">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«Рекомендуемая форма первой части заявки на участие в электронном аукционе»</w:t>
      </w:r>
      <w:r w:rsidRPr="001739EA">
        <w:rPr>
          <w:rFonts w:ascii="Times New Roman" w:eastAsia="Times New Roman" w:hAnsi="Times New Roman" w:cs="Times New Roman"/>
          <w:b/>
          <w:sz w:val="24"/>
          <w:szCs w:val="24"/>
          <w:vertAlign w:val="superscript"/>
        </w:rPr>
        <w:endnoteReference w:id="2"/>
      </w:r>
    </w:p>
    <w:p w:rsidR="008328BB" w:rsidRPr="001739EA" w:rsidRDefault="008328BB" w:rsidP="008328BB">
      <w:pPr>
        <w:spacing w:after="0" w:line="240" w:lineRule="auto"/>
        <w:jc w:val="center"/>
        <w:outlineLvl w:val="2"/>
        <w:rPr>
          <w:rFonts w:ascii="Times New Roman" w:eastAsia="Times New Roman" w:hAnsi="Times New Roman" w:cs="Times New Roman"/>
          <w:bCs/>
          <w:sz w:val="24"/>
          <w:szCs w:val="24"/>
        </w:rPr>
      </w:pPr>
      <w:bookmarkStart w:id="5" w:name="_GoBack"/>
      <w:bookmarkEnd w:id="5"/>
    </w:p>
    <w:p w:rsidR="008328BB" w:rsidRPr="001739EA" w:rsidRDefault="008328BB" w:rsidP="008328BB">
      <w:pPr>
        <w:spacing w:after="0" w:line="240" w:lineRule="auto"/>
        <w:jc w:val="center"/>
        <w:outlineLvl w:val="2"/>
        <w:rPr>
          <w:rFonts w:ascii="Times New Roman" w:eastAsia="Times New Roman" w:hAnsi="Times New Roman" w:cs="Times New Roman"/>
          <w:bCs/>
          <w:sz w:val="24"/>
          <w:szCs w:val="24"/>
        </w:rPr>
      </w:pPr>
    </w:p>
    <w:p w:rsidR="008328BB" w:rsidRPr="001739EA" w:rsidRDefault="008328BB" w:rsidP="008328BB">
      <w:pPr>
        <w:spacing w:after="0" w:line="240" w:lineRule="auto"/>
        <w:jc w:val="center"/>
        <w:outlineLvl w:val="2"/>
        <w:rPr>
          <w:rFonts w:ascii="Times New Roman" w:eastAsia="Times New Roman" w:hAnsi="Times New Roman" w:cs="Times New Roman"/>
          <w:bCs/>
          <w:sz w:val="24"/>
          <w:szCs w:val="24"/>
        </w:rPr>
      </w:pPr>
      <w:r w:rsidRPr="001739EA">
        <w:rPr>
          <w:rFonts w:ascii="Times New Roman" w:eastAsia="Times New Roman" w:hAnsi="Times New Roman" w:cs="Times New Roman"/>
          <w:bCs/>
          <w:sz w:val="24"/>
          <w:szCs w:val="24"/>
        </w:rPr>
        <w:t>Первая часть заявки на участие в электронном аукционе</w:t>
      </w:r>
    </w:p>
    <w:p w:rsidR="008328BB" w:rsidRPr="001739EA" w:rsidRDefault="008328BB" w:rsidP="008328BB">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на </w:t>
      </w:r>
      <w:r w:rsidRPr="001739EA">
        <w:rPr>
          <w:rFonts w:ascii="Times New Roman" w:eastAsia="Calibri" w:hAnsi="Times New Roman" w:cs="Times New Roman"/>
          <w:bCs/>
          <w:sz w:val="24"/>
          <w:szCs w:val="24"/>
        </w:rPr>
        <w:t xml:space="preserve">выполнение </w:t>
      </w:r>
      <w:r w:rsidRPr="001739EA">
        <w:rPr>
          <w:rFonts w:ascii="Times New Roman" w:eastAsia="Calibri" w:hAnsi="Times New Roman" w:cs="Times New Roman"/>
          <w:sz w:val="24"/>
          <w:szCs w:val="24"/>
        </w:rPr>
        <w:t>работ по</w:t>
      </w:r>
      <w:r w:rsidRPr="001739EA">
        <w:rPr>
          <w:rFonts w:ascii="Times New Roman" w:eastAsia="Times New Roman" w:hAnsi="Times New Roman" w:cs="Times New Roman"/>
          <w:sz w:val="24"/>
          <w:szCs w:val="24"/>
        </w:rPr>
        <w:t xml:space="preserve"> ремонту </w:t>
      </w:r>
      <w:r>
        <w:rPr>
          <w:rFonts w:ascii="Times New Roman" w:eastAsia="Times New Roman" w:hAnsi="Times New Roman" w:cs="Times New Roman"/>
          <w:sz w:val="24"/>
          <w:szCs w:val="24"/>
        </w:rPr>
        <w:t xml:space="preserve">участков </w:t>
      </w:r>
      <w:r w:rsidRPr="001739EA">
        <w:rPr>
          <w:rFonts w:ascii="Times New Roman" w:eastAsia="Times New Roman" w:hAnsi="Times New Roman" w:cs="Times New Roman"/>
          <w:sz w:val="24"/>
          <w:szCs w:val="24"/>
        </w:rPr>
        <w:t>автомобильных дорог общего пользования местного значения Боровёнковского сельского поселения (ж/д. станция Торбино: ул.</w:t>
      </w:r>
      <w:r>
        <w:rPr>
          <w:rFonts w:ascii="Times New Roman" w:eastAsia="Times New Roman" w:hAnsi="Times New Roman" w:cs="Times New Roman"/>
          <w:sz w:val="24"/>
          <w:szCs w:val="24"/>
        </w:rPr>
        <w:t xml:space="preserve"> Пионерская (от ул. Свободы до пересечения с ул. Пушкинская), ул. Пушкинская (от ул. Пионерская до кладбища)</w:t>
      </w:r>
      <w:r w:rsidRPr="001739EA">
        <w:rPr>
          <w:rFonts w:ascii="Times New Roman" w:eastAsia="Times New Roman" w:hAnsi="Times New Roman" w:cs="Times New Roman"/>
          <w:sz w:val="24"/>
          <w:szCs w:val="24"/>
        </w:rPr>
        <w:t xml:space="preserve"> Новгородской области, Окуловского района</w:t>
      </w:r>
    </w:p>
    <w:p w:rsidR="008328BB" w:rsidRPr="001739EA" w:rsidRDefault="008328BB" w:rsidP="008328BB">
      <w:pPr>
        <w:keepNext/>
        <w:keepLines/>
        <w:spacing w:after="0" w:line="240" w:lineRule="auto"/>
        <w:jc w:val="center"/>
        <w:rPr>
          <w:rFonts w:ascii="Times New Roman" w:eastAsia="Times New Roman" w:hAnsi="Times New Roman" w:cs="Times New Roman"/>
          <w:bCs/>
          <w:sz w:val="24"/>
          <w:szCs w:val="24"/>
        </w:rPr>
      </w:pPr>
      <w:r w:rsidRPr="001739EA">
        <w:rPr>
          <w:rFonts w:ascii="Times New Roman" w:eastAsia="Times New Roman" w:hAnsi="Times New Roman" w:cs="Times New Roman"/>
          <w:bCs/>
          <w:sz w:val="24"/>
          <w:szCs w:val="24"/>
        </w:rPr>
        <w:t xml:space="preserve">Функциональные, технические, качественные, эксплуатационные характеристики товара, используемого для выполнения работ </w:t>
      </w:r>
    </w:p>
    <w:tbl>
      <w:tblPr>
        <w:tblW w:w="14601" w:type="dxa"/>
        <w:tblInd w:w="90" w:type="dxa"/>
        <w:tblLayout w:type="fixed"/>
        <w:tblCellMar>
          <w:top w:w="15" w:type="dxa"/>
          <w:left w:w="15" w:type="dxa"/>
          <w:bottom w:w="15" w:type="dxa"/>
          <w:right w:w="15" w:type="dxa"/>
        </w:tblCellMar>
        <w:tblLook w:val="00A0"/>
      </w:tblPr>
      <w:tblGrid>
        <w:gridCol w:w="658"/>
        <w:gridCol w:w="2319"/>
        <w:gridCol w:w="2410"/>
        <w:gridCol w:w="3827"/>
        <w:gridCol w:w="3686"/>
        <w:gridCol w:w="1701"/>
      </w:tblGrid>
      <w:tr w:rsidR="008328BB" w:rsidRPr="001739EA" w:rsidTr="00932D1F">
        <w:trPr>
          <w:trHeight w:val="2340"/>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п/п</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Наименование товара</w:t>
            </w:r>
          </w:p>
        </w:tc>
        <w:tc>
          <w:tcPr>
            <w:tcW w:w="2410" w:type="dxa"/>
            <w:tcBorders>
              <w:top w:val="single" w:sz="6" w:space="0" w:color="auto"/>
              <w:left w:val="single" w:sz="6" w:space="0" w:color="auto"/>
              <w:right w:val="single" w:sz="6" w:space="0" w:color="auto"/>
            </w:tcBorders>
          </w:tcPr>
          <w:p w:rsidR="008328BB" w:rsidRPr="001739EA" w:rsidRDefault="008328BB" w:rsidP="00932D1F">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Наименование страны происхождения товара</w:t>
            </w:r>
          </w:p>
        </w:tc>
        <w:tc>
          <w:tcPr>
            <w:tcW w:w="3827" w:type="dxa"/>
            <w:tcBorders>
              <w:top w:val="single" w:sz="6" w:space="0" w:color="auto"/>
              <w:left w:val="single" w:sz="6" w:space="0" w:color="auto"/>
              <w:right w:val="single" w:sz="4" w:space="0" w:color="auto"/>
            </w:tcBorders>
            <w:tcMar>
              <w:top w:w="60" w:type="dxa"/>
              <w:left w:w="90" w:type="dxa"/>
              <w:bottom w:w="60" w:type="dxa"/>
              <w:right w:w="90" w:type="dxa"/>
            </w:tcMar>
          </w:tcPr>
          <w:p w:rsidR="008328BB" w:rsidRPr="001739EA" w:rsidRDefault="008328BB" w:rsidP="00932D1F">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Показатель (характеристика) товара</w:t>
            </w:r>
          </w:p>
        </w:tc>
        <w:tc>
          <w:tcPr>
            <w:tcW w:w="3686" w:type="dxa"/>
            <w:tcBorders>
              <w:top w:val="single" w:sz="6" w:space="0" w:color="auto"/>
              <w:left w:val="single" w:sz="4" w:space="0" w:color="auto"/>
              <w:right w:val="single" w:sz="4" w:space="0" w:color="auto"/>
            </w:tcBorders>
          </w:tcPr>
          <w:p w:rsidR="008328BB" w:rsidRPr="001739EA" w:rsidRDefault="008328BB" w:rsidP="00932D1F">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Значения показателя, соответствующее значению, установленному документацией об электронном аукционе</w:t>
            </w:r>
          </w:p>
          <w:p w:rsidR="008328BB" w:rsidRPr="001739EA" w:rsidRDefault="008328BB" w:rsidP="00932D1F">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Единицы измерения</w:t>
            </w:r>
          </w:p>
        </w:tc>
      </w:tr>
      <w:tr w:rsidR="008328BB" w:rsidRPr="001739EA" w:rsidTr="00932D1F">
        <w:trPr>
          <w:trHeight w:val="328"/>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w:t>
            </w:r>
          </w:p>
        </w:tc>
        <w:tc>
          <w:tcPr>
            <w:tcW w:w="3827" w:type="dxa"/>
            <w:tcBorders>
              <w:top w:val="single" w:sz="6" w:space="0" w:color="auto"/>
              <w:left w:val="single" w:sz="6" w:space="0" w:color="auto"/>
              <w:bottom w:val="single" w:sz="6" w:space="0" w:color="auto"/>
              <w:right w:val="single" w:sz="4"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4</w:t>
            </w:r>
          </w:p>
        </w:tc>
        <w:tc>
          <w:tcPr>
            <w:tcW w:w="3686" w:type="dxa"/>
            <w:tcBorders>
              <w:top w:val="single" w:sz="6" w:space="0" w:color="auto"/>
              <w:left w:val="single" w:sz="4" w:space="0" w:color="auto"/>
              <w:bottom w:val="single" w:sz="6" w:space="0" w:color="auto"/>
              <w:right w:val="single" w:sz="6" w:space="0" w:color="auto"/>
            </w:tcBorders>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5</w:t>
            </w: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6</w:t>
            </w:r>
          </w:p>
        </w:tc>
      </w:tr>
      <w:tr w:rsidR="008328BB" w:rsidRPr="001739EA" w:rsidTr="00932D1F">
        <w:tc>
          <w:tcPr>
            <w:tcW w:w="658"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2319"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2410" w:type="dxa"/>
            <w:vMerge w:val="restart"/>
            <w:tcBorders>
              <w:top w:val="single" w:sz="6" w:space="0" w:color="auto"/>
              <w:left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r>
      <w:tr w:rsidR="008328BB" w:rsidRPr="001739EA" w:rsidTr="00932D1F">
        <w:tc>
          <w:tcPr>
            <w:tcW w:w="658" w:type="dxa"/>
            <w:vMerge/>
            <w:tcBorders>
              <w:top w:val="single" w:sz="6" w:space="0" w:color="auto"/>
              <w:left w:val="single" w:sz="6" w:space="0" w:color="auto"/>
              <w:bottom w:val="single" w:sz="6" w:space="0" w:color="auto"/>
              <w:right w:val="single" w:sz="6" w:space="0" w:color="auto"/>
            </w:tcBorders>
            <w:vAlign w:val="center"/>
          </w:tcPr>
          <w:p w:rsidR="008328BB" w:rsidRPr="001739EA" w:rsidRDefault="008328BB" w:rsidP="00932D1F">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328BB" w:rsidRPr="001739EA" w:rsidRDefault="008328BB" w:rsidP="00932D1F">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right w:val="single" w:sz="6" w:space="0" w:color="auto"/>
            </w:tcBorders>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r>
      <w:tr w:rsidR="008328BB" w:rsidRPr="001739EA" w:rsidTr="00932D1F">
        <w:tc>
          <w:tcPr>
            <w:tcW w:w="658" w:type="dxa"/>
            <w:vMerge/>
            <w:tcBorders>
              <w:top w:val="single" w:sz="6" w:space="0" w:color="auto"/>
              <w:left w:val="single" w:sz="6" w:space="0" w:color="auto"/>
              <w:bottom w:val="single" w:sz="6" w:space="0" w:color="auto"/>
              <w:right w:val="single" w:sz="6" w:space="0" w:color="auto"/>
            </w:tcBorders>
            <w:vAlign w:val="center"/>
          </w:tcPr>
          <w:p w:rsidR="008328BB" w:rsidRPr="001739EA" w:rsidRDefault="008328BB" w:rsidP="00932D1F">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328BB" w:rsidRPr="001739EA" w:rsidRDefault="008328BB" w:rsidP="00932D1F">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right w:val="single" w:sz="6" w:space="0" w:color="auto"/>
            </w:tcBorders>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r>
      <w:tr w:rsidR="008328BB" w:rsidRPr="001739EA" w:rsidTr="00932D1F">
        <w:tc>
          <w:tcPr>
            <w:tcW w:w="658" w:type="dxa"/>
            <w:vMerge/>
            <w:tcBorders>
              <w:top w:val="single" w:sz="6" w:space="0" w:color="auto"/>
              <w:left w:val="single" w:sz="6" w:space="0" w:color="auto"/>
              <w:bottom w:val="single" w:sz="6" w:space="0" w:color="auto"/>
              <w:right w:val="single" w:sz="6" w:space="0" w:color="auto"/>
            </w:tcBorders>
            <w:vAlign w:val="center"/>
          </w:tcPr>
          <w:p w:rsidR="008328BB" w:rsidRPr="001739EA" w:rsidRDefault="008328BB" w:rsidP="00932D1F">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328BB" w:rsidRPr="001739EA" w:rsidRDefault="008328BB" w:rsidP="00932D1F">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bottom w:val="single" w:sz="6" w:space="0" w:color="auto"/>
              <w:right w:val="single" w:sz="6" w:space="0" w:color="auto"/>
            </w:tcBorders>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328BB" w:rsidRPr="001739EA" w:rsidRDefault="008328BB" w:rsidP="00932D1F">
            <w:pPr>
              <w:spacing w:after="0" w:line="240" w:lineRule="auto"/>
              <w:jc w:val="center"/>
              <w:rPr>
                <w:rFonts w:ascii="Times New Roman" w:eastAsia="Times New Roman" w:hAnsi="Times New Roman" w:cs="Times New Roman"/>
                <w:sz w:val="24"/>
                <w:szCs w:val="24"/>
              </w:rPr>
            </w:pPr>
          </w:p>
        </w:tc>
      </w:tr>
    </w:tbl>
    <w:p w:rsidR="008328BB" w:rsidRDefault="008328BB" w:rsidP="008328BB"/>
    <w:p w:rsidR="008328BB" w:rsidRDefault="008328BB" w:rsidP="008328BB"/>
    <w:p w:rsidR="008328BB" w:rsidRDefault="008328BB" w:rsidP="0089726D">
      <w:pPr>
        <w:suppressAutoHyphens/>
        <w:snapToGrid w:val="0"/>
        <w:spacing w:after="200" w:line="276" w:lineRule="auto"/>
        <w:jc w:val="right"/>
        <w:rPr>
          <w:rFonts w:ascii="Times New Roman" w:eastAsia="Times New Roman" w:hAnsi="Times New Roman" w:cs="Times New Roman"/>
          <w:sz w:val="24"/>
          <w:szCs w:val="24"/>
          <w:lang w:eastAsia="ar-SA"/>
        </w:rPr>
      </w:pPr>
    </w:p>
    <w:sectPr w:rsidR="008328BB" w:rsidSect="001739EA">
      <w:pgSz w:w="16838" w:h="11906" w:orient="landscape"/>
      <w:pgMar w:top="567"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B85" w:rsidRDefault="00110B85" w:rsidP="0089726D">
      <w:pPr>
        <w:spacing w:after="0" w:line="240" w:lineRule="auto"/>
      </w:pPr>
      <w:r>
        <w:separator/>
      </w:r>
    </w:p>
  </w:endnote>
  <w:endnote w:type="continuationSeparator" w:id="1">
    <w:p w:rsidR="00110B85" w:rsidRDefault="00110B85" w:rsidP="0089726D">
      <w:pPr>
        <w:spacing w:after="0" w:line="240" w:lineRule="auto"/>
      </w:pPr>
      <w:r>
        <w:continuationSeparator/>
      </w:r>
    </w:p>
  </w:endnote>
  <w:endnote w:id="2">
    <w:p w:rsidR="008328BB" w:rsidRPr="004951C3" w:rsidRDefault="008328BB" w:rsidP="008328BB">
      <w:pPr>
        <w:pStyle w:val="a5"/>
        <w:rPr>
          <w:rFonts w:ascii="Times New Roman" w:hAnsi="Times New Roman" w:cs="Times New Roman"/>
          <w:sz w:val="20"/>
          <w:szCs w:val="20"/>
        </w:rPr>
      </w:pPr>
      <w:r w:rsidRPr="004951C3">
        <w:rPr>
          <w:rStyle w:val="a8"/>
          <w:sz w:val="20"/>
          <w:szCs w:val="20"/>
        </w:rPr>
        <w:endnoteRef/>
      </w:r>
      <w:r w:rsidRPr="004951C3">
        <w:rPr>
          <w:rFonts w:ascii="Times New Roman" w:hAnsi="Times New Roman" w:cs="Times New Roman"/>
          <w:sz w:val="20"/>
          <w:szCs w:val="20"/>
        </w:rPr>
        <w:t xml:space="preserve">Настоящая форма носит рекомендательный характер и не обязательна к применению участниками закупок при оформлении первых частей заявок на участие в электронном аукционе. </w:t>
      </w:r>
    </w:p>
    <w:p w:rsidR="008328BB" w:rsidRPr="004951C3" w:rsidRDefault="008328BB" w:rsidP="008328BB">
      <w:pPr>
        <w:pStyle w:val="a5"/>
        <w:rPr>
          <w:rFonts w:ascii="Times New Roman" w:hAnsi="Times New Roman" w:cs="Times New Roman"/>
          <w:sz w:val="20"/>
          <w:szCs w:val="20"/>
        </w:rPr>
      </w:pPr>
      <w:r w:rsidRPr="004951C3">
        <w:rPr>
          <w:rFonts w:ascii="Times New Roman" w:hAnsi="Times New Roman" w:cs="Times New Roman"/>
          <w:sz w:val="20"/>
          <w:szCs w:val="20"/>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8328BB" w:rsidRPr="004951C3" w:rsidRDefault="008328BB" w:rsidP="008328BB">
      <w:pPr>
        <w:pStyle w:val="a5"/>
        <w:rPr>
          <w:rFonts w:ascii="Times New Roman" w:hAnsi="Times New Roman" w:cs="Times New Roman"/>
          <w:sz w:val="20"/>
          <w:szCs w:val="20"/>
        </w:rPr>
      </w:pPr>
      <w:r w:rsidRPr="004951C3">
        <w:rPr>
          <w:rFonts w:ascii="Times New Roman" w:hAnsi="Times New Roman" w:cs="Times New Roman"/>
          <w:sz w:val="20"/>
          <w:szCs w:val="20"/>
        </w:rPr>
        <w:t>Участник закупки вправе представить информацию, предусмотренную частью 3 статьи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 любой иной форме.</w:t>
      </w:r>
    </w:p>
  </w:endnote>
</w:endnotes>
</file>

<file path=word/fontTable.xml><?xml version="1.0" encoding="utf-8"?>
<w:fonts xmlns:r="http://schemas.openxmlformats.org/officeDocument/2006/relationships" xmlns:w="http://schemas.openxmlformats.org/wordprocessingml/2006/main">
  <w:font w:name="Times New Roman">
    <w:altName w:val="Liberation Serif"/>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CC"/>
    <w:family w:val="swiss"/>
    <w:notTrueType/>
    <w:pitch w:val="variable"/>
    <w:sig w:usb0="00000203" w:usb1="00000000" w:usb2="00000000" w:usb3="00000000" w:csb0="00000005"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B85" w:rsidRDefault="00110B85" w:rsidP="0089726D">
      <w:pPr>
        <w:spacing w:after="0" w:line="240" w:lineRule="auto"/>
      </w:pPr>
      <w:r>
        <w:separator/>
      </w:r>
    </w:p>
  </w:footnote>
  <w:footnote w:type="continuationSeparator" w:id="1">
    <w:p w:rsidR="00110B85" w:rsidRDefault="00110B85" w:rsidP="008972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multilevel"/>
    <w:tmpl w:val="BB207436"/>
    <w:lvl w:ilvl="0">
      <w:start w:val="1"/>
      <w:numFmt w:val="decimal"/>
      <w:lvlText w:val="%1."/>
      <w:lvlJc w:val="left"/>
      <w:pPr>
        <w:ind w:left="720" w:hanging="360"/>
      </w:pPr>
      <w:rPr>
        <w:rFonts w:hint="default"/>
        <w:color w:val="auto"/>
      </w:rPr>
    </w:lvl>
    <w:lvl w:ilvl="1">
      <w:start w:val="7"/>
      <w:numFmt w:val="decimal"/>
      <w:isLgl/>
      <w:lvlText w:val="%1.%2."/>
      <w:lvlJc w:val="left"/>
      <w:pPr>
        <w:ind w:left="1980" w:hanging="42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1">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503B5"/>
    <w:rsid w:val="0002409F"/>
    <w:rsid w:val="00035674"/>
    <w:rsid w:val="000421A0"/>
    <w:rsid w:val="00063D95"/>
    <w:rsid w:val="00076E68"/>
    <w:rsid w:val="000775EF"/>
    <w:rsid w:val="000957C7"/>
    <w:rsid w:val="00097698"/>
    <w:rsid w:val="000A0C8C"/>
    <w:rsid w:val="000B4841"/>
    <w:rsid w:val="000C4742"/>
    <w:rsid w:val="000E03A5"/>
    <w:rsid w:val="000E6AC6"/>
    <w:rsid w:val="000F38CB"/>
    <w:rsid w:val="000F3EAA"/>
    <w:rsid w:val="000F50C1"/>
    <w:rsid w:val="000F52AC"/>
    <w:rsid w:val="001000DA"/>
    <w:rsid w:val="00110895"/>
    <w:rsid w:val="00110B85"/>
    <w:rsid w:val="0011221C"/>
    <w:rsid w:val="001320D4"/>
    <w:rsid w:val="001370E9"/>
    <w:rsid w:val="001428C5"/>
    <w:rsid w:val="001521D9"/>
    <w:rsid w:val="00172F65"/>
    <w:rsid w:val="001739EA"/>
    <w:rsid w:val="001779AF"/>
    <w:rsid w:val="00180AFD"/>
    <w:rsid w:val="00183308"/>
    <w:rsid w:val="0018517F"/>
    <w:rsid w:val="001B033D"/>
    <w:rsid w:val="001B6DE7"/>
    <w:rsid w:val="001D25CD"/>
    <w:rsid w:val="001D4AB4"/>
    <w:rsid w:val="001E18CF"/>
    <w:rsid w:val="001E6D7A"/>
    <w:rsid w:val="001F0F99"/>
    <w:rsid w:val="002135E6"/>
    <w:rsid w:val="00233CA8"/>
    <w:rsid w:val="00253F42"/>
    <w:rsid w:val="00254F03"/>
    <w:rsid w:val="002551A0"/>
    <w:rsid w:val="0027145A"/>
    <w:rsid w:val="00271FAD"/>
    <w:rsid w:val="00275973"/>
    <w:rsid w:val="00275974"/>
    <w:rsid w:val="002855BA"/>
    <w:rsid w:val="00294167"/>
    <w:rsid w:val="002B171E"/>
    <w:rsid w:val="002B436C"/>
    <w:rsid w:val="002C7B56"/>
    <w:rsid w:val="002D62B4"/>
    <w:rsid w:val="002F15A3"/>
    <w:rsid w:val="0030502E"/>
    <w:rsid w:val="003115FA"/>
    <w:rsid w:val="003149D7"/>
    <w:rsid w:val="00317108"/>
    <w:rsid w:val="00323FA4"/>
    <w:rsid w:val="00331EFE"/>
    <w:rsid w:val="003449BC"/>
    <w:rsid w:val="00351384"/>
    <w:rsid w:val="0036519F"/>
    <w:rsid w:val="003768E2"/>
    <w:rsid w:val="00381042"/>
    <w:rsid w:val="00381783"/>
    <w:rsid w:val="00394EAD"/>
    <w:rsid w:val="00395723"/>
    <w:rsid w:val="0039658C"/>
    <w:rsid w:val="003A1C7A"/>
    <w:rsid w:val="003A4616"/>
    <w:rsid w:val="003B7829"/>
    <w:rsid w:val="003E2C15"/>
    <w:rsid w:val="003E46B4"/>
    <w:rsid w:val="003F5802"/>
    <w:rsid w:val="00403457"/>
    <w:rsid w:val="00404ECF"/>
    <w:rsid w:val="00414F92"/>
    <w:rsid w:val="004340D6"/>
    <w:rsid w:val="00437438"/>
    <w:rsid w:val="004431F2"/>
    <w:rsid w:val="00456607"/>
    <w:rsid w:val="00463FCF"/>
    <w:rsid w:val="00482566"/>
    <w:rsid w:val="004840D1"/>
    <w:rsid w:val="00484C5E"/>
    <w:rsid w:val="00492210"/>
    <w:rsid w:val="004951C3"/>
    <w:rsid w:val="004B0255"/>
    <w:rsid w:val="004C6A79"/>
    <w:rsid w:val="004D76E4"/>
    <w:rsid w:val="004E7168"/>
    <w:rsid w:val="004F3EDC"/>
    <w:rsid w:val="00504DD3"/>
    <w:rsid w:val="00505A32"/>
    <w:rsid w:val="005106B0"/>
    <w:rsid w:val="005153D0"/>
    <w:rsid w:val="0054590D"/>
    <w:rsid w:val="00552C19"/>
    <w:rsid w:val="00554026"/>
    <w:rsid w:val="00555693"/>
    <w:rsid w:val="00563071"/>
    <w:rsid w:val="00565687"/>
    <w:rsid w:val="0057334A"/>
    <w:rsid w:val="00591F6A"/>
    <w:rsid w:val="005A7570"/>
    <w:rsid w:val="005B373E"/>
    <w:rsid w:val="005F2705"/>
    <w:rsid w:val="005F4FC5"/>
    <w:rsid w:val="0060422F"/>
    <w:rsid w:val="00615263"/>
    <w:rsid w:val="0064196D"/>
    <w:rsid w:val="0064551D"/>
    <w:rsid w:val="006507F9"/>
    <w:rsid w:val="00671062"/>
    <w:rsid w:val="00672FCD"/>
    <w:rsid w:val="00686154"/>
    <w:rsid w:val="006876D4"/>
    <w:rsid w:val="00692B7D"/>
    <w:rsid w:val="00692D3A"/>
    <w:rsid w:val="006A1DC0"/>
    <w:rsid w:val="006A6EDC"/>
    <w:rsid w:val="006B7D32"/>
    <w:rsid w:val="006D412E"/>
    <w:rsid w:val="007237D7"/>
    <w:rsid w:val="00725815"/>
    <w:rsid w:val="00734106"/>
    <w:rsid w:val="00752FE1"/>
    <w:rsid w:val="00755508"/>
    <w:rsid w:val="007671A6"/>
    <w:rsid w:val="00767C1C"/>
    <w:rsid w:val="0078080B"/>
    <w:rsid w:val="00786D88"/>
    <w:rsid w:val="007A38C9"/>
    <w:rsid w:val="007A404B"/>
    <w:rsid w:val="007A7476"/>
    <w:rsid w:val="007C26CF"/>
    <w:rsid w:val="007C32BD"/>
    <w:rsid w:val="007E5F7F"/>
    <w:rsid w:val="008104E4"/>
    <w:rsid w:val="0082116E"/>
    <w:rsid w:val="00827347"/>
    <w:rsid w:val="00832212"/>
    <w:rsid w:val="008328BB"/>
    <w:rsid w:val="00846806"/>
    <w:rsid w:val="00851F5D"/>
    <w:rsid w:val="0086426B"/>
    <w:rsid w:val="00867766"/>
    <w:rsid w:val="00871809"/>
    <w:rsid w:val="00890F3B"/>
    <w:rsid w:val="0089519D"/>
    <w:rsid w:val="0089726D"/>
    <w:rsid w:val="008B412D"/>
    <w:rsid w:val="008D0482"/>
    <w:rsid w:val="008D2810"/>
    <w:rsid w:val="008D4FFA"/>
    <w:rsid w:val="008E1192"/>
    <w:rsid w:val="008F2BD7"/>
    <w:rsid w:val="008F4C4C"/>
    <w:rsid w:val="0090073B"/>
    <w:rsid w:val="00906FDE"/>
    <w:rsid w:val="009114C0"/>
    <w:rsid w:val="00912177"/>
    <w:rsid w:val="0091556B"/>
    <w:rsid w:val="00931723"/>
    <w:rsid w:val="009426E6"/>
    <w:rsid w:val="00961F41"/>
    <w:rsid w:val="00971721"/>
    <w:rsid w:val="00971E8B"/>
    <w:rsid w:val="00974D87"/>
    <w:rsid w:val="00981D48"/>
    <w:rsid w:val="00992C7E"/>
    <w:rsid w:val="009966B5"/>
    <w:rsid w:val="009B4417"/>
    <w:rsid w:val="009B7FD4"/>
    <w:rsid w:val="009C165C"/>
    <w:rsid w:val="009C59E7"/>
    <w:rsid w:val="009D1A74"/>
    <w:rsid w:val="009D4F0E"/>
    <w:rsid w:val="009E7778"/>
    <w:rsid w:val="009F5017"/>
    <w:rsid w:val="00A03E86"/>
    <w:rsid w:val="00A30371"/>
    <w:rsid w:val="00A31E14"/>
    <w:rsid w:val="00A324D2"/>
    <w:rsid w:val="00A404DB"/>
    <w:rsid w:val="00A437B9"/>
    <w:rsid w:val="00A44EAF"/>
    <w:rsid w:val="00A618F5"/>
    <w:rsid w:val="00A72CD7"/>
    <w:rsid w:val="00A85EB7"/>
    <w:rsid w:val="00A977A0"/>
    <w:rsid w:val="00AA104D"/>
    <w:rsid w:val="00AA7513"/>
    <w:rsid w:val="00AB0004"/>
    <w:rsid w:val="00AD2C29"/>
    <w:rsid w:val="00AE0F86"/>
    <w:rsid w:val="00AE2318"/>
    <w:rsid w:val="00AE3A8A"/>
    <w:rsid w:val="00AF2CD3"/>
    <w:rsid w:val="00AF460B"/>
    <w:rsid w:val="00AF7712"/>
    <w:rsid w:val="00B053BC"/>
    <w:rsid w:val="00B16038"/>
    <w:rsid w:val="00B16370"/>
    <w:rsid w:val="00B37867"/>
    <w:rsid w:val="00B37A56"/>
    <w:rsid w:val="00B46B67"/>
    <w:rsid w:val="00B50E59"/>
    <w:rsid w:val="00B63BFB"/>
    <w:rsid w:val="00B8772B"/>
    <w:rsid w:val="00BB56B1"/>
    <w:rsid w:val="00BF0189"/>
    <w:rsid w:val="00BF6C20"/>
    <w:rsid w:val="00C017DE"/>
    <w:rsid w:val="00C13EB6"/>
    <w:rsid w:val="00C2384E"/>
    <w:rsid w:val="00C41B91"/>
    <w:rsid w:val="00C56B87"/>
    <w:rsid w:val="00C657CF"/>
    <w:rsid w:val="00C753B6"/>
    <w:rsid w:val="00C75686"/>
    <w:rsid w:val="00C843E9"/>
    <w:rsid w:val="00C94248"/>
    <w:rsid w:val="00CA1E85"/>
    <w:rsid w:val="00CA279E"/>
    <w:rsid w:val="00CA541D"/>
    <w:rsid w:val="00CB1D2F"/>
    <w:rsid w:val="00CB4E69"/>
    <w:rsid w:val="00CC56A8"/>
    <w:rsid w:val="00CC6DBD"/>
    <w:rsid w:val="00CC7B41"/>
    <w:rsid w:val="00CC7DEF"/>
    <w:rsid w:val="00CD7BD5"/>
    <w:rsid w:val="00CE1E83"/>
    <w:rsid w:val="00CE30BE"/>
    <w:rsid w:val="00CF20CB"/>
    <w:rsid w:val="00D0033F"/>
    <w:rsid w:val="00D06D1B"/>
    <w:rsid w:val="00D11A4B"/>
    <w:rsid w:val="00D153EE"/>
    <w:rsid w:val="00D307CD"/>
    <w:rsid w:val="00D35076"/>
    <w:rsid w:val="00D37216"/>
    <w:rsid w:val="00D42099"/>
    <w:rsid w:val="00D4391E"/>
    <w:rsid w:val="00D44A89"/>
    <w:rsid w:val="00D54DC3"/>
    <w:rsid w:val="00D6669B"/>
    <w:rsid w:val="00D87AF2"/>
    <w:rsid w:val="00D97313"/>
    <w:rsid w:val="00DA69F6"/>
    <w:rsid w:val="00DC1E85"/>
    <w:rsid w:val="00DD45BC"/>
    <w:rsid w:val="00DD7732"/>
    <w:rsid w:val="00DF2575"/>
    <w:rsid w:val="00DF78B5"/>
    <w:rsid w:val="00E0281D"/>
    <w:rsid w:val="00E032CD"/>
    <w:rsid w:val="00E12DB0"/>
    <w:rsid w:val="00E16E2F"/>
    <w:rsid w:val="00E34E17"/>
    <w:rsid w:val="00E503B5"/>
    <w:rsid w:val="00E8460D"/>
    <w:rsid w:val="00EA7458"/>
    <w:rsid w:val="00EB317B"/>
    <w:rsid w:val="00EC1DCC"/>
    <w:rsid w:val="00EC6062"/>
    <w:rsid w:val="00ED469D"/>
    <w:rsid w:val="00EE102C"/>
    <w:rsid w:val="00EF1693"/>
    <w:rsid w:val="00EF2BE0"/>
    <w:rsid w:val="00F20F0F"/>
    <w:rsid w:val="00F24D91"/>
    <w:rsid w:val="00F302A0"/>
    <w:rsid w:val="00F32E18"/>
    <w:rsid w:val="00F54D7C"/>
    <w:rsid w:val="00F71156"/>
    <w:rsid w:val="00F7538B"/>
    <w:rsid w:val="00F85774"/>
    <w:rsid w:val="00FA5C77"/>
    <w:rsid w:val="00FA72EC"/>
    <w:rsid w:val="00FB5987"/>
    <w:rsid w:val="00FD04B9"/>
    <w:rsid w:val="00FD05DC"/>
    <w:rsid w:val="00FF4BC2"/>
    <w:rsid w:val="00FF5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uiPriority w:val="99"/>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 w:type="paragraph" w:customStyle="1" w:styleId="c7e0e3eeebeee2eeea">
    <w:name w:val="Зc7аe0гe3оeeлebоeeвe2оeeкea"/>
    <w:basedOn w:val="a"/>
    <w:next w:val="cef1edeee2edeee9f2e5eaf1f2"/>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f1edeee2edeee9f2e5eaf1f2">
    <w:name w:val="Оceсf1нedоeeвe2нedоeeйe9 тf2еe5кeaсf1тf2"/>
    <w:basedOn w:val="a"/>
    <w:uiPriority w:val="99"/>
    <w:rsid w:val="00867766"/>
    <w:pPr>
      <w:widowControl w:val="0"/>
      <w:suppressAutoHyphens/>
      <w:autoSpaceDE w:val="0"/>
      <w:autoSpaceDN w:val="0"/>
      <w:adjustRightInd w:val="0"/>
      <w:spacing w:after="140" w:line="276" w:lineRule="auto"/>
    </w:pPr>
    <w:rPr>
      <w:rFonts w:ascii="Liberation Serif" w:eastAsia="Times New Roman" w:hAnsi="Liberation Serif" w:cs="Liberation Serif"/>
      <w:color w:val="000000"/>
      <w:kern w:val="1"/>
      <w:sz w:val="24"/>
      <w:szCs w:val="24"/>
      <w:lang w:eastAsia="ru-RU" w:bidi="hi-IN"/>
    </w:rPr>
  </w:style>
  <w:style w:type="paragraph" w:customStyle="1" w:styleId="d1efe8f1eeea">
    <w:name w:val="Сd1пefиe8сf1оeeкea"/>
    <w:basedOn w:val="cef1edeee2edeee9f2e5eaf1f2"/>
    <w:uiPriority w:val="99"/>
    <w:rsid w:val="00867766"/>
  </w:style>
  <w:style w:type="paragraph" w:customStyle="1" w:styleId="cde0e7e2e0ede8e5">
    <w:name w:val="Нcdаe0зe7вe2аe0нedиe8еe5"/>
    <w:basedOn w:val="a"/>
    <w:uiPriority w:val="99"/>
    <w:rsid w:val="00867766"/>
    <w:pPr>
      <w:widowControl w:val="0"/>
      <w:suppressLineNumbers/>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eae0e7e0f2e5ebfc">
    <w:name w:val="Уd3кeaаe0зe7аe0тf2еe5лebьfc"/>
    <w:basedOn w:val="a"/>
    <w:uiPriority w:val="99"/>
    <w:rsid w:val="00867766"/>
    <w:pPr>
      <w:widowControl w:val="0"/>
      <w:suppressLineNumbers/>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customStyle="1" w:styleId="c7c7e0e0e3e3eeeeebebeeeee2e2eeeeeaea">
    <w:name w:val="Зc7c7аe0e0гe3e3оeeeeлebebоeeeeвe2e2оeeeeк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cef1f1ededeeeee2e2ededeeeee9e9f2f2e5e5eaeaf1f1f2f2">
    <w:name w:val="Оceceсf1f1нededоeeeeвe2e2нededоeeeeйe9e9 тf2f2еe5e5кeaeaсf1f1т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bidi="hi-IN"/>
    </w:rPr>
  </w:style>
  <w:style w:type="paragraph" w:customStyle="1" w:styleId="d1d1efefe8e8f1f1eeeeeaea">
    <w:name w:val="Сd1d1пefefиe8e8сf1f1оeeeeкeaea"/>
    <w:basedOn w:val="cecef1f1ededeeeee2e2ededeeeee9e9f2f2e5e5eaeaf1f1f2f2"/>
    <w:uiPriority w:val="99"/>
    <w:rsid w:val="00867766"/>
  </w:style>
  <w:style w:type="paragraph" w:customStyle="1" w:styleId="cdcde0e0e7e7e2e2e0e0edede8e8e5e5">
    <w:name w:val="Нcdcdаe0e0зe7e7вe2e2аe0e0нededиe8e8е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d3eaeae0e0e7e7e0e0f2f2e5e5ebebfcfc">
    <w:name w:val="Уd3d3кeaeaаe0e0зe7e7аe0e0тf2f2еe5e5лebebь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styleId="afb">
    <w:name w:val="Document Map"/>
    <w:basedOn w:val="a"/>
    <w:link w:val="afc"/>
    <w:uiPriority w:val="99"/>
    <w:rsid w:val="00867766"/>
    <w:pPr>
      <w:suppressAutoHyphens/>
      <w:autoSpaceDE w:val="0"/>
      <w:autoSpaceDN w:val="0"/>
      <w:adjustRightInd w:val="0"/>
      <w:spacing w:line="252" w:lineRule="auto"/>
    </w:pPr>
    <w:rPr>
      <w:rFonts w:ascii="Calibri" w:eastAsia="Times New Roman" w:hAnsi="Liberation Serif" w:cs="Calibri"/>
      <w:color w:val="000000"/>
      <w:kern w:val="1"/>
      <w:lang w:eastAsia="ru-RU" w:bidi="hi-IN"/>
    </w:rPr>
  </w:style>
  <w:style w:type="character" w:customStyle="1" w:styleId="afc">
    <w:name w:val="Схема документа Знак"/>
    <w:basedOn w:val="a0"/>
    <w:link w:val="afb"/>
    <w:uiPriority w:val="99"/>
    <w:rsid w:val="00867766"/>
    <w:rPr>
      <w:rFonts w:ascii="Calibri" w:eastAsia="Times New Roman" w:hAnsi="Liberation Serif" w:cs="Calibri"/>
      <w:color w:val="000000"/>
      <w:kern w:val="1"/>
      <w:lang w:eastAsia="ru-RU" w:bidi="hi-IN"/>
    </w:rPr>
  </w:style>
  <w:style w:type="paragraph" w:customStyle="1" w:styleId="c7c7c7e0e0e0e3e3e3eeeeeeebebebeeeeeee2e2e2eeeeeeeaeaea">
    <w:name w:val="Зc7c7c7аe0e0e0гe3e3e3оeeeeeeлebebebоeeeeeeвe2e2e2оeeeeeeкea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rPr>
  </w:style>
  <w:style w:type="paragraph" w:customStyle="1" w:styleId="cececef1f1f1edededeeeeeee2e2e2edededeeeeeee9e9e9f2f2f2e5e5e5eaeaeaf1f1f1f2f2f2">
    <w:name w:val="Оcececeсf1f1f1нedededоeeeeeeвe2e2e2нedededоeeeeeeйe9e9e9 тf2f2f2еe5e5e5кeaeaeaсf1f1f1тf2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rPr>
  </w:style>
  <w:style w:type="paragraph" w:customStyle="1" w:styleId="d1d1d1efefefe8e8e8f1f1f1eeeeeeeaeaea">
    <w:name w:val="Сd1d1d1пefefefиe8e8e8сf1f1f1оeeeeeeкeaeaea"/>
    <w:basedOn w:val="cececef1f1f1edededeeeeeee2e2e2edededeeeeeee9e9e9f2f2f2e5e5e5eaeaeaf1f1f1f2f2f2"/>
    <w:uiPriority w:val="99"/>
    <w:rsid w:val="00867766"/>
  </w:style>
  <w:style w:type="paragraph" w:customStyle="1" w:styleId="cdcdcde0e0e0e7e7e7e2e2e2e0e0e0ededede8e8e8e5e5e5">
    <w:name w:val="Нcdcdcdаe0e0e0зe7e7e7вe2e2e2аe0e0e0нedededиe8e8e8еe5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rPr>
  </w:style>
  <w:style w:type="paragraph" w:customStyle="1" w:styleId="d3d3d3eaeaeae0e0e0e7e7e7e0e0e0f2f2f2e5e5e5ebebebfcfcfc">
    <w:name w:val="Уd3d3d3кeaeaeaаe0e0e0зe7e7e7аe0e0e0тf2f2f2еe5e5e5лebebebьfc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d1d1d1eeeeeee4e4e4e5e5e5f0f0f0e6e6e6e8e8e8ecececeeeeeee5e5e5f2f2f2e0e0e0e1e1e1ebebebe8e8e8f6f6f6fbfbfb">
    <w:name w:val="Сd1d1d1оeeeeeeдe4e4e4еe5e5e5рf0f0f0жe6e6e6иe8e8e8мecececоeeeeeeеe5e5e5 тf2f2f2аe0e0e0бe1e1e1лebebebиe8e8e8цf6f6f6ыfbfbfb"/>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c7c7c7e0e0e0e3e3e3eeeeeeebebebeeeeeee2e2e2eeeeeeeaeaeaf2f2f2e0e0e0e1e1e1ebebebe8e8e8f6f6f6fbfbfb">
    <w:name w:val="Зc7c7c7аe0e0e0гe3e3e3оeeeeeeлebebebоeeeeeeвe2e2e2оeeeeeeкeaeaea тf2f2f2аe0e0e0бe1e1e1лebebebиe8e8e8цf6f6f6ыfbfbfb"/>
    <w:basedOn w:val="d1d1d1eeeeeee4e4e4e5e5e5f0f0f0e6e6e6e8e8e8ecececeeeeeee5e5e5f2f2f2e0e0e0e1e1e1ebebebe8e8e8f6f6f6fbfbfb"/>
    <w:uiPriority w:val="99"/>
    <w:rsid w:val="00867766"/>
  </w:style>
  <w:style w:type="character" w:styleId="afd">
    <w:name w:val="FollowedHyperlink"/>
    <w:basedOn w:val="a0"/>
    <w:uiPriority w:val="99"/>
    <w:semiHidden/>
    <w:unhideWhenUsed/>
    <w:rsid w:val="00DD7732"/>
    <w:rPr>
      <w:color w:val="800080"/>
      <w:u w:val="single"/>
    </w:rPr>
  </w:style>
  <w:style w:type="paragraph" w:customStyle="1" w:styleId="xl63">
    <w:name w:val="xl63"/>
    <w:basedOn w:val="a"/>
    <w:rsid w:val="00DD773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DD773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6">
    <w:name w:val="xl76"/>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DD773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DD773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D773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DD773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1">
    <w:name w:val="xl9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3">
    <w:name w:val="xl9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6">
    <w:name w:val="xl9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DD773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
    <w:rsid w:val="00DD773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33">
    <w:name w:val="Без интервала3"/>
    <w:rsid w:val="008328BB"/>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46442137">
      <w:bodyDiv w:val="1"/>
      <w:marLeft w:val="0"/>
      <w:marRight w:val="0"/>
      <w:marTop w:val="0"/>
      <w:marBottom w:val="0"/>
      <w:divBdr>
        <w:top w:val="none" w:sz="0" w:space="0" w:color="auto"/>
        <w:left w:val="none" w:sz="0" w:space="0" w:color="auto"/>
        <w:bottom w:val="none" w:sz="0" w:space="0" w:color="auto"/>
        <w:right w:val="none" w:sz="0" w:space="0" w:color="auto"/>
      </w:divBdr>
    </w:div>
    <w:div w:id="354507002">
      <w:bodyDiv w:val="1"/>
      <w:marLeft w:val="0"/>
      <w:marRight w:val="0"/>
      <w:marTop w:val="0"/>
      <w:marBottom w:val="0"/>
      <w:divBdr>
        <w:top w:val="none" w:sz="0" w:space="0" w:color="auto"/>
        <w:left w:val="none" w:sz="0" w:space="0" w:color="auto"/>
        <w:bottom w:val="none" w:sz="0" w:space="0" w:color="auto"/>
        <w:right w:val="none" w:sz="0" w:space="0" w:color="auto"/>
      </w:divBdr>
    </w:div>
    <w:div w:id="421535549">
      <w:bodyDiv w:val="1"/>
      <w:marLeft w:val="0"/>
      <w:marRight w:val="0"/>
      <w:marTop w:val="0"/>
      <w:marBottom w:val="0"/>
      <w:divBdr>
        <w:top w:val="none" w:sz="0" w:space="0" w:color="auto"/>
        <w:left w:val="none" w:sz="0" w:space="0" w:color="auto"/>
        <w:bottom w:val="none" w:sz="0" w:space="0" w:color="auto"/>
        <w:right w:val="none" w:sz="0" w:space="0" w:color="auto"/>
      </w:divBdr>
    </w:div>
    <w:div w:id="1559054031">
      <w:bodyDiv w:val="1"/>
      <w:marLeft w:val="0"/>
      <w:marRight w:val="0"/>
      <w:marTop w:val="0"/>
      <w:marBottom w:val="0"/>
      <w:divBdr>
        <w:top w:val="none" w:sz="0" w:space="0" w:color="auto"/>
        <w:left w:val="none" w:sz="0" w:space="0" w:color="auto"/>
        <w:bottom w:val="none" w:sz="0" w:space="0" w:color="auto"/>
        <w:right w:val="none" w:sz="0" w:space="0" w:color="auto"/>
      </w:divBdr>
    </w:div>
    <w:div w:id="1568615922">
      <w:bodyDiv w:val="1"/>
      <w:marLeft w:val="0"/>
      <w:marRight w:val="0"/>
      <w:marTop w:val="0"/>
      <w:marBottom w:val="0"/>
      <w:divBdr>
        <w:top w:val="none" w:sz="0" w:space="0" w:color="auto"/>
        <w:left w:val="none" w:sz="0" w:space="0" w:color="auto"/>
        <w:bottom w:val="none" w:sz="0" w:space="0" w:color="auto"/>
        <w:right w:val="none" w:sz="0" w:space="0" w:color="auto"/>
      </w:divBdr>
    </w:div>
    <w:div w:id="1640500410">
      <w:bodyDiv w:val="1"/>
      <w:marLeft w:val="0"/>
      <w:marRight w:val="0"/>
      <w:marTop w:val="0"/>
      <w:marBottom w:val="0"/>
      <w:divBdr>
        <w:top w:val="none" w:sz="0" w:space="0" w:color="auto"/>
        <w:left w:val="none" w:sz="0" w:space="0" w:color="auto"/>
        <w:bottom w:val="none" w:sz="0" w:space="0" w:color="auto"/>
        <w:right w:val="none" w:sz="0" w:space="0" w:color="auto"/>
      </w:divBdr>
    </w:div>
    <w:div w:id="1909195412">
      <w:bodyDiv w:val="1"/>
      <w:marLeft w:val="0"/>
      <w:marRight w:val="0"/>
      <w:marTop w:val="0"/>
      <w:marBottom w:val="0"/>
      <w:divBdr>
        <w:top w:val="none" w:sz="0" w:space="0" w:color="auto"/>
        <w:left w:val="none" w:sz="0" w:space="0" w:color="auto"/>
        <w:bottom w:val="none" w:sz="0" w:space="0" w:color="auto"/>
        <w:right w:val="none" w:sz="0" w:space="0" w:color="auto"/>
      </w:divBdr>
    </w:div>
    <w:div w:id="210043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A36EFD72C7E1E1ADD77D5A77CD758EA617A57BF5C4B7019A6988C087617324100D3DA011892AF9A9F5DA3E4483DDD6E7318AC6833BCe1jCL" TargetMode="External"/><Relationship Id="rId18" Type="http://schemas.openxmlformats.org/officeDocument/2006/relationships/hyperlink" Target="consultantplus://offline/ref=93B2F799872CE21294DA40B91E588753820113755CF65A401B803BF2B8E7CDD37C74EBC6486CD1A37761CD3C3F42F15BF1200A3CF7V9TAI" TargetMode="External"/><Relationship Id="rId3" Type="http://schemas.openxmlformats.org/officeDocument/2006/relationships/styles" Target="styles.xml"/><Relationship Id="rId21" Type="http://schemas.openxmlformats.org/officeDocument/2006/relationships/hyperlink" Target="consultantplus://offline/ref=93B2F799872CE21294DA40B91E588753820113755CF65A401B803BF2B8E7CDD37C74EBC6486CD1A37761CD3C3F42F15BF1200A3CF7V9TAI" TargetMode="External"/><Relationship Id="rId7" Type="http://schemas.openxmlformats.org/officeDocument/2006/relationships/endnotes" Target="endnotes.xml"/><Relationship Id="rId12" Type="http://schemas.openxmlformats.org/officeDocument/2006/relationships/hyperlink" Target="consultantplus://offline/ref=97C8DAF1D6C4733C30E059DE2C5ECDC688AB5E303045B001377D8A5901F055007C9C2ADAFBE2C4613CC3C8B08599B34E1CB8C00E89C7dDjDL" TargetMode="External"/><Relationship Id="rId17" Type="http://schemas.openxmlformats.org/officeDocument/2006/relationships/hyperlink" Target="consultantplus://offline/ref=712C88D39791BAE28F8D8ECD8EBBAF7F325094D0174AFBA21908A1211EC30ABC95AAB9D254E45E599DDFEE0AD831C3A2B1FE415A17D86E5DF3H0G" TargetMode="External"/><Relationship Id="rId2" Type="http://schemas.openxmlformats.org/officeDocument/2006/relationships/numbering" Target="numbering.xml"/><Relationship Id="rId16" Type="http://schemas.openxmlformats.org/officeDocument/2006/relationships/hyperlink" Target="consultantplus://offline/ref=FA36EFD72C7E1E1ADD77D5A77CD758EA617A57BF5C4B7019A6988C087617324100D3DA011892AF9A9F5DA3E4483DDD6E7318AC6833BCe1jCL" TargetMode="External"/><Relationship Id="rId20" Type="http://schemas.openxmlformats.org/officeDocument/2006/relationships/hyperlink" Target="consultantplus://offline/ref=C36B03DBA536EA525D662381ACE9C394D57A9223D42F5DE9B445103EA5DDE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2C88D39791BAE28F8D8ECD8EBBAF7F325094D0174AFBA21908A1211EC30ABC95AAB9D254E45E599DDFEE0AD831C3A2B1FE415A17D86E5DF3H0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7C8DAF1D6C4733C30E059DE2C5ECDC688AB5E303045B001377D8A5901F055007C9C2ADAFBE2C4613CC3C8B08599B34E1CB8C00E89C7dDjDL" TargetMode="External"/><Relationship Id="rId23" Type="http://schemas.openxmlformats.org/officeDocument/2006/relationships/fontTable" Target="fontTable.xml"/><Relationship Id="rId10" Type="http://schemas.openxmlformats.org/officeDocument/2006/relationships/hyperlink" Target="http://sberbank-ast.ru/" TargetMode="External"/><Relationship Id="rId19" Type="http://schemas.openxmlformats.org/officeDocument/2006/relationships/hyperlink" Target="consultantplus://offline/ref=C36B03DBA536EA525D662381ACE9C394D57D9026D42F5DE9B445103EA5DDE2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berbank-ast.ru/" TargetMode="External"/><Relationship Id="rId22" Type="http://schemas.openxmlformats.org/officeDocument/2006/relationships/hyperlink" Target="consultantplus://offline/ref=712C88D39791BAE28F8D8ECD8EBBAF7F325094D0174AFBA21908A1211EC30ABC95AAB9D254E45E599DDFEE0AD831C3A2B1FE415A17D86E5DF3H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9089-DD07-4EAF-9BBA-1DE5A8F2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77</Pages>
  <Words>23644</Words>
  <Characters>134771</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103</cp:revision>
  <cp:lastPrinted>2020-07-20T13:00:00Z</cp:lastPrinted>
  <dcterms:created xsi:type="dcterms:W3CDTF">2020-03-02T19:37:00Z</dcterms:created>
  <dcterms:modified xsi:type="dcterms:W3CDTF">2021-07-11T16:29:00Z</dcterms:modified>
</cp:coreProperties>
</file>