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BDCF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bookmarkStart w:id="0" w:name="_GoBack"/>
      <w:bookmarkEnd w:id="0"/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Российская Федерация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Новгородская область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Окуловский район</w:t>
      </w:r>
    </w:p>
    <w:p w14:paraId="50D983B1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АДМИНИСТРАЦИЯ БОРОВЕНКОВСКОГО СЕЛЬСКОГО ПОСЕЛЕНИЯ</w:t>
      </w:r>
    </w:p>
    <w:p w14:paraId="439E00CE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П О С Т А Н О В Л Е Н И Е</w:t>
      </w:r>
    </w:p>
    <w:p w14:paraId="1F91C112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от 22.06.2012 № 70</w:t>
      </w:r>
      <w:r>
        <w:rPr>
          <w:rFonts w:ascii="Roboto" w:hAnsi="Roboto"/>
          <w:color w:val="282828"/>
          <w:sz w:val="27"/>
          <w:szCs w:val="27"/>
        </w:rPr>
        <w:br/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п.Боровенка</w:t>
      </w:r>
      <w:proofErr w:type="spellEnd"/>
    </w:p>
    <w:p w14:paraId="35A88809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Об утверждении порядка уведомления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представителя нанимателя о фактах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обращения в целях склонения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муниципальных служащих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сельского </w:t>
      </w:r>
      <w:proofErr w:type="gramStart"/>
      <w:r>
        <w:rPr>
          <w:rStyle w:val="a4"/>
          <w:rFonts w:ascii="Roboto" w:hAnsi="Roboto"/>
          <w:color w:val="282828"/>
          <w:sz w:val="27"/>
          <w:szCs w:val="27"/>
        </w:rPr>
        <w:t>поселения ,</w:t>
      </w:r>
      <w:proofErr w:type="gramEnd"/>
      <w:r>
        <w:rPr>
          <w:rStyle w:val="a4"/>
          <w:rFonts w:ascii="Roboto" w:hAnsi="Roboto"/>
          <w:color w:val="282828"/>
          <w:sz w:val="27"/>
          <w:szCs w:val="27"/>
        </w:rPr>
        <w:t xml:space="preserve"> замещающих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должности муниципальной службы в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поселения, в отношении которых Глава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поселения является представителем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нанимателя, к совершению коррупционных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правонарушений и организации проверки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этих сведений</w:t>
      </w:r>
    </w:p>
    <w:p w14:paraId="1D779976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br/>
        <w:t xml:space="preserve">В соответствии с Федеральным законом от 25 декабря 2008 года № 273-ФЗ «О противодействии коррупции» Администрация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Боровенковского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</w:t>
      </w:r>
    </w:p>
    <w:p w14:paraId="104715B1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ПОСТАНОВЛЯЕТ:</w:t>
      </w:r>
    </w:p>
    <w:p w14:paraId="1217E844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1. Утвердить прилагаемый Порядок уведомления представителя нанимателя о фактах обращения в целях склонения муниципальных служащих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замещающих должности муниципальной службы в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в отношении которых Глава поселения является представителем нанимателя, к совершению коррупционных правонарушений и организации проверки этих сведений.</w:t>
      </w:r>
      <w:r>
        <w:rPr>
          <w:rFonts w:ascii="Roboto" w:hAnsi="Roboto"/>
          <w:color w:val="282828"/>
          <w:sz w:val="27"/>
          <w:szCs w:val="27"/>
        </w:rPr>
        <w:br/>
        <w:t>2. Разместить постановление на официальном сайте в сети «Интернет» по адресу: www.borovenkaadm.ru</w:t>
      </w:r>
    </w:p>
    <w:p w14:paraId="3A363EB0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4E0FB270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4B3D5DFC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Глава</w:t>
      </w:r>
      <w:r>
        <w:rPr>
          <w:rFonts w:ascii="Roboto" w:hAnsi="Roboto"/>
          <w:color w:val="282828"/>
          <w:sz w:val="27"/>
          <w:szCs w:val="27"/>
        </w:rPr>
        <w:br/>
        <w:t xml:space="preserve">сельского поселения </w:t>
      </w:r>
      <w:proofErr w:type="spellStart"/>
      <w:r>
        <w:rPr>
          <w:rFonts w:ascii="Roboto" w:hAnsi="Roboto"/>
          <w:color w:val="282828"/>
          <w:sz w:val="27"/>
          <w:szCs w:val="27"/>
        </w:rPr>
        <w:t>Е.Ф.Черепко</w:t>
      </w:r>
      <w:proofErr w:type="spellEnd"/>
    </w:p>
    <w:p w14:paraId="0C4B6A96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4444AE65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lastRenderedPageBreak/>
        <w:br/>
        <w:t>Утвержден</w:t>
      </w:r>
      <w:r>
        <w:rPr>
          <w:rFonts w:ascii="Roboto" w:hAnsi="Roboto"/>
          <w:color w:val="282828"/>
          <w:sz w:val="27"/>
          <w:szCs w:val="27"/>
        </w:rPr>
        <w:br/>
        <w:t>постановлением Главы</w:t>
      </w:r>
      <w:r>
        <w:rPr>
          <w:rFonts w:ascii="Roboto" w:hAnsi="Roboto"/>
          <w:color w:val="282828"/>
          <w:sz w:val="27"/>
          <w:szCs w:val="27"/>
        </w:rPr>
        <w:br/>
        <w:t xml:space="preserve">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br/>
        <w:t>сельского поселения</w:t>
      </w:r>
      <w:r>
        <w:rPr>
          <w:rFonts w:ascii="Roboto" w:hAnsi="Roboto"/>
          <w:color w:val="282828"/>
          <w:sz w:val="27"/>
          <w:szCs w:val="27"/>
        </w:rPr>
        <w:br/>
        <w:t>от 22.06.2012 №_70__</w:t>
      </w:r>
    </w:p>
    <w:p w14:paraId="19E3317C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Порядок уведомления представителя нанимателя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о фактах обращения в целях склонения муниципальных служащих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замещающих должности муниципальной службы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 xml:space="preserve">в Администрации </w:t>
      </w:r>
      <w:proofErr w:type="spellStart"/>
      <w:r>
        <w:rPr>
          <w:rStyle w:val="a4"/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Style w:val="a4"/>
          <w:rFonts w:ascii="Roboto" w:hAnsi="Roboto"/>
          <w:color w:val="282828"/>
          <w:sz w:val="27"/>
          <w:szCs w:val="27"/>
        </w:rPr>
        <w:t xml:space="preserve"> сельского поселения,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в отношении которых Глава поселения является представителем нанимателя, к совершению коррупционных правонарушений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и организации проверки этих сведений.</w:t>
      </w:r>
    </w:p>
    <w:p w14:paraId="3BEE1EE4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 xml:space="preserve">1. Порядок уведомления представителя нанимателя о фактах обращения в целях склонения муниципальных служащих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замещающих должности муниципальной службы в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в отношении которых Глава поселения является представителем нанимателя к совершению коррупционных правонарушений и организации проверки этих сведений (далее- Порядок) разработан в целях реализации государственной антикоррупционной политики , направленной на устранение причин и условий для проявления коррупции в исполнительных органах государственной власти поселения.</w:t>
      </w:r>
      <w:r>
        <w:rPr>
          <w:rFonts w:ascii="Roboto" w:hAnsi="Roboto"/>
          <w:color w:val="282828"/>
          <w:sz w:val="27"/>
          <w:szCs w:val="27"/>
        </w:rPr>
        <w:br/>
        <w:t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представителя нанимателя на следующий день после имевшего место факта уведомление о факте обращения в целях склонения его к совершению коррупционных правонарушений (далее – Уведомление) по форме (приложение № 1 к Порядку).</w:t>
      </w:r>
      <w:r>
        <w:rPr>
          <w:rFonts w:ascii="Roboto" w:hAnsi="Roboto"/>
          <w:color w:val="282828"/>
          <w:sz w:val="27"/>
          <w:szCs w:val="27"/>
        </w:rPr>
        <w:br/>
        <w:t xml:space="preserve">3. Уведомление подается в Администрацию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 и регистрируется в журнале учета уведомлений о фактах обращения в целях склонения муниципальных служащих к совершению коррупционных нарушений (далее – журнал учета уведомлений):</w:t>
      </w:r>
      <w:r>
        <w:rPr>
          <w:rFonts w:ascii="Roboto" w:hAnsi="Roboto"/>
          <w:color w:val="282828"/>
          <w:sz w:val="27"/>
          <w:szCs w:val="27"/>
        </w:rPr>
        <w:br/>
        <w:t>- в тот же день, если оно поступило по почте, либо представлено курьером;</w:t>
      </w:r>
      <w:r>
        <w:rPr>
          <w:rFonts w:ascii="Roboto" w:hAnsi="Roboto"/>
          <w:color w:val="282828"/>
          <w:sz w:val="27"/>
          <w:szCs w:val="27"/>
        </w:rPr>
        <w:br/>
        <w:t>- незамедлительно, в присутствии муниципального служащего, вручившего уведомление лично.</w:t>
      </w:r>
      <w:r>
        <w:rPr>
          <w:rFonts w:ascii="Roboto" w:hAnsi="Roboto"/>
          <w:color w:val="282828"/>
          <w:sz w:val="27"/>
          <w:szCs w:val="27"/>
        </w:rPr>
        <w:br/>
        <w:t>4. Журнал учета уведомлений (приложение № 2 к Порядку) должен быть</w:t>
      </w:r>
      <w:r>
        <w:rPr>
          <w:rFonts w:ascii="Roboto" w:hAnsi="Roboto"/>
          <w:color w:val="282828"/>
          <w:sz w:val="27"/>
          <w:szCs w:val="27"/>
        </w:rPr>
        <w:br/>
        <w:t>прошит и пронумерован, а также заверен оттиском гербовой печати</w:t>
      </w:r>
      <w:r>
        <w:rPr>
          <w:rFonts w:ascii="Roboto" w:hAnsi="Roboto"/>
          <w:color w:val="282828"/>
          <w:sz w:val="27"/>
          <w:szCs w:val="27"/>
        </w:rPr>
        <w:br/>
        <w:t xml:space="preserve">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 xml:space="preserve">1. Уведомление, после его регистрации в журнале учета уведомлений, в </w:t>
      </w:r>
      <w:r>
        <w:rPr>
          <w:rFonts w:ascii="Roboto" w:hAnsi="Roboto"/>
          <w:color w:val="282828"/>
          <w:sz w:val="27"/>
          <w:szCs w:val="27"/>
        </w:rPr>
        <w:lastRenderedPageBreak/>
        <w:t>течение одного рабочего дня передается для рассмотрения представителю нанимателя, который в течение трех рабочих дней принимает решение о проведении проверки сведений, содержащихся в Уведомлении (далее- проверка).</w:t>
      </w:r>
      <w:r>
        <w:rPr>
          <w:rFonts w:ascii="Roboto" w:hAnsi="Roboto"/>
          <w:color w:val="282828"/>
          <w:sz w:val="27"/>
          <w:szCs w:val="27"/>
        </w:rPr>
        <w:br/>
        <w:t>2. Для проведения проверки образуется комиссия. Проверка должна быть завершена не позднее чем через тридцать рабочих дней со дня принятия решения о ее проведении.</w:t>
      </w:r>
      <w:r>
        <w:rPr>
          <w:rFonts w:ascii="Roboto" w:hAnsi="Roboto"/>
          <w:color w:val="282828"/>
          <w:sz w:val="27"/>
          <w:szCs w:val="27"/>
        </w:rPr>
        <w:br/>
        <w:t xml:space="preserve">3. Состав комиссии по проведению проверки утверждается распоряжением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>В состав комиссии по проведению проверки включаются:</w:t>
      </w:r>
      <w:r>
        <w:rPr>
          <w:rFonts w:ascii="Roboto" w:hAnsi="Roboto"/>
          <w:color w:val="282828"/>
          <w:sz w:val="27"/>
          <w:szCs w:val="27"/>
        </w:rPr>
        <w:br/>
        <w:t>- представитель нанимателя либо уполномоченное им лицо;</w:t>
      </w:r>
      <w:r>
        <w:rPr>
          <w:rFonts w:ascii="Roboto" w:hAnsi="Roboto"/>
          <w:color w:val="282828"/>
          <w:sz w:val="27"/>
          <w:szCs w:val="27"/>
        </w:rPr>
        <w:br/>
        <w:t xml:space="preserve">- уполномоченный представителем нанимателя муниципальный служащий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 xml:space="preserve">- специалист по работе с кадрами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>8. При проведении проверки должны быть заслушаны пояснения</w:t>
      </w:r>
      <w:r>
        <w:rPr>
          <w:rFonts w:ascii="Roboto" w:hAnsi="Roboto"/>
          <w:color w:val="282828"/>
          <w:sz w:val="27"/>
          <w:szCs w:val="27"/>
        </w:rPr>
        <w:br/>
        <w:t>муниципального служащего, подавшего уведомление, объективно и</w:t>
      </w:r>
      <w:r>
        <w:rPr>
          <w:rFonts w:ascii="Roboto" w:hAnsi="Roboto"/>
          <w:color w:val="282828"/>
          <w:sz w:val="27"/>
          <w:szCs w:val="27"/>
        </w:rPr>
        <w:br/>
        <w:t>всесторонне рассмотрены факты и обстоятельства обращения к</w:t>
      </w:r>
      <w:r>
        <w:rPr>
          <w:rFonts w:ascii="Roboto" w:hAnsi="Roboto"/>
          <w:color w:val="282828"/>
          <w:sz w:val="27"/>
          <w:szCs w:val="27"/>
        </w:rPr>
        <w:br/>
        <w:t>муниципальному служащему в целях склонения его к совершению</w:t>
      </w:r>
      <w:r>
        <w:rPr>
          <w:rFonts w:ascii="Roboto" w:hAnsi="Roboto"/>
          <w:color w:val="282828"/>
          <w:sz w:val="27"/>
          <w:szCs w:val="27"/>
        </w:rPr>
        <w:br/>
        <w:t>коррупционных правонарушений.</w:t>
      </w:r>
      <w:r>
        <w:rPr>
          <w:rFonts w:ascii="Roboto" w:hAnsi="Roboto"/>
          <w:color w:val="282828"/>
          <w:sz w:val="27"/>
          <w:szCs w:val="27"/>
        </w:rPr>
        <w:br/>
        <w:t xml:space="preserve">9. В ходе проведения проверки помимо Уведомления потребуются и рассматриваются следующие материалы: должностной регламент и служебная характеристика на муниципального служащего, подавшего Уведомление, при необходимости должностные регламенты и служебные характеристики муниципальных служащих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поселения, имеющих отношение к фактам, содержащимся в Уведомлении.</w:t>
      </w:r>
      <w:r>
        <w:rPr>
          <w:rFonts w:ascii="Roboto" w:hAnsi="Roboto"/>
          <w:color w:val="282828"/>
          <w:sz w:val="27"/>
          <w:szCs w:val="27"/>
        </w:rPr>
        <w:br/>
        <w:t>10. 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  <w:r>
        <w:rPr>
          <w:rFonts w:ascii="Roboto" w:hAnsi="Roboto"/>
          <w:color w:val="282828"/>
          <w:sz w:val="27"/>
          <w:szCs w:val="27"/>
        </w:rPr>
        <w:br/>
        <w:t>11. По результатам проверки оформляется письменное заключение о подтверждении факта обращения либо о его опровержении (далее – Заключение), которое принимается простым большинством голосов присутствовавших на заседании членов комиссии.</w:t>
      </w:r>
      <w:r>
        <w:rPr>
          <w:rFonts w:ascii="Roboto" w:hAnsi="Roboto"/>
          <w:color w:val="282828"/>
          <w:sz w:val="27"/>
          <w:szCs w:val="27"/>
        </w:rPr>
        <w:br/>
        <w:t>12. В заключении указываются:</w:t>
      </w:r>
      <w:r>
        <w:rPr>
          <w:rFonts w:ascii="Roboto" w:hAnsi="Roboto"/>
          <w:color w:val="282828"/>
          <w:sz w:val="27"/>
          <w:szCs w:val="27"/>
        </w:rPr>
        <w:br/>
        <w:t>а) состав комиссии;</w:t>
      </w:r>
      <w:r>
        <w:rPr>
          <w:rFonts w:ascii="Roboto" w:hAnsi="Roboto"/>
          <w:color w:val="282828"/>
          <w:sz w:val="27"/>
          <w:szCs w:val="27"/>
        </w:rPr>
        <w:br/>
        <w:t>б) сроки проведения проверки;</w:t>
      </w:r>
      <w:r>
        <w:rPr>
          <w:rFonts w:ascii="Roboto" w:hAnsi="Roboto"/>
          <w:color w:val="282828"/>
          <w:sz w:val="27"/>
          <w:szCs w:val="27"/>
        </w:rPr>
        <w:br/>
        <w:t>в) Ф.И.О. муниципального служащего, подавшего Уведомление и обстоятельства, послужившие основанием для проведения проверки ;</w:t>
      </w:r>
      <w:r>
        <w:rPr>
          <w:rFonts w:ascii="Roboto" w:hAnsi="Roboto"/>
          <w:color w:val="282828"/>
          <w:sz w:val="27"/>
          <w:szCs w:val="27"/>
        </w:rPr>
        <w:br/>
        <w:t>г) подтверждение достоверности (либо опровержение) факта обращения, послужившего основанием для составления Уведомления;</w:t>
      </w:r>
      <w:r>
        <w:rPr>
          <w:rFonts w:ascii="Roboto" w:hAnsi="Roboto"/>
          <w:color w:val="282828"/>
          <w:sz w:val="27"/>
          <w:szCs w:val="27"/>
        </w:rPr>
        <w:br/>
        <w:t xml:space="preserve">д) причины и обстоятельства, способствовавшие обращению в целях </w:t>
      </w:r>
      <w:r>
        <w:rPr>
          <w:rFonts w:ascii="Roboto" w:hAnsi="Roboto"/>
          <w:color w:val="282828"/>
          <w:sz w:val="27"/>
          <w:szCs w:val="27"/>
        </w:rPr>
        <w:lastRenderedPageBreak/>
        <w:t>склонения муниципального служащего к совершению коррупционных правонарушений;</w:t>
      </w:r>
      <w:r>
        <w:rPr>
          <w:rFonts w:ascii="Roboto" w:hAnsi="Roboto"/>
          <w:color w:val="282828"/>
          <w:sz w:val="27"/>
          <w:szCs w:val="27"/>
        </w:rPr>
        <w:br/>
        <w:t>е) меры, рекомендуемые для разрешения сложившейся ситуации.</w:t>
      </w:r>
      <w:r>
        <w:rPr>
          <w:rFonts w:ascii="Roboto" w:hAnsi="Roboto"/>
          <w:color w:val="282828"/>
          <w:sz w:val="27"/>
          <w:szCs w:val="27"/>
        </w:rPr>
        <w:br/>
        <w:t>13. Копии заключения комиссии в течение трех рабочих дней со дня его</w:t>
      </w:r>
      <w:r>
        <w:rPr>
          <w:rFonts w:ascii="Roboto" w:hAnsi="Roboto"/>
          <w:color w:val="282828"/>
          <w:sz w:val="27"/>
          <w:szCs w:val="27"/>
        </w:rPr>
        <w:br/>
        <w:t>принятия направляются представителю нанимателя и муниципальному</w:t>
      </w:r>
      <w:r>
        <w:rPr>
          <w:rFonts w:ascii="Roboto" w:hAnsi="Roboto"/>
          <w:color w:val="282828"/>
          <w:sz w:val="27"/>
          <w:szCs w:val="27"/>
        </w:rPr>
        <w:br/>
        <w:t>служащему подавшему Уведомление.</w:t>
      </w:r>
      <w:r>
        <w:rPr>
          <w:rFonts w:ascii="Roboto" w:hAnsi="Roboto"/>
          <w:color w:val="282828"/>
          <w:sz w:val="27"/>
          <w:szCs w:val="27"/>
        </w:rPr>
        <w:br/>
        <w:t>14. Организационно-техническое обеспечение деятельности комиссии</w:t>
      </w:r>
      <w:r>
        <w:rPr>
          <w:rFonts w:ascii="Roboto" w:hAnsi="Roboto"/>
          <w:color w:val="282828"/>
          <w:sz w:val="27"/>
          <w:szCs w:val="27"/>
        </w:rPr>
        <w:br/>
        <w:t xml:space="preserve">возлагается на заместителя Главы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</w:t>
      </w:r>
      <w:r>
        <w:rPr>
          <w:rFonts w:ascii="Roboto" w:hAnsi="Roboto"/>
          <w:color w:val="282828"/>
          <w:sz w:val="27"/>
          <w:szCs w:val="27"/>
        </w:rPr>
        <w:br/>
        <w:t>15. В случае подтверждения факта обращения представитель нанимателя с учетом заключения по результатам проверки в течение двух рабочих дней принимает следующие решения:</w:t>
      </w:r>
      <w:r>
        <w:rPr>
          <w:rFonts w:ascii="Roboto" w:hAnsi="Roboto"/>
          <w:color w:val="282828"/>
          <w:sz w:val="27"/>
          <w:szCs w:val="27"/>
        </w:rPr>
        <w:br/>
        <w:t>а) 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  <w:r>
        <w:rPr>
          <w:rFonts w:ascii="Roboto" w:hAnsi="Roboto"/>
          <w:color w:val="282828"/>
          <w:sz w:val="27"/>
          <w:szCs w:val="27"/>
        </w:rPr>
        <w:br/>
        <w:t>б) об исключении возможности принятия муниципальным служащим, подавшим Уведомление, а также муниципальными служащими , имеющими отношение к фактам 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>
        <w:rPr>
          <w:rFonts w:ascii="Roboto" w:hAnsi="Roboto"/>
          <w:color w:val="282828"/>
          <w:sz w:val="27"/>
          <w:szCs w:val="27"/>
        </w:rPr>
        <w:br/>
        <w:t xml:space="preserve">в) о необходимости внесения изменений в регламент Администрации </w:t>
      </w:r>
      <w:proofErr w:type="spellStart"/>
      <w:r>
        <w:rPr>
          <w:rFonts w:ascii="Roboto" w:hAnsi="Roboto"/>
          <w:color w:val="282828"/>
          <w:sz w:val="27"/>
          <w:szCs w:val="27"/>
        </w:rPr>
        <w:t>Боровёнковского</w:t>
      </w:r>
      <w:proofErr w:type="spellEnd"/>
      <w:r>
        <w:rPr>
          <w:rFonts w:ascii="Roboto" w:hAnsi="Roboto"/>
          <w:color w:val="282828"/>
          <w:sz w:val="27"/>
          <w:szCs w:val="27"/>
        </w:rPr>
        <w:t xml:space="preserve"> сельского поселения. С целью устранения условий, способствующих обращению в целях склонения муниципальных служащих к совершению коррупционных правонарушений;</w:t>
      </w:r>
      <w:r>
        <w:rPr>
          <w:rFonts w:ascii="Roboto" w:hAnsi="Roboto"/>
          <w:color w:val="282828"/>
          <w:sz w:val="27"/>
          <w:szCs w:val="27"/>
        </w:rPr>
        <w:br/>
        <w:t>г) о незамедлительной передаче материалов проверки в правоохранительные органы.</w:t>
      </w:r>
      <w:r>
        <w:rPr>
          <w:rFonts w:ascii="Roboto" w:hAnsi="Roboto"/>
          <w:color w:val="282828"/>
          <w:sz w:val="27"/>
          <w:szCs w:val="27"/>
        </w:rPr>
        <w:br/>
        <w:t xml:space="preserve">16. Решение, принятое представителем </w:t>
      </w:r>
      <w:proofErr w:type="gramStart"/>
      <w:r>
        <w:rPr>
          <w:rFonts w:ascii="Roboto" w:hAnsi="Roboto"/>
          <w:color w:val="282828"/>
          <w:sz w:val="27"/>
          <w:szCs w:val="27"/>
        </w:rPr>
        <w:t>нанимателя ,</w:t>
      </w:r>
      <w:proofErr w:type="gramEnd"/>
      <w:r>
        <w:rPr>
          <w:rFonts w:ascii="Roboto" w:hAnsi="Roboto"/>
          <w:color w:val="282828"/>
          <w:sz w:val="27"/>
          <w:szCs w:val="27"/>
        </w:rPr>
        <w:t xml:space="preserve"> может быть обжаловано муниципальным служащим в установленном порядке.</w:t>
      </w:r>
    </w:p>
    <w:p w14:paraId="3923D730" w14:textId="77777777" w:rsidR="003328FB" w:rsidRDefault="003328FB" w:rsidP="003328F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 </w:t>
      </w:r>
    </w:p>
    <w:p w14:paraId="5215FE36" w14:textId="77777777" w:rsidR="00F12C76" w:rsidRDefault="00F12C76" w:rsidP="006C0B77">
      <w:pPr>
        <w:spacing w:after="0"/>
        <w:ind w:firstLine="709"/>
        <w:jc w:val="both"/>
      </w:pPr>
    </w:p>
    <w:sectPr w:rsidR="00F12C76" w:rsidSect="00C31B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FB"/>
    <w:rsid w:val="003328FB"/>
    <w:rsid w:val="006C0B77"/>
    <w:rsid w:val="008242FF"/>
    <w:rsid w:val="00870751"/>
    <w:rsid w:val="00922C48"/>
    <w:rsid w:val="00B915B7"/>
    <w:rsid w:val="00C31B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F66C"/>
  <w15:chartTrackingRefBased/>
  <w15:docId w15:val="{5163B0D2-34E9-4AB3-B9BE-AF3B317B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2024-04-16T09:33:00Z</dcterms:created>
  <dcterms:modified xsi:type="dcterms:W3CDTF">2024-04-16T09:33:00Z</dcterms:modified>
</cp:coreProperties>
</file>