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D706F" w:rsidP="0075797B">
            <w:pPr>
              <w:jc w:val="center"/>
              <w:rPr>
                <w:b/>
                <w:sz w:val="36"/>
                <w:szCs w:val="36"/>
              </w:rPr>
            </w:pPr>
            <w:r>
              <w:rPr>
                <w:b/>
                <w:sz w:val="36"/>
                <w:szCs w:val="36"/>
              </w:rPr>
              <w:t>27</w:t>
            </w:r>
          </w:p>
          <w:p w:rsidR="00B46ECC" w:rsidRDefault="001D706F" w:rsidP="0075797B">
            <w:pPr>
              <w:jc w:val="center"/>
              <w:rPr>
                <w:b/>
                <w:sz w:val="36"/>
                <w:szCs w:val="36"/>
              </w:rPr>
            </w:pPr>
            <w:r>
              <w:rPr>
                <w:b/>
                <w:sz w:val="36"/>
                <w:szCs w:val="36"/>
              </w:rPr>
              <w:t>февраля</w:t>
            </w:r>
          </w:p>
          <w:p w:rsidR="00E7251D" w:rsidRPr="0049714E" w:rsidRDefault="00313E95"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1D706F">
              <w:rPr>
                <w:b/>
                <w:sz w:val="36"/>
                <w:szCs w:val="36"/>
              </w:rPr>
              <w:t>3</w:t>
            </w:r>
            <w:r w:rsidR="00E7251D">
              <w:rPr>
                <w:b/>
                <w:sz w:val="36"/>
                <w:szCs w:val="36"/>
              </w:rPr>
              <w:t>(</w:t>
            </w:r>
            <w:r w:rsidR="001D706F">
              <w:rPr>
                <w:b/>
                <w:sz w:val="36"/>
                <w:szCs w:val="36"/>
              </w:rPr>
              <w:t>203</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D706F">
              <w:rPr>
                <w:sz w:val="20"/>
                <w:szCs w:val="20"/>
              </w:rPr>
              <w:t>27</w:t>
            </w:r>
            <w:r w:rsidRPr="0049714E">
              <w:rPr>
                <w:sz w:val="20"/>
                <w:szCs w:val="20"/>
              </w:rPr>
              <w:t>.</w:t>
            </w:r>
            <w:r w:rsidR="001D706F">
              <w:rPr>
                <w:sz w:val="20"/>
                <w:szCs w:val="20"/>
              </w:rPr>
              <w:t>02</w:t>
            </w:r>
            <w:r w:rsidR="00313E95">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2F25FD" w:rsidRDefault="002F25FD" w:rsidP="0058699A">
            <w:pPr>
              <w:rPr>
                <w:b/>
                <w:sz w:val="14"/>
                <w:szCs w:val="14"/>
              </w:rPr>
            </w:pPr>
          </w:p>
          <w:p w:rsidR="002F25FD" w:rsidRDefault="002F25FD" w:rsidP="0058699A">
            <w:pPr>
              <w:rPr>
                <w:b/>
                <w:sz w:val="14"/>
                <w:szCs w:val="14"/>
              </w:rPr>
            </w:pPr>
          </w:p>
          <w:p w:rsidR="002F25FD" w:rsidRDefault="002F25FD" w:rsidP="0058699A">
            <w:pPr>
              <w:rPr>
                <w:b/>
                <w:sz w:val="14"/>
                <w:szCs w:val="14"/>
              </w:rPr>
            </w:pPr>
          </w:p>
          <w:p w:rsidR="009C757F" w:rsidRPr="00C3483B" w:rsidRDefault="009C757F" w:rsidP="009C757F">
            <w:pPr>
              <w:rPr>
                <w:b/>
                <w:sz w:val="12"/>
                <w:szCs w:val="12"/>
              </w:rPr>
            </w:pPr>
            <w:r w:rsidRPr="00C3483B">
              <w:rPr>
                <w:b/>
                <w:sz w:val="12"/>
                <w:szCs w:val="12"/>
              </w:rPr>
              <w:t xml:space="preserve">№ </w:t>
            </w:r>
            <w:r w:rsidR="002F25FD">
              <w:rPr>
                <w:b/>
                <w:sz w:val="12"/>
                <w:szCs w:val="12"/>
              </w:rPr>
              <w:t>45</w:t>
            </w:r>
          </w:p>
          <w:p w:rsidR="009C757F" w:rsidRPr="00C3483B" w:rsidRDefault="009C757F" w:rsidP="009C757F">
            <w:pPr>
              <w:rPr>
                <w:b/>
                <w:sz w:val="12"/>
                <w:szCs w:val="12"/>
              </w:rPr>
            </w:pPr>
            <w:r w:rsidRPr="00C3483B">
              <w:rPr>
                <w:b/>
                <w:sz w:val="12"/>
                <w:szCs w:val="12"/>
              </w:rPr>
              <w:t xml:space="preserve">от </w:t>
            </w:r>
            <w:r w:rsidR="002F25FD">
              <w:rPr>
                <w:b/>
                <w:sz w:val="12"/>
                <w:szCs w:val="12"/>
              </w:rPr>
              <w:t>25.02</w:t>
            </w:r>
            <w:r w:rsidR="00571F56">
              <w:rPr>
                <w:b/>
                <w:sz w:val="12"/>
                <w:szCs w:val="12"/>
              </w:rPr>
              <w:t>.2025</w:t>
            </w:r>
          </w:p>
          <w:p w:rsidR="009C757F" w:rsidRPr="00C3483B" w:rsidRDefault="009C757F" w:rsidP="009C757F">
            <w:pPr>
              <w:rPr>
                <w:b/>
                <w:sz w:val="12"/>
                <w:szCs w:val="12"/>
              </w:rPr>
            </w:pPr>
          </w:p>
          <w:p w:rsidR="0075359D" w:rsidRPr="00C3483B" w:rsidRDefault="0075359D" w:rsidP="0058699A">
            <w:pPr>
              <w:rPr>
                <w:b/>
                <w:sz w:val="12"/>
                <w:szCs w:val="12"/>
              </w:rPr>
            </w:pPr>
          </w:p>
          <w:p w:rsidR="00E63F7C" w:rsidRDefault="00E63F7C" w:rsidP="0058699A">
            <w:pPr>
              <w:rPr>
                <w:b/>
                <w:sz w:val="12"/>
                <w:szCs w:val="12"/>
              </w:rPr>
            </w:pPr>
          </w:p>
          <w:p w:rsidR="00571F56" w:rsidRDefault="00571F56" w:rsidP="0058699A">
            <w:pPr>
              <w:rPr>
                <w:b/>
                <w:sz w:val="12"/>
                <w:szCs w:val="12"/>
              </w:rPr>
            </w:pPr>
          </w:p>
          <w:p w:rsidR="002F25FD" w:rsidRDefault="002F25FD" w:rsidP="0058699A">
            <w:pPr>
              <w:rPr>
                <w:b/>
                <w:sz w:val="12"/>
                <w:szCs w:val="12"/>
              </w:rPr>
            </w:pPr>
          </w:p>
          <w:p w:rsidR="00571F56" w:rsidRPr="00C3483B" w:rsidRDefault="00571F56" w:rsidP="0058699A">
            <w:pPr>
              <w:rPr>
                <w:b/>
                <w:sz w:val="12"/>
                <w:szCs w:val="12"/>
              </w:rPr>
            </w:pPr>
          </w:p>
          <w:p w:rsidR="00571F56" w:rsidRPr="00C3483B" w:rsidRDefault="002F25FD" w:rsidP="00571F56">
            <w:pPr>
              <w:rPr>
                <w:b/>
                <w:sz w:val="12"/>
                <w:szCs w:val="12"/>
              </w:rPr>
            </w:pPr>
            <w:r>
              <w:rPr>
                <w:b/>
                <w:sz w:val="12"/>
                <w:szCs w:val="12"/>
              </w:rPr>
              <w:t>б/н</w:t>
            </w:r>
          </w:p>
          <w:p w:rsidR="009C757F" w:rsidRDefault="009C757F" w:rsidP="0058699A">
            <w:pPr>
              <w:rPr>
                <w:b/>
                <w:sz w:val="12"/>
                <w:szCs w:val="12"/>
              </w:rPr>
            </w:pPr>
          </w:p>
          <w:p w:rsidR="00F52055" w:rsidRDefault="00F52055" w:rsidP="0058699A">
            <w:pPr>
              <w:rPr>
                <w:b/>
                <w:sz w:val="12"/>
                <w:szCs w:val="12"/>
              </w:rPr>
            </w:pPr>
          </w:p>
          <w:p w:rsidR="00F52055" w:rsidRDefault="00F52055" w:rsidP="0058699A">
            <w:pPr>
              <w:rPr>
                <w:b/>
                <w:sz w:val="12"/>
                <w:szCs w:val="12"/>
              </w:rPr>
            </w:pPr>
          </w:p>
          <w:p w:rsidR="00053B01" w:rsidRPr="00C3483B" w:rsidRDefault="00053B01"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761117" w:rsidRPr="00C3483B" w:rsidRDefault="00761117" w:rsidP="0058699A">
            <w:pPr>
              <w:rPr>
                <w:b/>
                <w:sz w:val="12"/>
                <w:szCs w:val="12"/>
              </w:rPr>
            </w:pPr>
          </w:p>
          <w:p w:rsidR="00E63F7C" w:rsidRDefault="00E63F7C" w:rsidP="0058699A">
            <w:pPr>
              <w:rPr>
                <w:b/>
                <w:sz w:val="12"/>
                <w:szCs w:val="12"/>
              </w:rPr>
            </w:pPr>
          </w:p>
          <w:p w:rsidR="00C3483B" w:rsidRDefault="00C3483B"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F00416">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9B55E1" w:rsidRPr="00C3483B" w:rsidRDefault="009B55E1" w:rsidP="001E3EFB">
            <w:pPr>
              <w:rPr>
                <w:b/>
                <w:sz w:val="12"/>
                <w:szCs w:val="12"/>
              </w:rPr>
            </w:pPr>
          </w:p>
          <w:p w:rsidR="001E3EFB" w:rsidRDefault="001E3EFB" w:rsidP="001E3EFB">
            <w:pPr>
              <w:rPr>
                <w:b/>
                <w:sz w:val="12"/>
                <w:szCs w:val="12"/>
              </w:rPr>
            </w:pPr>
          </w:p>
          <w:p w:rsidR="00237DD9" w:rsidRPr="00C3483B" w:rsidRDefault="00237DD9" w:rsidP="001E3EFB">
            <w:pPr>
              <w:rPr>
                <w:b/>
                <w:sz w:val="12"/>
                <w:szCs w:val="12"/>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9C757F" w:rsidRDefault="002F25FD" w:rsidP="009C757F">
            <w:pPr>
              <w:spacing w:line="240" w:lineRule="exact"/>
              <w:jc w:val="center"/>
              <w:rPr>
                <w:b/>
                <w:sz w:val="20"/>
                <w:szCs w:val="20"/>
              </w:rPr>
            </w:pPr>
            <w:r>
              <w:rPr>
                <w:b/>
                <w:sz w:val="20"/>
                <w:szCs w:val="20"/>
              </w:rPr>
              <w:t>Постановление</w:t>
            </w:r>
            <w:r w:rsidR="009C757F">
              <w:rPr>
                <w:b/>
                <w:sz w:val="20"/>
                <w:szCs w:val="20"/>
              </w:rPr>
              <w:t xml:space="preserve"> Администрации Боровёнковского сельского поселения</w:t>
            </w:r>
          </w:p>
          <w:p w:rsidR="002F25FD" w:rsidRDefault="002F25FD" w:rsidP="00E63F7C">
            <w:pPr>
              <w:pStyle w:val="af5"/>
              <w:spacing w:before="0" w:beforeAutospacing="0" w:after="0" w:afterAutospacing="0" w:line="240" w:lineRule="exact"/>
              <w:rPr>
                <w:b/>
                <w:bCs/>
              </w:rPr>
            </w:pPr>
          </w:p>
          <w:p w:rsidR="002F25FD" w:rsidRDefault="002F25FD" w:rsidP="00E63F7C">
            <w:pPr>
              <w:pStyle w:val="af5"/>
              <w:spacing w:before="0" w:beforeAutospacing="0" w:after="0" w:afterAutospacing="0" w:line="240" w:lineRule="exact"/>
              <w:rPr>
                <w:b/>
                <w:bCs/>
              </w:rPr>
            </w:pPr>
          </w:p>
          <w:p w:rsidR="002F25FD" w:rsidRDefault="002F25FD" w:rsidP="00E63F7C">
            <w:pPr>
              <w:pStyle w:val="af5"/>
              <w:spacing w:before="0" w:beforeAutospacing="0" w:after="0" w:afterAutospacing="0" w:line="240" w:lineRule="exact"/>
              <w:rPr>
                <w:b/>
                <w:bCs/>
              </w:rPr>
            </w:pPr>
          </w:p>
          <w:p w:rsidR="002F25FD" w:rsidRPr="004D393B" w:rsidRDefault="002F25FD" w:rsidP="002F25FD">
            <w:pPr>
              <w:spacing w:line="240" w:lineRule="exact"/>
              <w:jc w:val="center"/>
              <w:rPr>
                <w:b/>
                <w:sz w:val="16"/>
                <w:szCs w:val="16"/>
              </w:rPr>
            </w:pPr>
            <w:r w:rsidRPr="004D393B">
              <w:rPr>
                <w:b/>
                <w:sz w:val="16"/>
                <w:szCs w:val="16"/>
              </w:rPr>
              <w:t>О признании утратившими</w:t>
            </w:r>
            <w:r>
              <w:rPr>
                <w:b/>
                <w:sz w:val="16"/>
                <w:szCs w:val="16"/>
              </w:rPr>
              <w:t xml:space="preserve"> </w:t>
            </w:r>
            <w:r w:rsidRPr="004D393B">
              <w:rPr>
                <w:b/>
                <w:sz w:val="16"/>
                <w:szCs w:val="16"/>
              </w:rPr>
              <w:t>силу постановлений Администрации Боровёнковского сельского поселения</w:t>
            </w:r>
          </w:p>
          <w:p w:rsidR="009C757F" w:rsidRDefault="009C757F" w:rsidP="00731247">
            <w:pPr>
              <w:pStyle w:val="af5"/>
              <w:spacing w:before="0" w:beforeAutospacing="0" w:after="0" w:afterAutospacing="0" w:line="240" w:lineRule="exact"/>
              <w:jc w:val="center"/>
              <w:rPr>
                <w:b/>
                <w:bCs/>
              </w:rPr>
            </w:pPr>
          </w:p>
          <w:p w:rsidR="005468FA" w:rsidRDefault="005468FA" w:rsidP="00731247">
            <w:pPr>
              <w:pStyle w:val="af5"/>
              <w:spacing w:before="0" w:beforeAutospacing="0" w:after="0" w:afterAutospacing="0" w:line="240" w:lineRule="exact"/>
              <w:jc w:val="center"/>
              <w:rPr>
                <w:b/>
                <w:bCs/>
              </w:rPr>
            </w:pPr>
          </w:p>
          <w:p w:rsidR="005468FA" w:rsidRDefault="005468FA" w:rsidP="00F52055">
            <w:pPr>
              <w:pStyle w:val="af5"/>
              <w:spacing w:before="0" w:beforeAutospacing="0" w:after="0" w:afterAutospacing="0" w:line="240" w:lineRule="exact"/>
              <w:rPr>
                <w:b/>
                <w:bCs/>
              </w:rPr>
            </w:pPr>
          </w:p>
          <w:p w:rsidR="002F25FD" w:rsidRDefault="002F25FD" w:rsidP="002F25FD">
            <w:pPr>
              <w:tabs>
                <w:tab w:val="left" w:pos="1843"/>
              </w:tabs>
              <w:ind w:firstLine="709"/>
              <w:jc w:val="center"/>
              <w:rPr>
                <w:sz w:val="16"/>
                <w:szCs w:val="16"/>
              </w:rPr>
            </w:pPr>
            <w:r>
              <w:rPr>
                <w:b/>
                <w:bCs/>
                <w:sz w:val="16"/>
                <w:szCs w:val="16"/>
              </w:rPr>
              <w:t>Извещение о предоставлении земельного участка</w:t>
            </w:r>
          </w:p>
          <w:p w:rsidR="00F52055" w:rsidRDefault="00F52055" w:rsidP="002F25FD">
            <w:pPr>
              <w:pStyle w:val="af5"/>
              <w:spacing w:before="0" w:beforeAutospacing="0" w:after="0" w:afterAutospacing="0" w:line="240" w:lineRule="exact"/>
              <w:jc w:val="center"/>
              <w:rPr>
                <w:b/>
                <w:bCs/>
              </w:rPr>
            </w:pPr>
          </w:p>
          <w:p w:rsidR="005468FA" w:rsidRDefault="005468FA" w:rsidP="00731247">
            <w:pPr>
              <w:pStyle w:val="af5"/>
              <w:spacing w:before="0" w:beforeAutospacing="0" w:after="0" w:afterAutospacing="0" w:line="240" w:lineRule="exact"/>
              <w:jc w:val="center"/>
              <w:rPr>
                <w:b/>
                <w:bCs/>
              </w:rPr>
            </w:pPr>
          </w:p>
          <w:p w:rsidR="005468FA" w:rsidRDefault="005468FA" w:rsidP="00731247">
            <w:pPr>
              <w:pStyle w:val="af5"/>
              <w:spacing w:before="0" w:beforeAutospacing="0" w:after="0" w:afterAutospacing="0" w:line="240" w:lineRule="exact"/>
              <w:jc w:val="center"/>
              <w:rPr>
                <w:b/>
                <w:bCs/>
              </w:rPr>
            </w:pPr>
          </w:p>
          <w:p w:rsidR="00053B01" w:rsidRPr="009C757F" w:rsidRDefault="00053B01" w:rsidP="00237DD9">
            <w:pPr>
              <w:pStyle w:val="af5"/>
              <w:spacing w:before="0" w:beforeAutospacing="0" w:after="0" w:afterAutospacing="0" w:line="240" w:lineRule="exact"/>
              <w:jc w:val="center"/>
              <w:rPr>
                <w:b/>
                <w:bCs/>
                <w:sz w:val="18"/>
                <w:szCs w:val="18"/>
              </w:rPr>
            </w:pPr>
          </w:p>
          <w:p w:rsidR="00761117" w:rsidRPr="009C757F" w:rsidRDefault="00761117" w:rsidP="00761117">
            <w:pPr>
              <w:spacing w:line="240" w:lineRule="exact"/>
              <w:rPr>
                <w:b/>
                <w:sz w:val="18"/>
                <w:szCs w:val="18"/>
              </w:rPr>
            </w:pPr>
          </w:p>
          <w:p w:rsidR="00761117" w:rsidRDefault="00761117" w:rsidP="00761117">
            <w:pPr>
              <w:spacing w:line="240" w:lineRule="exact"/>
              <w:rPr>
                <w:b/>
                <w:sz w:val="20"/>
                <w:szCs w:val="20"/>
              </w:rPr>
            </w:pPr>
          </w:p>
          <w:p w:rsidR="00761117" w:rsidRPr="009B55E1" w:rsidRDefault="00761117" w:rsidP="00761117">
            <w:pPr>
              <w:spacing w:line="240" w:lineRule="exact"/>
              <w:rPr>
                <w:b/>
                <w:sz w:val="20"/>
                <w:szCs w:val="20"/>
              </w:rPr>
            </w:pPr>
          </w:p>
          <w:p w:rsidR="00053B01" w:rsidRDefault="00053B01" w:rsidP="00237DD9">
            <w:pPr>
              <w:tabs>
                <w:tab w:val="left" w:pos="570"/>
              </w:tabs>
              <w:spacing w:line="240" w:lineRule="exact"/>
              <w:rPr>
                <w:sz w:val="18"/>
                <w:szCs w:val="18"/>
              </w:rPr>
            </w:pPr>
          </w:p>
          <w:p w:rsidR="00053B01" w:rsidRDefault="00053B01" w:rsidP="00237DD9">
            <w:pPr>
              <w:tabs>
                <w:tab w:val="left" w:pos="570"/>
              </w:tabs>
              <w:spacing w:line="240" w:lineRule="exact"/>
              <w:rPr>
                <w:sz w:val="18"/>
                <w:szCs w:val="18"/>
              </w:rPr>
            </w:pPr>
          </w:p>
          <w:p w:rsidR="00E24CE0" w:rsidRDefault="00E24CE0" w:rsidP="00212D88">
            <w:pPr>
              <w:tabs>
                <w:tab w:val="left" w:pos="1740"/>
              </w:tabs>
              <w:jc w:val="center"/>
              <w:rPr>
                <w:b/>
                <w:sz w:val="16"/>
                <w:szCs w:val="16"/>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2F25FD" w:rsidRDefault="002F25FD" w:rsidP="00D55F33">
            <w:pPr>
              <w:rPr>
                <w:b/>
                <w:sz w:val="14"/>
                <w:szCs w:val="14"/>
              </w:rPr>
            </w:pPr>
          </w:p>
          <w:p w:rsidR="002F25FD" w:rsidRPr="00D976ED" w:rsidRDefault="002F25FD" w:rsidP="00D55F33">
            <w:pPr>
              <w:rPr>
                <w:b/>
                <w:sz w:val="14"/>
                <w:szCs w:val="14"/>
              </w:rPr>
            </w:pPr>
          </w:p>
          <w:p w:rsidR="009F66D4" w:rsidRDefault="009F66D4" w:rsidP="001E6478">
            <w:pPr>
              <w:rPr>
                <w:b/>
                <w:sz w:val="14"/>
                <w:szCs w:val="14"/>
              </w:rPr>
            </w:pPr>
          </w:p>
          <w:p w:rsidR="00571F56" w:rsidRPr="00D976ED" w:rsidRDefault="00571F56"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Default="000A0518" w:rsidP="00237DD9">
            <w:pPr>
              <w:jc w:val="center"/>
              <w:rPr>
                <w:b/>
                <w:sz w:val="14"/>
                <w:szCs w:val="14"/>
              </w:rPr>
            </w:pPr>
          </w:p>
          <w:p w:rsidR="00571F56" w:rsidRPr="00D976ED" w:rsidRDefault="00571F56" w:rsidP="00237DD9">
            <w:pPr>
              <w:jc w:val="center"/>
              <w:rPr>
                <w:b/>
                <w:sz w:val="14"/>
                <w:szCs w:val="14"/>
              </w:rPr>
            </w:pPr>
          </w:p>
          <w:p w:rsidR="00B0073D" w:rsidRPr="00D976ED" w:rsidRDefault="00B0073D" w:rsidP="00237DD9">
            <w:pPr>
              <w:jc w:val="center"/>
              <w:rPr>
                <w:b/>
                <w:sz w:val="14"/>
                <w:szCs w:val="14"/>
              </w:rPr>
            </w:pPr>
          </w:p>
          <w:p w:rsidR="009F66D4" w:rsidRPr="00D976ED" w:rsidRDefault="002F25FD" w:rsidP="00237DD9">
            <w:pPr>
              <w:jc w:val="center"/>
              <w:rPr>
                <w:b/>
                <w:sz w:val="14"/>
                <w:szCs w:val="14"/>
              </w:rPr>
            </w:pPr>
            <w:r>
              <w:rPr>
                <w:b/>
                <w:sz w:val="14"/>
                <w:szCs w:val="14"/>
              </w:rPr>
              <w:t>3</w:t>
            </w:r>
          </w:p>
          <w:p w:rsidR="00E24CE0" w:rsidRDefault="00E24CE0" w:rsidP="00237DD9">
            <w:pPr>
              <w:jc w:val="center"/>
              <w:rPr>
                <w:b/>
                <w:sz w:val="14"/>
                <w:szCs w:val="14"/>
              </w:rPr>
            </w:pPr>
          </w:p>
          <w:p w:rsidR="000A3099" w:rsidRDefault="000A3099" w:rsidP="00237DD9">
            <w:pPr>
              <w:jc w:val="center"/>
              <w:rPr>
                <w:b/>
                <w:sz w:val="14"/>
                <w:szCs w:val="14"/>
              </w:rPr>
            </w:pPr>
          </w:p>
          <w:p w:rsidR="00F52055" w:rsidRPr="00D976ED" w:rsidRDefault="00F52055" w:rsidP="00571F56">
            <w:pP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0A0518" w:rsidRPr="00D976ED" w:rsidRDefault="000A0518" w:rsidP="00237DD9">
            <w:pPr>
              <w:jc w:val="center"/>
              <w:rPr>
                <w:b/>
                <w:sz w:val="14"/>
                <w:szCs w:val="14"/>
              </w:rPr>
            </w:pPr>
          </w:p>
          <w:p w:rsidR="009F66D4" w:rsidRPr="00D976ED" w:rsidRDefault="009F66D4" w:rsidP="00237DD9">
            <w:pPr>
              <w:jc w:val="center"/>
              <w:rPr>
                <w:b/>
                <w:sz w:val="14"/>
                <w:szCs w:val="14"/>
              </w:rPr>
            </w:pPr>
          </w:p>
          <w:p w:rsidR="009F66D4" w:rsidRPr="00D976ED" w:rsidRDefault="009F66D4" w:rsidP="00237DD9">
            <w:pPr>
              <w:jc w:val="center"/>
              <w:rPr>
                <w:b/>
                <w:sz w:val="14"/>
                <w:szCs w:val="14"/>
              </w:rPr>
            </w:pPr>
          </w:p>
          <w:p w:rsidR="002C3284" w:rsidRDefault="002C3284"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5D1B85" w:rsidRPr="00D976ED" w:rsidRDefault="005D1B85" w:rsidP="00237DD9">
            <w:pPr>
              <w:jc w:val="cente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Pr="00D976ED" w:rsidRDefault="00941CD9"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571F56">
            <w:pP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E63F7C"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p>
    <w:p w:rsidR="00692A48" w:rsidRPr="007A059A"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00692A48" w:rsidRPr="007A059A">
        <w:rPr>
          <w:rFonts w:ascii="Times New Roman" w:hAnsi="Times New Roman" w:cs="Times New Roman"/>
          <w:sz w:val="16"/>
        </w:rPr>
        <w:t>АДМИНИСТРАЦ</w:t>
      </w:r>
      <w:r w:rsidR="00692A48">
        <w:rPr>
          <w:rFonts w:ascii="Times New Roman" w:hAnsi="Times New Roman" w:cs="Times New Roman"/>
          <w:sz w:val="16"/>
        </w:rPr>
        <w:t xml:space="preserve">ИЯ БОРОВЁНКОВСКОГО СЕЛЬСКОГО </w:t>
      </w:r>
      <w:r w:rsidR="00692A48" w:rsidRPr="007A059A">
        <w:rPr>
          <w:rFonts w:ascii="Times New Roman" w:hAnsi="Times New Roman" w:cs="Times New Roman"/>
          <w:sz w:val="16"/>
        </w:rPr>
        <w:t>ПОСЕЛЕНИЯ</w:t>
      </w:r>
    </w:p>
    <w:p w:rsidR="00692A48" w:rsidRPr="002A0636" w:rsidRDefault="00692A48" w:rsidP="00692A48">
      <w:pPr>
        <w:jc w:val="center"/>
        <w:rPr>
          <w:sz w:val="16"/>
          <w:szCs w:val="16"/>
        </w:rPr>
      </w:pPr>
      <w:r w:rsidRPr="002A0636">
        <w:rPr>
          <w:b/>
          <w:sz w:val="16"/>
          <w:szCs w:val="16"/>
        </w:rPr>
        <w:t>П О С Т А Н О В Л Е Н И Е</w:t>
      </w:r>
    </w:p>
    <w:p w:rsidR="001D706F" w:rsidRPr="001D706F" w:rsidRDefault="002F25FD" w:rsidP="001D706F">
      <w:pPr>
        <w:spacing w:line="240" w:lineRule="exact"/>
        <w:jc w:val="center"/>
        <w:rPr>
          <w:b/>
          <w:sz w:val="16"/>
          <w:szCs w:val="16"/>
        </w:rPr>
      </w:pPr>
      <w:r>
        <w:rPr>
          <w:b/>
          <w:sz w:val="16"/>
          <w:szCs w:val="16"/>
        </w:rPr>
        <w:t xml:space="preserve">от 25.02.2025  № </w:t>
      </w:r>
      <w:r w:rsidR="001D706F" w:rsidRPr="001D706F">
        <w:rPr>
          <w:b/>
          <w:sz w:val="16"/>
          <w:szCs w:val="16"/>
        </w:rPr>
        <w:t>45</w:t>
      </w:r>
    </w:p>
    <w:p w:rsidR="001D706F" w:rsidRPr="004D393B" w:rsidRDefault="001D706F" w:rsidP="001D706F">
      <w:pPr>
        <w:spacing w:line="240" w:lineRule="exact"/>
        <w:jc w:val="center"/>
        <w:rPr>
          <w:b/>
          <w:sz w:val="16"/>
          <w:szCs w:val="16"/>
        </w:rPr>
      </w:pPr>
      <w:r w:rsidRPr="004D393B">
        <w:rPr>
          <w:b/>
          <w:sz w:val="16"/>
          <w:szCs w:val="16"/>
        </w:rPr>
        <w:t>О признании утратившими</w:t>
      </w:r>
      <w:r>
        <w:rPr>
          <w:b/>
          <w:sz w:val="16"/>
          <w:szCs w:val="16"/>
        </w:rPr>
        <w:t xml:space="preserve"> </w:t>
      </w:r>
      <w:r w:rsidRPr="004D393B">
        <w:rPr>
          <w:b/>
          <w:sz w:val="16"/>
          <w:szCs w:val="16"/>
        </w:rPr>
        <w:t>силу постановлений Администрации Боровёнковского сельского поселения</w:t>
      </w:r>
    </w:p>
    <w:p w:rsidR="00692A48" w:rsidRDefault="00692A48" w:rsidP="001D706F">
      <w:pPr>
        <w:pStyle w:val="3"/>
        <w:numPr>
          <w:ilvl w:val="0"/>
          <w:numId w:val="0"/>
        </w:numPr>
        <w:spacing w:line="240" w:lineRule="exact"/>
        <w:jc w:val="center"/>
        <w:rPr>
          <w:rFonts w:ascii="Times New Roman" w:hAnsi="Times New Roman" w:cs="Times New Roman"/>
          <w:sz w:val="18"/>
          <w:szCs w:val="18"/>
        </w:rPr>
      </w:pPr>
    </w:p>
    <w:p w:rsidR="001D706F" w:rsidRPr="004D393B" w:rsidRDefault="001D706F" w:rsidP="001D706F">
      <w:pPr>
        <w:ind w:firstLine="708"/>
        <w:jc w:val="both"/>
        <w:rPr>
          <w:bCs/>
          <w:sz w:val="16"/>
          <w:szCs w:val="16"/>
        </w:rPr>
      </w:pPr>
      <w:r w:rsidRPr="004D393B">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Боровёнковского сельского поселения </w:t>
      </w:r>
    </w:p>
    <w:p w:rsidR="001D706F" w:rsidRPr="004D393B" w:rsidRDefault="001D706F" w:rsidP="001D706F">
      <w:pPr>
        <w:jc w:val="both"/>
        <w:rPr>
          <w:b/>
          <w:sz w:val="16"/>
          <w:szCs w:val="16"/>
        </w:rPr>
      </w:pPr>
      <w:r w:rsidRPr="004D393B">
        <w:rPr>
          <w:b/>
          <w:sz w:val="16"/>
          <w:szCs w:val="16"/>
        </w:rPr>
        <w:t>ПОСТАНОВЛЯЕТ:</w:t>
      </w:r>
    </w:p>
    <w:p w:rsidR="001D706F" w:rsidRPr="004D393B" w:rsidRDefault="001D706F" w:rsidP="001D706F">
      <w:pPr>
        <w:ind w:firstLine="708"/>
        <w:jc w:val="both"/>
        <w:rPr>
          <w:sz w:val="16"/>
          <w:szCs w:val="16"/>
        </w:rPr>
      </w:pPr>
      <w:r w:rsidRPr="004D393B">
        <w:rPr>
          <w:sz w:val="16"/>
          <w:szCs w:val="16"/>
        </w:rPr>
        <w:t>1.  Признать утратившими силу постановления администрации Боровёнковского сельского поселения:</w:t>
      </w:r>
    </w:p>
    <w:p w:rsidR="001D706F" w:rsidRPr="004D393B" w:rsidRDefault="001D706F" w:rsidP="001D706F">
      <w:pPr>
        <w:ind w:firstLine="708"/>
        <w:jc w:val="both"/>
        <w:rPr>
          <w:sz w:val="16"/>
          <w:szCs w:val="16"/>
        </w:rPr>
      </w:pPr>
      <w:r w:rsidRPr="004D393B">
        <w:rPr>
          <w:sz w:val="16"/>
          <w:szCs w:val="16"/>
        </w:rPr>
        <w:t xml:space="preserve"> - от 22.06.2012 № 68 «Об утверждении административного регламента   по предоставлению муниципальной услуги «Передача помещений муниципального жилищного фонда в собственность граждан (приватизация)»;</w:t>
      </w:r>
    </w:p>
    <w:p w:rsidR="001D706F" w:rsidRPr="004D393B" w:rsidRDefault="001D706F" w:rsidP="001D706F">
      <w:pPr>
        <w:ind w:firstLine="708"/>
        <w:jc w:val="both"/>
        <w:rPr>
          <w:sz w:val="16"/>
          <w:szCs w:val="16"/>
        </w:rPr>
      </w:pPr>
      <w:r w:rsidRPr="004D393B">
        <w:rPr>
          <w:sz w:val="16"/>
          <w:szCs w:val="16"/>
        </w:rPr>
        <w:t>- 02.12.2013 № 109 «О внесении изменений в административный регламент   по предоставлению муниципальной услуги «Передача помещ</w:t>
      </w:r>
      <w:r w:rsidRPr="004D393B">
        <w:rPr>
          <w:sz w:val="16"/>
          <w:szCs w:val="16"/>
        </w:rPr>
        <w:t>е</w:t>
      </w:r>
      <w:r w:rsidRPr="004D393B">
        <w:rPr>
          <w:sz w:val="16"/>
          <w:szCs w:val="16"/>
        </w:rPr>
        <w:t xml:space="preserve">ний муниципального жилищного фонда в собственность граждан (приватизация)»; </w:t>
      </w:r>
    </w:p>
    <w:p w:rsidR="001D706F" w:rsidRPr="004D393B" w:rsidRDefault="001D706F" w:rsidP="001D706F">
      <w:pPr>
        <w:ind w:firstLine="708"/>
        <w:jc w:val="both"/>
        <w:rPr>
          <w:sz w:val="16"/>
          <w:szCs w:val="16"/>
        </w:rPr>
      </w:pPr>
      <w:r w:rsidRPr="004D393B">
        <w:rPr>
          <w:sz w:val="16"/>
          <w:szCs w:val="16"/>
        </w:rPr>
        <w:t>- от 09.03.2016 № 53 «О внесении изменений в административный регламент   по предоставлению муниципальной услуги «Передача пом</w:t>
      </w:r>
      <w:r w:rsidRPr="004D393B">
        <w:rPr>
          <w:sz w:val="16"/>
          <w:szCs w:val="16"/>
        </w:rPr>
        <w:t>е</w:t>
      </w:r>
      <w:r w:rsidRPr="004D393B">
        <w:rPr>
          <w:sz w:val="16"/>
          <w:szCs w:val="16"/>
        </w:rPr>
        <w:t xml:space="preserve">щений муниципального жилищного фонда в собственность граждан (приватизация)»; </w:t>
      </w:r>
    </w:p>
    <w:p w:rsidR="001D706F" w:rsidRPr="004D393B" w:rsidRDefault="001D706F" w:rsidP="001D706F">
      <w:pPr>
        <w:ind w:firstLine="708"/>
        <w:jc w:val="both"/>
        <w:rPr>
          <w:sz w:val="16"/>
          <w:szCs w:val="16"/>
        </w:rPr>
      </w:pPr>
      <w:r w:rsidRPr="004D393B">
        <w:rPr>
          <w:sz w:val="16"/>
          <w:szCs w:val="16"/>
        </w:rPr>
        <w:t>- от 20.07.2012 № 81 «Об утверждении административного регламента   по предоставлению муниципальной услуги «</w:t>
      </w:r>
      <w:r w:rsidRPr="004D393B">
        <w:rPr>
          <w:bCs/>
          <w:sz w:val="16"/>
          <w:szCs w:val="16"/>
        </w:rPr>
        <w:t>Предоставление разр</w:t>
      </w:r>
      <w:r w:rsidRPr="004D393B">
        <w:rPr>
          <w:bCs/>
          <w:sz w:val="16"/>
          <w:szCs w:val="16"/>
        </w:rPr>
        <w:t>е</w:t>
      </w:r>
      <w:r w:rsidRPr="004D393B">
        <w:rPr>
          <w:bCs/>
          <w:sz w:val="16"/>
          <w:szCs w:val="16"/>
        </w:rPr>
        <w:t>шения на отклонение от предельных параметров разрешенного строительства, реконструкции объектов капитального строительства</w:t>
      </w:r>
      <w:r w:rsidRPr="004D393B">
        <w:rPr>
          <w:sz w:val="16"/>
          <w:szCs w:val="16"/>
        </w:rPr>
        <w:t>»;</w:t>
      </w:r>
    </w:p>
    <w:p w:rsidR="001D706F" w:rsidRPr="004D393B" w:rsidRDefault="001D706F" w:rsidP="001D706F">
      <w:pPr>
        <w:ind w:firstLine="708"/>
        <w:jc w:val="both"/>
        <w:rPr>
          <w:sz w:val="16"/>
          <w:szCs w:val="16"/>
        </w:rPr>
      </w:pPr>
      <w:r w:rsidRPr="004D393B">
        <w:rPr>
          <w:sz w:val="16"/>
          <w:szCs w:val="16"/>
        </w:rPr>
        <w:t>- 02.12.2013 № 123 «О внесении изменений в административный регламент   по предоставлению муниципальной услуги «</w:t>
      </w:r>
      <w:r w:rsidRPr="004D393B">
        <w:rPr>
          <w:bCs/>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D393B">
        <w:rPr>
          <w:sz w:val="16"/>
          <w:szCs w:val="16"/>
        </w:rPr>
        <w:t xml:space="preserve">»; </w:t>
      </w:r>
    </w:p>
    <w:p w:rsidR="001D706F" w:rsidRPr="004D393B" w:rsidRDefault="001D706F" w:rsidP="001D706F">
      <w:pPr>
        <w:ind w:firstLine="708"/>
        <w:jc w:val="both"/>
        <w:rPr>
          <w:sz w:val="16"/>
          <w:szCs w:val="16"/>
        </w:rPr>
      </w:pPr>
      <w:r w:rsidRPr="004D393B">
        <w:rPr>
          <w:sz w:val="16"/>
          <w:szCs w:val="16"/>
        </w:rPr>
        <w:t>- от 09.03.2016 № 52 «О внесении изменений в административный регламент   по предоставлению муниципальной услуги «</w:t>
      </w:r>
      <w:r w:rsidRPr="004D393B">
        <w:rPr>
          <w:bCs/>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D393B">
        <w:rPr>
          <w:sz w:val="16"/>
          <w:szCs w:val="16"/>
        </w:rPr>
        <w:t xml:space="preserve">»; </w:t>
      </w:r>
    </w:p>
    <w:p w:rsidR="001D706F" w:rsidRPr="004D393B" w:rsidRDefault="001D706F" w:rsidP="001D706F">
      <w:pPr>
        <w:ind w:firstLine="708"/>
        <w:jc w:val="both"/>
        <w:rPr>
          <w:sz w:val="16"/>
          <w:szCs w:val="16"/>
        </w:rPr>
      </w:pPr>
      <w:r w:rsidRPr="004D393B">
        <w:rPr>
          <w:sz w:val="16"/>
          <w:szCs w:val="16"/>
        </w:rPr>
        <w:t>- от 20.06.2012 № 69 «Об утверждении административного регламента   по предоставлению муниципальной услуги «</w:t>
      </w:r>
      <w:r w:rsidRPr="004D393B">
        <w:rPr>
          <w:bCs/>
          <w:sz w:val="16"/>
          <w:szCs w:val="16"/>
        </w:rPr>
        <w:t xml:space="preserve">Предоставление </w:t>
      </w:r>
      <w:r w:rsidRPr="004D393B">
        <w:rPr>
          <w:sz w:val="16"/>
          <w:szCs w:val="16"/>
        </w:rPr>
        <w:t>разр</w:t>
      </w:r>
      <w:r w:rsidRPr="004D393B">
        <w:rPr>
          <w:sz w:val="16"/>
          <w:szCs w:val="16"/>
        </w:rPr>
        <w:t>е</w:t>
      </w:r>
      <w:r w:rsidRPr="004D393B">
        <w:rPr>
          <w:sz w:val="16"/>
          <w:szCs w:val="16"/>
        </w:rPr>
        <w:t>шений на условно разрешённый вид использования земельного участка или объекта капитального строительства»;</w:t>
      </w:r>
    </w:p>
    <w:p w:rsidR="001D706F" w:rsidRPr="004D393B" w:rsidRDefault="001D706F" w:rsidP="001D706F">
      <w:pPr>
        <w:ind w:firstLine="708"/>
        <w:jc w:val="both"/>
        <w:rPr>
          <w:sz w:val="16"/>
          <w:szCs w:val="16"/>
        </w:rPr>
      </w:pPr>
      <w:r w:rsidRPr="004D393B">
        <w:rPr>
          <w:sz w:val="16"/>
          <w:szCs w:val="16"/>
        </w:rPr>
        <w:t>- 02.12.2013 № 121 «О внесении изменений в административный регламент   по предоставлению муниципальной услуги «</w:t>
      </w:r>
      <w:r w:rsidRPr="004D393B">
        <w:rPr>
          <w:bCs/>
          <w:sz w:val="16"/>
          <w:szCs w:val="16"/>
        </w:rPr>
        <w:t xml:space="preserve">Предоставление </w:t>
      </w:r>
      <w:r w:rsidRPr="004D393B">
        <w:rPr>
          <w:sz w:val="16"/>
          <w:szCs w:val="16"/>
        </w:rPr>
        <w:t xml:space="preserve">разрешений на условно разрешённый вид использования земельного участка или объекта капитального строительства»; </w:t>
      </w:r>
    </w:p>
    <w:p w:rsidR="001D706F" w:rsidRPr="004D393B" w:rsidRDefault="001D706F" w:rsidP="001D706F">
      <w:pPr>
        <w:ind w:firstLine="708"/>
        <w:jc w:val="both"/>
        <w:rPr>
          <w:sz w:val="16"/>
          <w:szCs w:val="16"/>
        </w:rPr>
      </w:pPr>
      <w:r w:rsidRPr="004D393B">
        <w:rPr>
          <w:sz w:val="16"/>
          <w:szCs w:val="16"/>
        </w:rPr>
        <w:t>- от 09.03.2016 № 51 «О внесении изменений в административный регламент   по предоставлению муниципальной услуги «</w:t>
      </w:r>
      <w:r w:rsidRPr="004D393B">
        <w:rPr>
          <w:bCs/>
          <w:sz w:val="16"/>
          <w:szCs w:val="16"/>
        </w:rPr>
        <w:t xml:space="preserve">Предоставление </w:t>
      </w:r>
      <w:r w:rsidRPr="004D393B">
        <w:rPr>
          <w:sz w:val="16"/>
          <w:szCs w:val="16"/>
        </w:rPr>
        <w:t xml:space="preserve">разрешений на условно разрешённый вид использования земельного участка или объекта капитального строительства»; </w:t>
      </w:r>
    </w:p>
    <w:p w:rsidR="001D706F" w:rsidRPr="004D393B" w:rsidRDefault="001D706F" w:rsidP="001D706F">
      <w:pPr>
        <w:ind w:firstLine="708"/>
        <w:jc w:val="both"/>
        <w:rPr>
          <w:sz w:val="16"/>
          <w:szCs w:val="16"/>
        </w:rPr>
      </w:pPr>
      <w:r w:rsidRPr="004D393B">
        <w:rPr>
          <w:sz w:val="16"/>
          <w:szCs w:val="16"/>
        </w:rPr>
        <w:t>- от 28.10.2016 № 147 «О внесении изменений в административный регламент   по предоставлению муниципальной услуги «</w:t>
      </w:r>
      <w:r w:rsidRPr="004D393B">
        <w:rPr>
          <w:bCs/>
          <w:sz w:val="16"/>
          <w:szCs w:val="16"/>
        </w:rPr>
        <w:t xml:space="preserve">Предоставление </w:t>
      </w:r>
      <w:r w:rsidRPr="004D393B">
        <w:rPr>
          <w:sz w:val="16"/>
          <w:szCs w:val="16"/>
        </w:rPr>
        <w:t xml:space="preserve">разрешений на условно разрешённый вид использования земельного участка или объекта капитального строительства»; </w:t>
      </w:r>
    </w:p>
    <w:p w:rsidR="001D706F" w:rsidRPr="004D393B" w:rsidRDefault="001D706F" w:rsidP="001D706F">
      <w:pPr>
        <w:ind w:firstLine="708"/>
        <w:jc w:val="both"/>
        <w:rPr>
          <w:sz w:val="16"/>
          <w:szCs w:val="16"/>
        </w:rPr>
      </w:pPr>
      <w:r w:rsidRPr="004D393B">
        <w:rPr>
          <w:sz w:val="16"/>
          <w:szCs w:val="16"/>
        </w:rPr>
        <w:t xml:space="preserve">- от 17.02.2012 №10 «Об утверждении административного регламента   по предоставлению муниципальной услуги </w:t>
      </w:r>
      <w:r w:rsidRPr="004D393B">
        <w:rPr>
          <w:color w:val="000000"/>
          <w:sz w:val="16"/>
          <w:szCs w:val="16"/>
        </w:rPr>
        <w:t>«Предоставление инфо</w:t>
      </w:r>
      <w:r w:rsidRPr="004D393B">
        <w:rPr>
          <w:color w:val="000000"/>
          <w:sz w:val="16"/>
          <w:szCs w:val="16"/>
        </w:rPr>
        <w:t>р</w:t>
      </w:r>
      <w:r w:rsidRPr="004D393B">
        <w:rPr>
          <w:color w:val="000000"/>
          <w:sz w:val="16"/>
          <w:szCs w:val="16"/>
        </w:rPr>
        <w:t>мации об очередности  предоставления жилых помещений на условиях социального найма</w:t>
      </w:r>
      <w:r w:rsidRPr="004D393B">
        <w:rPr>
          <w:sz w:val="16"/>
          <w:szCs w:val="16"/>
        </w:rPr>
        <w:t>»;</w:t>
      </w:r>
    </w:p>
    <w:p w:rsidR="001D706F" w:rsidRPr="004D393B" w:rsidRDefault="001D706F" w:rsidP="001D706F">
      <w:pPr>
        <w:ind w:firstLine="708"/>
        <w:jc w:val="both"/>
        <w:rPr>
          <w:sz w:val="16"/>
          <w:szCs w:val="16"/>
        </w:rPr>
      </w:pPr>
      <w:r w:rsidRPr="004D393B">
        <w:rPr>
          <w:sz w:val="16"/>
          <w:szCs w:val="16"/>
        </w:rPr>
        <w:t>-02.12.2013 № 128  «О внесении изменений в административный регламент   по предоставлению муниципальной услуги</w:t>
      </w:r>
      <w:r w:rsidRPr="004D393B">
        <w:rPr>
          <w:color w:val="000000"/>
          <w:sz w:val="16"/>
          <w:szCs w:val="16"/>
        </w:rPr>
        <w:t>«Предоставление и</w:t>
      </w:r>
      <w:r w:rsidRPr="004D393B">
        <w:rPr>
          <w:color w:val="000000"/>
          <w:sz w:val="16"/>
          <w:szCs w:val="16"/>
        </w:rPr>
        <w:t>н</w:t>
      </w:r>
      <w:r w:rsidRPr="004D393B">
        <w:rPr>
          <w:color w:val="000000"/>
          <w:sz w:val="16"/>
          <w:szCs w:val="16"/>
        </w:rPr>
        <w:t>формации об очередности  предоставления жилых помещений на условиях социального найма</w:t>
      </w:r>
      <w:r w:rsidRPr="004D393B">
        <w:rPr>
          <w:sz w:val="16"/>
          <w:szCs w:val="16"/>
        </w:rPr>
        <w:t xml:space="preserve">»; </w:t>
      </w:r>
    </w:p>
    <w:p w:rsidR="001D706F" w:rsidRPr="004D393B" w:rsidRDefault="001D706F" w:rsidP="001D706F">
      <w:pPr>
        <w:ind w:firstLine="708"/>
        <w:jc w:val="both"/>
        <w:rPr>
          <w:sz w:val="16"/>
          <w:szCs w:val="16"/>
        </w:rPr>
      </w:pPr>
      <w:r w:rsidRPr="004D393B">
        <w:rPr>
          <w:sz w:val="16"/>
          <w:szCs w:val="16"/>
        </w:rPr>
        <w:t xml:space="preserve">- от 09.03.2016 № 35 «О внесении изменений в административный регламент   по предоставлению муниципальной услуги </w:t>
      </w:r>
      <w:r w:rsidRPr="004D393B">
        <w:rPr>
          <w:color w:val="000000"/>
          <w:sz w:val="16"/>
          <w:szCs w:val="16"/>
        </w:rPr>
        <w:t>«Предоставление информации об очередности  предоставления жилых помещений на условиях социального найма</w:t>
      </w:r>
      <w:r w:rsidRPr="004D393B">
        <w:rPr>
          <w:sz w:val="16"/>
          <w:szCs w:val="16"/>
        </w:rPr>
        <w:t xml:space="preserve">»; </w:t>
      </w:r>
    </w:p>
    <w:p w:rsidR="001D706F" w:rsidRDefault="001D706F" w:rsidP="001D706F">
      <w:pPr>
        <w:adjustRightInd w:val="0"/>
        <w:ind w:firstLine="540"/>
        <w:jc w:val="both"/>
        <w:rPr>
          <w:sz w:val="16"/>
          <w:szCs w:val="16"/>
        </w:rPr>
      </w:pPr>
      <w:r w:rsidRPr="004D393B">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1D706F" w:rsidRPr="001D706F" w:rsidRDefault="001D706F" w:rsidP="001D706F">
      <w:pPr>
        <w:adjustRightInd w:val="0"/>
        <w:ind w:firstLine="540"/>
        <w:jc w:val="both"/>
        <w:rPr>
          <w:sz w:val="16"/>
          <w:szCs w:val="16"/>
        </w:rPr>
      </w:pPr>
    </w:p>
    <w:p w:rsidR="001C5D1E" w:rsidRPr="00313E95" w:rsidRDefault="00313E95" w:rsidP="00313E95">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1D706F" w:rsidRDefault="001D706F" w:rsidP="001D706F">
      <w:pPr>
        <w:tabs>
          <w:tab w:val="left" w:pos="1843"/>
        </w:tabs>
        <w:ind w:firstLine="709"/>
        <w:jc w:val="center"/>
        <w:rPr>
          <w:sz w:val="16"/>
          <w:szCs w:val="16"/>
        </w:rPr>
      </w:pPr>
      <w:r>
        <w:rPr>
          <w:b/>
          <w:bCs/>
          <w:sz w:val="16"/>
          <w:szCs w:val="16"/>
        </w:rPr>
        <w:t>ИЗВЕЩЕНИЕ</w:t>
      </w:r>
    </w:p>
    <w:p w:rsidR="001D706F" w:rsidRDefault="001D706F" w:rsidP="001D706F">
      <w:pPr>
        <w:tabs>
          <w:tab w:val="left" w:pos="1843"/>
        </w:tabs>
        <w:ind w:firstLine="709"/>
        <w:jc w:val="center"/>
        <w:rPr>
          <w:sz w:val="16"/>
          <w:szCs w:val="16"/>
        </w:rPr>
      </w:pPr>
      <w:r>
        <w:rPr>
          <w:b/>
          <w:bCs/>
          <w:sz w:val="16"/>
          <w:szCs w:val="16"/>
        </w:rPr>
        <w:t>о предоставлении земельного участка</w:t>
      </w:r>
    </w:p>
    <w:p w:rsidR="001D706F" w:rsidRDefault="001D706F" w:rsidP="001D706F">
      <w:pPr>
        <w:tabs>
          <w:tab w:val="left" w:pos="1843"/>
        </w:tabs>
        <w:ind w:firstLine="709"/>
        <w:jc w:val="right"/>
        <w:rPr>
          <w:b/>
          <w:bCs/>
          <w:sz w:val="16"/>
          <w:szCs w:val="16"/>
        </w:rPr>
      </w:pPr>
    </w:p>
    <w:p w:rsidR="001D706F" w:rsidRDefault="001D706F" w:rsidP="001D706F">
      <w:pPr>
        <w:tabs>
          <w:tab w:val="left" w:pos="1843"/>
        </w:tabs>
        <w:ind w:firstLine="709"/>
        <w:jc w:val="both"/>
        <w:rPr>
          <w:sz w:val="16"/>
          <w:szCs w:val="16"/>
        </w:rPr>
      </w:pPr>
      <w:r>
        <w:rPr>
          <w:bCs/>
          <w:sz w:val="16"/>
          <w:szCs w:val="16"/>
        </w:rPr>
        <w:t>Администрация Боровёнковского сельского поселения извещает о возможности предоставления земельного участка, расположенного по а</w:t>
      </w:r>
      <w:r>
        <w:rPr>
          <w:bCs/>
          <w:sz w:val="16"/>
          <w:szCs w:val="16"/>
        </w:rPr>
        <w:t>д</w:t>
      </w:r>
      <w:r>
        <w:rPr>
          <w:bCs/>
          <w:sz w:val="16"/>
          <w:szCs w:val="16"/>
        </w:rPr>
        <w:t>ресу: Российская Федерация, Новгородская область, Окуловский муниципальный район, Боровёнковское сельское поселение, д. Нездрино, участок № 22, с целью использования: для индивидуального жилищного строительства, в собственность.</w:t>
      </w:r>
    </w:p>
    <w:p w:rsidR="001D706F" w:rsidRDefault="001D706F" w:rsidP="001D706F">
      <w:pPr>
        <w:tabs>
          <w:tab w:val="left" w:pos="1843"/>
        </w:tabs>
        <w:ind w:firstLine="709"/>
        <w:jc w:val="both"/>
        <w:rPr>
          <w:sz w:val="16"/>
          <w:szCs w:val="16"/>
        </w:rPr>
      </w:pPr>
      <w:r>
        <w:rPr>
          <w:bCs/>
          <w:sz w:val="16"/>
          <w:szCs w:val="16"/>
        </w:rPr>
        <w:t xml:space="preserve"> Граждане, заинтересованные в предоставлении земельного участка </w:t>
      </w:r>
      <w:r>
        <w:rPr>
          <w:color w:val="000000"/>
          <w:sz w:val="16"/>
          <w:szCs w:val="16"/>
        </w:rPr>
        <w:t xml:space="preserve">для указанной цели вправе </w:t>
      </w:r>
      <w:r>
        <w:rPr>
          <w:bCs/>
          <w:color w:val="000000"/>
          <w:sz w:val="16"/>
          <w:szCs w:val="16"/>
        </w:rPr>
        <w:t xml:space="preserve">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w:t>
      </w:r>
    </w:p>
    <w:p w:rsidR="001D706F" w:rsidRDefault="001D706F" w:rsidP="001D706F">
      <w:pPr>
        <w:ind w:firstLine="708"/>
        <w:jc w:val="both"/>
        <w:rPr>
          <w:sz w:val="16"/>
          <w:szCs w:val="16"/>
        </w:rPr>
      </w:pPr>
      <w:r>
        <w:rPr>
          <w:sz w:val="16"/>
          <w:szCs w:val="16"/>
        </w:rPr>
        <w:t xml:space="preserve">Адрес и способы подачи заявлений: </w:t>
      </w:r>
    </w:p>
    <w:p w:rsidR="001D706F" w:rsidRDefault="001D706F" w:rsidP="001D706F">
      <w:pPr>
        <w:ind w:firstLine="708"/>
        <w:jc w:val="both"/>
        <w:rPr>
          <w:sz w:val="16"/>
          <w:szCs w:val="16"/>
        </w:rPr>
      </w:pPr>
      <w:r>
        <w:rPr>
          <w:sz w:val="16"/>
          <w:szCs w:val="16"/>
        </w:rPr>
        <w:t>- в Администрацию Боровёнковского сельского поселения лично, либо направляются в письменном виде почтовым отправлением по адресу: 174330, Новгородская область, Окуловский район, п. Боровёнка, ул. Кооперативная, д.5.</w:t>
      </w:r>
    </w:p>
    <w:p w:rsidR="001D706F" w:rsidRDefault="001D706F" w:rsidP="001D706F">
      <w:pPr>
        <w:tabs>
          <w:tab w:val="left" w:pos="1843"/>
        </w:tabs>
        <w:jc w:val="both"/>
        <w:rPr>
          <w:sz w:val="16"/>
          <w:szCs w:val="16"/>
        </w:rPr>
      </w:pPr>
      <w:r>
        <w:rPr>
          <w:sz w:val="16"/>
          <w:szCs w:val="16"/>
        </w:rPr>
        <w:t xml:space="preserve">           Дата и время начала приема заявлений: 27.02.2025 с 08.15 час.</w:t>
      </w:r>
    </w:p>
    <w:p w:rsidR="001D706F" w:rsidRDefault="001D706F" w:rsidP="001D706F">
      <w:pPr>
        <w:tabs>
          <w:tab w:val="left" w:pos="1843"/>
        </w:tabs>
        <w:ind w:firstLine="709"/>
        <w:jc w:val="both"/>
        <w:rPr>
          <w:sz w:val="16"/>
          <w:szCs w:val="16"/>
        </w:rPr>
      </w:pPr>
      <w:r>
        <w:rPr>
          <w:sz w:val="16"/>
          <w:szCs w:val="16"/>
        </w:rPr>
        <w:t>Дата и время окончания приема заявлений: 28.03.2025 до 16.30 час.</w:t>
      </w:r>
    </w:p>
    <w:p w:rsidR="001D706F" w:rsidRDefault="001D706F" w:rsidP="001D706F">
      <w:pPr>
        <w:tabs>
          <w:tab w:val="left" w:pos="1843"/>
        </w:tabs>
        <w:ind w:firstLine="709"/>
        <w:jc w:val="both"/>
        <w:rPr>
          <w:sz w:val="16"/>
          <w:szCs w:val="16"/>
        </w:rPr>
      </w:pPr>
      <w:r>
        <w:rPr>
          <w:bCs/>
          <w:sz w:val="16"/>
          <w:szCs w:val="16"/>
        </w:rPr>
        <w:t xml:space="preserve">Адрес, местоположение земельного участка: </w:t>
      </w:r>
      <w:r>
        <w:rPr>
          <w:sz w:val="16"/>
          <w:szCs w:val="16"/>
        </w:rPr>
        <w:t>Российская Федерация, Новгородская область, Окуловский муниципальный район, Боровёнко</w:t>
      </w:r>
      <w:r>
        <w:rPr>
          <w:sz w:val="16"/>
          <w:szCs w:val="16"/>
        </w:rPr>
        <w:t>в</w:t>
      </w:r>
      <w:r>
        <w:rPr>
          <w:sz w:val="16"/>
          <w:szCs w:val="16"/>
        </w:rPr>
        <w:t>ское сельское поселение, д. Нездрино, участок № 22.</w:t>
      </w:r>
    </w:p>
    <w:p w:rsidR="001D706F" w:rsidRDefault="001D706F" w:rsidP="001D706F">
      <w:pPr>
        <w:tabs>
          <w:tab w:val="left" w:pos="1843"/>
        </w:tabs>
        <w:ind w:firstLine="709"/>
        <w:jc w:val="both"/>
        <w:rPr>
          <w:sz w:val="16"/>
          <w:szCs w:val="16"/>
        </w:rPr>
      </w:pPr>
      <w:r>
        <w:rPr>
          <w:bCs/>
          <w:sz w:val="16"/>
          <w:szCs w:val="16"/>
        </w:rPr>
        <w:t>Категория земель: земли населенных пунктов.</w:t>
      </w:r>
    </w:p>
    <w:p w:rsidR="001D706F" w:rsidRDefault="001D706F" w:rsidP="001D706F">
      <w:pPr>
        <w:tabs>
          <w:tab w:val="left" w:pos="284"/>
          <w:tab w:val="left" w:pos="1843"/>
        </w:tabs>
        <w:ind w:firstLine="709"/>
        <w:jc w:val="both"/>
        <w:rPr>
          <w:sz w:val="16"/>
          <w:szCs w:val="16"/>
        </w:rPr>
      </w:pPr>
      <w:r>
        <w:rPr>
          <w:bCs/>
          <w:sz w:val="16"/>
          <w:szCs w:val="16"/>
        </w:rPr>
        <w:t>Кадастровый номер земельного участка 53:12:0566001:84</w:t>
      </w:r>
    </w:p>
    <w:p w:rsidR="001D706F" w:rsidRDefault="001D706F" w:rsidP="001D706F">
      <w:pPr>
        <w:tabs>
          <w:tab w:val="left" w:pos="284"/>
          <w:tab w:val="left" w:pos="1843"/>
        </w:tabs>
        <w:ind w:firstLine="709"/>
        <w:jc w:val="both"/>
        <w:rPr>
          <w:sz w:val="16"/>
          <w:szCs w:val="16"/>
        </w:rPr>
      </w:pPr>
      <w:r>
        <w:rPr>
          <w:bCs/>
          <w:sz w:val="16"/>
          <w:szCs w:val="16"/>
        </w:rPr>
        <w:t>Площадь земельного участка: 1000 кв.м.</w:t>
      </w:r>
    </w:p>
    <w:p w:rsidR="001D706F" w:rsidRDefault="001D706F" w:rsidP="001D706F">
      <w:pPr>
        <w:tabs>
          <w:tab w:val="left" w:pos="1843"/>
        </w:tabs>
        <w:ind w:firstLine="709"/>
        <w:jc w:val="both"/>
        <w:rPr>
          <w:sz w:val="16"/>
          <w:szCs w:val="16"/>
        </w:rPr>
      </w:pPr>
      <w:r>
        <w:rPr>
          <w:bCs/>
          <w:sz w:val="16"/>
          <w:szCs w:val="16"/>
        </w:rPr>
        <w:t>Адрес и время приема граждан для ознакомления со схемой расположения земельного участка: Новгородская область, Окуловский район,  п. Боровёнка ул. Кооперативная, д.5, с 08.15 часов до 16.30 часов по рабочим дням, перерыв с 13.00 часов до 14.00 часов.</w:t>
      </w:r>
    </w:p>
    <w:bookmarkEnd w:id="0"/>
    <w:bookmarkEnd w:id="1"/>
    <w:p w:rsidR="00313E95" w:rsidRDefault="00313E95" w:rsidP="001C5D1E">
      <w:pPr>
        <w:spacing w:line="238" w:lineRule="exact"/>
        <w:jc w:val="center"/>
        <w:rPr>
          <w:b/>
          <w:sz w:val="16"/>
          <w:szCs w:val="16"/>
        </w:rPr>
      </w:pPr>
    </w:p>
    <w:sectPr w:rsidR="00313E95"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B8B" w:rsidRDefault="00223B8B">
      <w:r>
        <w:separator/>
      </w:r>
    </w:p>
  </w:endnote>
  <w:endnote w:type="continuationSeparator" w:id="1">
    <w:p w:rsidR="00223B8B" w:rsidRDefault="00223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95" w:rsidRDefault="00EE49E8">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B8B" w:rsidRDefault="00223B8B">
      <w:r>
        <w:separator/>
      </w:r>
    </w:p>
  </w:footnote>
  <w:footnote w:type="continuationSeparator" w:id="1">
    <w:p w:rsidR="00223B8B" w:rsidRDefault="00223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95" w:rsidRDefault="00EE49E8" w:rsidP="00FA44E2">
    <w:pPr>
      <w:pStyle w:val="a6"/>
      <w:framePr w:wrap="around" w:vAnchor="text" w:hAnchor="margin" w:xAlign="center" w:y="1"/>
      <w:rPr>
        <w:rStyle w:val="a8"/>
      </w:rPr>
    </w:pPr>
    <w:r>
      <w:rPr>
        <w:rStyle w:val="a8"/>
      </w:rPr>
      <w:fldChar w:fldCharType="begin"/>
    </w:r>
    <w:r w:rsidR="00313E95">
      <w:rPr>
        <w:rStyle w:val="a8"/>
      </w:rPr>
      <w:instrText xml:space="preserve">PAGE  </w:instrText>
    </w:r>
    <w:r>
      <w:rPr>
        <w:rStyle w:val="a8"/>
      </w:rPr>
      <w:fldChar w:fldCharType="separate"/>
    </w:r>
    <w:r w:rsidR="00313E95">
      <w:rPr>
        <w:rStyle w:val="a8"/>
        <w:noProof/>
      </w:rPr>
      <w:t>5</w:t>
    </w:r>
    <w:r>
      <w:rPr>
        <w:rStyle w:val="a8"/>
      </w:rPr>
      <w:fldChar w:fldCharType="end"/>
    </w:r>
  </w:p>
  <w:p w:rsidR="00313E95" w:rsidRDefault="00313E95">
    <w:pPr>
      <w:pStyle w:val="a6"/>
    </w:pPr>
  </w:p>
  <w:p w:rsidR="00313E95" w:rsidRDefault="00313E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95" w:rsidRPr="00DC60D2" w:rsidRDefault="00EE49E8"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313E95" w:rsidRPr="00DC60D2">
      <w:rPr>
        <w:rStyle w:val="a8"/>
        <w:sz w:val="32"/>
        <w:szCs w:val="32"/>
      </w:rPr>
      <w:instrText xml:space="preserve">PAGE  </w:instrText>
    </w:r>
    <w:r w:rsidRPr="00DC60D2">
      <w:rPr>
        <w:rStyle w:val="a8"/>
        <w:sz w:val="32"/>
        <w:szCs w:val="32"/>
      </w:rPr>
      <w:fldChar w:fldCharType="separate"/>
    </w:r>
    <w:r w:rsidR="002F25FD">
      <w:rPr>
        <w:rStyle w:val="a8"/>
        <w:noProof/>
        <w:sz w:val="32"/>
        <w:szCs w:val="32"/>
      </w:rPr>
      <w:t>2</w:t>
    </w:r>
    <w:r w:rsidRPr="00DC60D2">
      <w:rPr>
        <w:rStyle w:val="a8"/>
        <w:sz w:val="32"/>
        <w:szCs w:val="32"/>
      </w:rPr>
      <w:fldChar w:fldCharType="end"/>
    </w:r>
  </w:p>
  <w:p w:rsidR="00313E95" w:rsidRPr="007B38AF" w:rsidRDefault="00313E9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E49E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w:t>
    </w:r>
    <w:r w:rsidR="001D706F">
      <w:rPr>
        <w:rFonts w:ascii="Monotype Corsiva" w:hAnsi="Monotype Corsiva"/>
      </w:rPr>
      <w:t>ского сельского поселения №3(203</w:t>
    </w:r>
    <w:r>
      <w:rPr>
        <w:rFonts w:ascii="Monotype Corsiva" w:hAnsi="Monotype Corsiva"/>
      </w:rPr>
      <w:t xml:space="preserve">) от </w:t>
    </w:r>
    <w:r w:rsidR="001D706F">
      <w:rPr>
        <w:rFonts w:ascii="Monotype Corsiva" w:hAnsi="Monotype Corsiva"/>
      </w:rPr>
      <w:t>27февраля</w:t>
    </w:r>
    <w:r>
      <w:rPr>
        <w:rFonts w:ascii="Monotype Corsiva" w:hAnsi="Monotype Corsiva"/>
      </w:rPr>
      <w:t xml:space="preserve"> 2025 года   </w:t>
    </w:r>
  </w:p>
  <w:p w:rsidR="00313E95" w:rsidRDefault="00313E95"/>
  <w:p w:rsidR="00313E95" w:rsidRDefault="00313E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854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D706F"/>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3B8B"/>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5FD"/>
    <w:rsid w:val="002F292C"/>
    <w:rsid w:val="002F3CEA"/>
    <w:rsid w:val="00301699"/>
    <w:rsid w:val="00301A6F"/>
    <w:rsid w:val="00305C54"/>
    <w:rsid w:val="003109E4"/>
    <w:rsid w:val="00311A59"/>
    <w:rsid w:val="00311BDA"/>
    <w:rsid w:val="00312335"/>
    <w:rsid w:val="00313E9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4BA0"/>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1F56"/>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4F09"/>
    <w:rsid w:val="006C513C"/>
    <w:rsid w:val="006C7B28"/>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3EB"/>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20A5"/>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49E8"/>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uiPriority w:val="99"/>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48264050">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5861-C08D-4719-BB0C-1A408958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3</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6430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189</cp:revision>
  <cp:lastPrinted>2019-08-28T06:14:00Z</cp:lastPrinted>
  <dcterms:created xsi:type="dcterms:W3CDTF">2019-08-28T05:46:00Z</dcterms:created>
  <dcterms:modified xsi:type="dcterms:W3CDTF">2025-02-28T13:01:00Z</dcterms:modified>
</cp:coreProperties>
</file>