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B154B3" w:rsidP="0075797B">
            <w:pPr>
              <w:jc w:val="center"/>
              <w:rPr>
                <w:b/>
                <w:sz w:val="36"/>
                <w:szCs w:val="36"/>
              </w:rPr>
            </w:pPr>
            <w:r>
              <w:rPr>
                <w:b/>
                <w:sz w:val="36"/>
                <w:szCs w:val="36"/>
              </w:rPr>
              <w:t>04</w:t>
            </w:r>
          </w:p>
          <w:p w:rsidR="00B46ECC" w:rsidRDefault="00B154B3" w:rsidP="0075797B">
            <w:pPr>
              <w:jc w:val="center"/>
              <w:rPr>
                <w:b/>
                <w:sz w:val="36"/>
                <w:szCs w:val="36"/>
              </w:rPr>
            </w:pPr>
            <w:r>
              <w:rPr>
                <w:b/>
                <w:sz w:val="36"/>
                <w:szCs w:val="36"/>
              </w:rPr>
              <w:t>марта</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B154B3">
              <w:rPr>
                <w:b/>
                <w:sz w:val="36"/>
                <w:szCs w:val="36"/>
              </w:rPr>
              <w:t>4</w:t>
            </w:r>
            <w:r w:rsidR="00E7251D">
              <w:rPr>
                <w:b/>
                <w:sz w:val="36"/>
                <w:szCs w:val="36"/>
              </w:rPr>
              <w:t>(</w:t>
            </w:r>
            <w:r w:rsidR="00B154B3">
              <w:rPr>
                <w:b/>
                <w:sz w:val="36"/>
                <w:szCs w:val="36"/>
              </w:rPr>
              <w:t>127</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B154B3">
              <w:rPr>
                <w:sz w:val="20"/>
                <w:szCs w:val="20"/>
              </w:rPr>
              <w:t>04</w:t>
            </w:r>
            <w:r w:rsidRPr="0049714E">
              <w:rPr>
                <w:sz w:val="20"/>
                <w:szCs w:val="20"/>
              </w:rPr>
              <w:t>.</w:t>
            </w:r>
            <w:r w:rsidR="00B154B3">
              <w:rPr>
                <w:sz w:val="20"/>
                <w:szCs w:val="20"/>
              </w:rPr>
              <w:t>03</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B154B3">
              <w:rPr>
                <w:b/>
                <w:sz w:val="14"/>
                <w:szCs w:val="14"/>
              </w:rPr>
              <w:t>15</w:t>
            </w:r>
          </w:p>
          <w:p w:rsidR="004D2751" w:rsidRPr="009E2435" w:rsidRDefault="004D2751" w:rsidP="004D2751">
            <w:pPr>
              <w:rPr>
                <w:b/>
                <w:sz w:val="14"/>
                <w:szCs w:val="14"/>
              </w:rPr>
            </w:pPr>
            <w:r w:rsidRPr="009E2435">
              <w:rPr>
                <w:b/>
                <w:sz w:val="14"/>
                <w:szCs w:val="14"/>
              </w:rPr>
              <w:t xml:space="preserve">от </w:t>
            </w:r>
            <w:r w:rsidR="00B154B3">
              <w:rPr>
                <w:b/>
                <w:sz w:val="14"/>
                <w:szCs w:val="14"/>
              </w:rPr>
              <w:t>01</w:t>
            </w:r>
            <w:r w:rsidRPr="009E2435">
              <w:rPr>
                <w:b/>
                <w:sz w:val="14"/>
                <w:szCs w:val="14"/>
              </w:rPr>
              <w:t>.</w:t>
            </w:r>
            <w:r w:rsidR="00B154B3">
              <w:rPr>
                <w:b/>
                <w:sz w:val="14"/>
                <w:szCs w:val="14"/>
              </w:rPr>
              <w:t>03</w:t>
            </w:r>
            <w:r w:rsidR="00E30265">
              <w:rPr>
                <w:b/>
                <w:sz w:val="14"/>
                <w:szCs w:val="14"/>
              </w:rPr>
              <w:t>.2022</w:t>
            </w: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5E5354" w:rsidRDefault="005E5354" w:rsidP="00F00416">
            <w:pPr>
              <w:rPr>
                <w:b/>
                <w:sz w:val="14"/>
                <w:szCs w:val="14"/>
              </w:rPr>
            </w:pPr>
          </w:p>
          <w:p w:rsidR="005E5354" w:rsidRDefault="005E5354" w:rsidP="00F00416">
            <w:pPr>
              <w:rPr>
                <w:b/>
                <w:sz w:val="14"/>
                <w:szCs w:val="14"/>
              </w:rPr>
            </w:pPr>
          </w:p>
          <w:p w:rsidR="00F313A4" w:rsidRDefault="00F313A4" w:rsidP="00F00416">
            <w:pPr>
              <w:rPr>
                <w:b/>
                <w:sz w:val="14"/>
                <w:szCs w:val="14"/>
              </w:rPr>
            </w:pPr>
          </w:p>
          <w:p w:rsidR="00B154B3" w:rsidRDefault="00B154B3" w:rsidP="00F00416">
            <w:pPr>
              <w:rPr>
                <w:b/>
                <w:sz w:val="14"/>
                <w:szCs w:val="14"/>
              </w:rPr>
            </w:pPr>
          </w:p>
          <w:p w:rsidR="004D2751" w:rsidRPr="009E2435" w:rsidRDefault="004D2751" w:rsidP="004D2751">
            <w:pPr>
              <w:rPr>
                <w:b/>
                <w:sz w:val="14"/>
                <w:szCs w:val="14"/>
              </w:rPr>
            </w:pPr>
            <w:r w:rsidRPr="009E2435">
              <w:rPr>
                <w:sz w:val="14"/>
                <w:szCs w:val="14"/>
              </w:rPr>
              <w:t xml:space="preserve">     </w:t>
            </w:r>
            <w:r w:rsidR="00B154B3">
              <w:rPr>
                <w:b/>
                <w:sz w:val="14"/>
                <w:szCs w:val="14"/>
              </w:rPr>
              <w:t>б/н</w:t>
            </w:r>
          </w:p>
          <w:p w:rsidR="004D2751" w:rsidRPr="009E2435" w:rsidRDefault="004D2751" w:rsidP="004D2751">
            <w:pPr>
              <w:rPr>
                <w:b/>
                <w:sz w:val="14"/>
                <w:szCs w:val="14"/>
              </w:rPr>
            </w:pPr>
            <w:r w:rsidRPr="009E2435">
              <w:rPr>
                <w:b/>
                <w:sz w:val="14"/>
                <w:szCs w:val="14"/>
              </w:rPr>
              <w:t xml:space="preserve">от </w:t>
            </w:r>
            <w:r w:rsidR="00B154B3">
              <w:rPr>
                <w:b/>
                <w:sz w:val="14"/>
                <w:szCs w:val="14"/>
              </w:rPr>
              <w:t>28</w:t>
            </w:r>
            <w:r w:rsidRPr="009E2435">
              <w:rPr>
                <w:b/>
                <w:sz w:val="14"/>
                <w:szCs w:val="14"/>
              </w:rPr>
              <w:t>.</w:t>
            </w:r>
            <w:r w:rsidR="00B154B3">
              <w:rPr>
                <w:b/>
                <w:sz w:val="14"/>
                <w:szCs w:val="14"/>
              </w:rPr>
              <w:t>03</w:t>
            </w:r>
            <w:r w:rsidR="00E30265">
              <w:rPr>
                <w:b/>
                <w:sz w:val="14"/>
                <w:szCs w:val="14"/>
              </w:rPr>
              <w:t>.2022</w:t>
            </w:r>
          </w:p>
          <w:p w:rsidR="00C74F0A" w:rsidRDefault="00C74F0A" w:rsidP="00F00416">
            <w:pPr>
              <w:rPr>
                <w:b/>
                <w:sz w:val="14"/>
                <w:szCs w:val="14"/>
              </w:rPr>
            </w:pPr>
          </w:p>
          <w:p w:rsidR="00C74F0A" w:rsidRDefault="00C74F0A" w:rsidP="00F00416">
            <w:pPr>
              <w:rPr>
                <w:b/>
                <w:sz w:val="14"/>
                <w:szCs w:val="14"/>
              </w:rPr>
            </w:pPr>
          </w:p>
          <w:p w:rsidR="00B0073D" w:rsidRDefault="00B0073D" w:rsidP="00F00416">
            <w:pPr>
              <w:rPr>
                <w:b/>
                <w:sz w:val="14"/>
                <w:szCs w:val="14"/>
              </w:rPr>
            </w:pPr>
          </w:p>
          <w:p w:rsidR="00F313A4" w:rsidRDefault="00F313A4" w:rsidP="00F00416">
            <w:pP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4D2751" w:rsidRPr="009E2435" w:rsidRDefault="004D2751" w:rsidP="00E30265">
            <w:pPr>
              <w:rPr>
                <w:b/>
                <w:sz w:val="14"/>
                <w:szCs w:val="14"/>
              </w:rPr>
            </w:pPr>
            <w:r w:rsidRPr="009E2435">
              <w:rPr>
                <w:sz w:val="14"/>
                <w:szCs w:val="14"/>
              </w:rPr>
              <w:t xml:space="preserve">     </w:t>
            </w:r>
          </w:p>
          <w:p w:rsidR="00B0073D" w:rsidRDefault="00B0073D" w:rsidP="00F00416">
            <w:pPr>
              <w:rPr>
                <w:b/>
                <w:sz w:val="14"/>
                <w:szCs w:val="14"/>
              </w:rPr>
            </w:pPr>
          </w:p>
          <w:p w:rsidR="00C62C5D" w:rsidRDefault="00C62C5D" w:rsidP="00C62C5D">
            <w:pPr>
              <w:rPr>
                <w:b/>
                <w:sz w:val="14"/>
                <w:szCs w:val="14"/>
              </w:rPr>
            </w:pPr>
          </w:p>
          <w:p w:rsidR="009F66D4" w:rsidRDefault="009F66D4" w:rsidP="00C62C5D">
            <w:pPr>
              <w:rPr>
                <w:b/>
                <w:sz w:val="14"/>
                <w:szCs w:val="14"/>
              </w:rPr>
            </w:pPr>
          </w:p>
          <w:p w:rsidR="00E30265" w:rsidRPr="009E2435" w:rsidRDefault="00E30265" w:rsidP="00E30265">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F313A4" w:rsidRDefault="00B154B3" w:rsidP="00F313A4">
            <w:pPr>
              <w:spacing w:line="240" w:lineRule="exact"/>
              <w:jc w:val="center"/>
              <w:rPr>
                <w:b/>
                <w:sz w:val="20"/>
                <w:szCs w:val="20"/>
              </w:rPr>
            </w:pPr>
            <w:r>
              <w:rPr>
                <w:b/>
                <w:sz w:val="20"/>
                <w:szCs w:val="20"/>
              </w:rPr>
              <w:t>Постановление</w:t>
            </w:r>
            <w:r w:rsidR="004D2751"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B154B3" w:rsidRPr="00B154B3" w:rsidRDefault="00B154B3" w:rsidP="00B154B3">
            <w:pPr>
              <w:spacing w:line="240" w:lineRule="exact"/>
              <w:jc w:val="center"/>
              <w:rPr>
                <w:b/>
                <w:bCs/>
                <w:color w:val="000000"/>
                <w:spacing w:val="-2"/>
                <w:sz w:val="18"/>
                <w:szCs w:val="18"/>
              </w:rPr>
            </w:pPr>
            <w:r w:rsidRPr="00B154B3">
              <w:rPr>
                <w:b/>
                <w:sz w:val="18"/>
                <w:szCs w:val="18"/>
              </w:rPr>
              <w:t xml:space="preserve">О внесении изменений в </w:t>
            </w:r>
            <w:r w:rsidRPr="00B154B3">
              <w:rPr>
                <w:b/>
                <w:bCs/>
                <w:color w:val="000000"/>
                <w:spacing w:val="-2"/>
                <w:sz w:val="18"/>
                <w:szCs w:val="18"/>
              </w:rPr>
              <w:t>Реестр услуг, оказываемых органами местного самоуправления Боровё</w:t>
            </w:r>
            <w:r w:rsidRPr="00B154B3">
              <w:rPr>
                <w:b/>
                <w:bCs/>
                <w:color w:val="000000"/>
                <w:spacing w:val="-2"/>
                <w:sz w:val="18"/>
                <w:szCs w:val="18"/>
              </w:rPr>
              <w:t>н</w:t>
            </w:r>
            <w:r w:rsidRPr="00B154B3">
              <w:rPr>
                <w:b/>
                <w:bCs/>
                <w:color w:val="000000"/>
                <w:spacing w:val="-2"/>
                <w:sz w:val="18"/>
                <w:szCs w:val="18"/>
              </w:rPr>
              <w:t>ковского сельского поселения</w:t>
            </w:r>
          </w:p>
          <w:p w:rsidR="009F66D4" w:rsidRDefault="009F66D4" w:rsidP="009F66D4">
            <w:pPr>
              <w:tabs>
                <w:tab w:val="left" w:pos="936"/>
              </w:tabs>
              <w:jc w:val="center"/>
            </w:pPr>
          </w:p>
          <w:p w:rsidR="00E30265" w:rsidRDefault="00E30265" w:rsidP="00987C53">
            <w:pPr>
              <w:tabs>
                <w:tab w:val="left" w:pos="936"/>
              </w:tabs>
            </w:pPr>
          </w:p>
          <w:p w:rsidR="00B154B3" w:rsidRPr="009F66D4" w:rsidRDefault="00B154B3" w:rsidP="00987C53">
            <w:pPr>
              <w:tabs>
                <w:tab w:val="left" w:pos="936"/>
              </w:tabs>
            </w:pPr>
          </w:p>
          <w:p w:rsidR="00B154B3" w:rsidRPr="00B154B3" w:rsidRDefault="00B154B3" w:rsidP="00B154B3">
            <w:pPr>
              <w:jc w:val="center"/>
              <w:rPr>
                <w:b/>
                <w:sz w:val="18"/>
                <w:szCs w:val="18"/>
              </w:rPr>
            </w:pPr>
            <w:r w:rsidRPr="00B154B3">
              <w:rPr>
                <w:b/>
                <w:sz w:val="18"/>
                <w:szCs w:val="18"/>
              </w:rPr>
              <w:t>Развитие территориального общественного самоуправления на территории Боровёнковского сел</w:t>
            </w:r>
            <w:r w:rsidRPr="00B154B3">
              <w:rPr>
                <w:b/>
                <w:sz w:val="18"/>
                <w:szCs w:val="18"/>
              </w:rPr>
              <w:t>ь</w:t>
            </w:r>
            <w:r w:rsidRPr="00B154B3">
              <w:rPr>
                <w:b/>
                <w:sz w:val="18"/>
                <w:szCs w:val="18"/>
              </w:rPr>
              <w:t>ского поселения</w:t>
            </w:r>
          </w:p>
          <w:p w:rsidR="009F66D4" w:rsidRDefault="009F66D4" w:rsidP="009F66D4">
            <w:pPr>
              <w:tabs>
                <w:tab w:val="left" w:pos="936"/>
              </w:tabs>
              <w:jc w:val="center"/>
            </w:pPr>
          </w:p>
          <w:p w:rsidR="00E30265" w:rsidRPr="009F66D4" w:rsidRDefault="00E30265" w:rsidP="009F66D4">
            <w:pPr>
              <w:tabs>
                <w:tab w:val="left" w:pos="936"/>
              </w:tabs>
              <w:jc w:val="center"/>
            </w:pPr>
          </w:p>
          <w:p w:rsidR="009F66D4" w:rsidRPr="009F66D4" w:rsidRDefault="009F66D4" w:rsidP="009F66D4">
            <w:pPr>
              <w:autoSpaceDE w:val="0"/>
              <w:autoSpaceDN w:val="0"/>
              <w:adjustRightInd w:val="0"/>
              <w:jc w:val="center"/>
              <w:rPr>
                <w:b/>
              </w:rPr>
            </w:pPr>
          </w:p>
          <w:p w:rsidR="009F66D4" w:rsidRDefault="009F66D4" w:rsidP="009F66D4">
            <w:pPr>
              <w:autoSpaceDE w:val="0"/>
              <w:autoSpaceDN w:val="0"/>
              <w:adjustRightInd w:val="0"/>
              <w:jc w:val="center"/>
              <w:rPr>
                <w:b/>
              </w:rPr>
            </w:pPr>
          </w:p>
          <w:p w:rsidR="00E30265" w:rsidRPr="006D0773" w:rsidRDefault="00E30265" w:rsidP="00E30265">
            <w:pPr>
              <w:spacing w:line="240" w:lineRule="exact"/>
              <w:jc w:val="center"/>
              <w:rPr>
                <w:b/>
                <w:sz w:val="16"/>
                <w:szCs w:val="16"/>
              </w:rPr>
            </w:pPr>
          </w:p>
          <w:p w:rsidR="005E5354" w:rsidRPr="009F66D4" w:rsidRDefault="005E5354" w:rsidP="00987C53">
            <w:pPr>
              <w:autoSpaceDE w:val="0"/>
              <w:autoSpaceDN w:val="0"/>
              <w:adjustRightInd w:val="0"/>
              <w:rPr>
                <w:b/>
              </w:rPr>
            </w:pPr>
          </w:p>
          <w:p w:rsidR="005E5354" w:rsidRPr="009F66D4" w:rsidRDefault="005E5354" w:rsidP="005E5354">
            <w:pPr>
              <w:autoSpaceDE w:val="0"/>
              <w:autoSpaceDN w:val="0"/>
              <w:adjustRightInd w:val="0"/>
              <w:rPr>
                <w:b/>
              </w:rPr>
            </w:pPr>
          </w:p>
          <w:p w:rsidR="00C62C5D" w:rsidRPr="009F66D4" w:rsidRDefault="00C62C5D" w:rsidP="00E30265">
            <w:pPr>
              <w:autoSpaceDE w:val="0"/>
              <w:autoSpaceDN w:val="0"/>
              <w:adjustRightInd w:val="0"/>
              <w:jc w:val="center"/>
              <w:rPr>
                <w:b/>
              </w:rPr>
            </w:pPr>
          </w:p>
        </w:tc>
        <w:tc>
          <w:tcPr>
            <w:tcW w:w="866" w:type="dxa"/>
            <w:gridSpan w:val="2"/>
            <w:shd w:val="clear" w:color="auto" w:fill="auto"/>
          </w:tcPr>
          <w:p w:rsidR="00B154B3" w:rsidRPr="00C62C5D" w:rsidRDefault="00B154B3" w:rsidP="00B154B3">
            <w:pP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9F66D4" w:rsidP="009F66D4">
            <w:pPr>
              <w:rPr>
                <w:b/>
                <w:sz w:val="14"/>
                <w:szCs w:val="14"/>
              </w:rPr>
            </w:pPr>
          </w:p>
          <w:p w:rsidR="00E30265" w:rsidRDefault="00E30265"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87C53" w:rsidP="005D1B85">
            <w:pPr>
              <w:jc w:val="center"/>
              <w:rPr>
                <w:b/>
                <w:sz w:val="14"/>
                <w:szCs w:val="14"/>
              </w:rPr>
            </w:pPr>
            <w:r>
              <w:rPr>
                <w:b/>
                <w:sz w:val="14"/>
                <w:szCs w:val="14"/>
              </w:rPr>
              <w:t>4</w:t>
            </w: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Pr="00C62C5D" w:rsidRDefault="009F66D4" w:rsidP="009F66D4">
            <w:pPr>
              <w:rPr>
                <w:b/>
                <w:sz w:val="14"/>
                <w:szCs w:val="14"/>
              </w:rPr>
            </w:pPr>
          </w:p>
          <w:p w:rsidR="001D0D15" w:rsidRPr="00C62C5D" w:rsidRDefault="001D0D15" w:rsidP="00C62C5D">
            <w:pPr>
              <w:jc w:val="center"/>
              <w:rPr>
                <w:b/>
                <w:sz w:val="14"/>
                <w:szCs w:val="14"/>
              </w:rPr>
            </w:pPr>
          </w:p>
          <w:p w:rsidR="001D0D15" w:rsidRPr="00C62C5D" w:rsidRDefault="001D0D15" w:rsidP="00C62C5D">
            <w:pPr>
              <w:jc w:val="center"/>
              <w:rPr>
                <w:b/>
                <w:sz w:val="14"/>
                <w:szCs w:val="14"/>
              </w:rPr>
            </w:pP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Default="00941CD9" w:rsidP="00C62C5D">
            <w:pPr>
              <w:jc w:val="center"/>
              <w:rPr>
                <w:b/>
                <w:sz w:val="14"/>
                <w:szCs w:val="14"/>
              </w:rPr>
            </w:pPr>
          </w:p>
          <w:p w:rsidR="00E30265" w:rsidRPr="00C62C5D" w:rsidRDefault="00E30265"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C62C5D" w:rsidRPr="00C62C5D" w:rsidRDefault="00C62C5D" w:rsidP="005D1B85">
            <w:pP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1B6834" w:rsidRPr="001B6834" w:rsidRDefault="004D2751" w:rsidP="001B6834">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r w:rsidR="001B6834" w:rsidRPr="001B6834">
        <w:rPr>
          <w:rFonts w:ascii="Times New Roman" w:hAnsi="Times New Roman" w:cs="Times New Roman"/>
          <w:sz w:val="18"/>
          <w:szCs w:val="18"/>
        </w:rPr>
        <w:t>АДМИНИСТРАЦИЯ БОРОВЁНКОВСКОГО СЕЛЬСКОГО  ПОСЕЛЕНИЯ</w:t>
      </w:r>
    </w:p>
    <w:p w:rsidR="001B6834" w:rsidRPr="001B6834" w:rsidRDefault="001B6834" w:rsidP="001B6834">
      <w:pPr>
        <w:pStyle w:val="1c"/>
        <w:rPr>
          <w:sz w:val="18"/>
          <w:szCs w:val="18"/>
        </w:rPr>
      </w:pPr>
      <w:r w:rsidRPr="001B6834">
        <w:rPr>
          <w:sz w:val="18"/>
          <w:szCs w:val="18"/>
        </w:rPr>
        <w:t>ПОСТАНОВЛЕНИЕ</w:t>
      </w:r>
    </w:p>
    <w:p w:rsidR="00B154B3" w:rsidRPr="00B154B3" w:rsidRDefault="00B154B3" w:rsidP="00B154B3">
      <w:pPr>
        <w:spacing w:line="240" w:lineRule="exact"/>
        <w:jc w:val="center"/>
        <w:rPr>
          <w:b/>
          <w:sz w:val="16"/>
          <w:szCs w:val="16"/>
        </w:rPr>
      </w:pPr>
      <w:r w:rsidRPr="00B154B3">
        <w:rPr>
          <w:b/>
          <w:sz w:val="16"/>
          <w:szCs w:val="16"/>
        </w:rPr>
        <w:t>от 01.03.2022 № 15</w:t>
      </w:r>
    </w:p>
    <w:p w:rsidR="009A77EB" w:rsidRDefault="009A77EB" w:rsidP="00B154B3">
      <w:pPr>
        <w:spacing w:line="240" w:lineRule="exact"/>
        <w:jc w:val="center"/>
        <w:rPr>
          <w:b/>
          <w:bCs/>
          <w:color w:val="000000"/>
          <w:spacing w:val="-2"/>
          <w:sz w:val="16"/>
          <w:szCs w:val="16"/>
        </w:rPr>
      </w:pPr>
      <w:r w:rsidRPr="009A77EB">
        <w:rPr>
          <w:b/>
          <w:sz w:val="16"/>
          <w:szCs w:val="16"/>
        </w:rPr>
        <w:t xml:space="preserve">О внесении изменений в </w:t>
      </w:r>
      <w:r w:rsidR="00B154B3">
        <w:rPr>
          <w:b/>
          <w:bCs/>
          <w:color w:val="000000"/>
          <w:spacing w:val="-2"/>
          <w:sz w:val="16"/>
          <w:szCs w:val="16"/>
        </w:rPr>
        <w:t>Реестр услуг, оказываемых органами местного самоуправления Боровёнковского сельского поселения</w:t>
      </w:r>
    </w:p>
    <w:p w:rsidR="00B154B3" w:rsidRPr="00AB5C5C" w:rsidRDefault="00B154B3" w:rsidP="00B154B3">
      <w:pPr>
        <w:autoSpaceDE w:val="0"/>
        <w:autoSpaceDN w:val="0"/>
        <w:adjustRightInd w:val="0"/>
        <w:ind w:firstLine="851"/>
        <w:rPr>
          <w:sz w:val="16"/>
          <w:szCs w:val="16"/>
        </w:rPr>
      </w:pPr>
      <w:r w:rsidRPr="00AB5C5C">
        <w:rPr>
          <w:sz w:val="16"/>
          <w:szCs w:val="16"/>
        </w:rPr>
        <w:t>Руководствуясь Федеральным законом от 27.07.2010 № 210-ФЗ «Об организации предоставления государственных и муниципальных у</w:t>
      </w:r>
      <w:r w:rsidRPr="00AB5C5C">
        <w:rPr>
          <w:sz w:val="16"/>
          <w:szCs w:val="16"/>
        </w:rPr>
        <w:t>с</w:t>
      </w:r>
      <w:r w:rsidRPr="00AB5C5C">
        <w:rPr>
          <w:sz w:val="16"/>
          <w:szCs w:val="16"/>
        </w:rPr>
        <w:t>луг», на основании Положения о Реестре муниципальных услуг, оказываемых органами местного самоуправления Боровёнковского сельского посел</w:t>
      </w:r>
      <w:r w:rsidRPr="00AB5C5C">
        <w:rPr>
          <w:sz w:val="16"/>
          <w:szCs w:val="16"/>
        </w:rPr>
        <w:t>е</w:t>
      </w:r>
      <w:r w:rsidRPr="00AB5C5C">
        <w:rPr>
          <w:sz w:val="16"/>
          <w:szCs w:val="16"/>
        </w:rPr>
        <w:t xml:space="preserve">ния, утвержденного постановлением Администрации Боровёнковского сельского поселения от 28.11.2011 № 96, Устава Боровёнковского сельского поселения  Администрация Боровёнковского сельского поселения </w:t>
      </w:r>
    </w:p>
    <w:p w:rsidR="00B154B3" w:rsidRPr="00AB5C5C" w:rsidRDefault="00B154B3" w:rsidP="00B154B3">
      <w:pPr>
        <w:autoSpaceDE w:val="0"/>
        <w:autoSpaceDN w:val="0"/>
        <w:adjustRightInd w:val="0"/>
        <w:rPr>
          <w:b/>
          <w:sz w:val="16"/>
          <w:szCs w:val="16"/>
        </w:rPr>
      </w:pPr>
      <w:r w:rsidRPr="00AB5C5C">
        <w:rPr>
          <w:b/>
          <w:sz w:val="16"/>
          <w:szCs w:val="16"/>
        </w:rPr>
        <w:t>ПОСТАНОВЛЯЕТ:</w:t>
      </w:r>
    </w:p>
    <w:p w:rsidR="00B154B3" w:rsidRPr="00AB5C5C" w:rsidRDefault="00B154B3" w:rsidP="00B154B3">
      <w:pPr>
        <w:autoSpaceDE w:val="0"/>
        <w:autoSpaceDN w:val="0"/>
        <w:adjustRightInd w:val="0"/>
        <w:ind w:firstLine="851"/>
        <w:rPr>
          <w:sz w:val="16"/>
          <w:szCs w:val="16"/>
        </w:rPr>
      </w:pPr>
      <w:r w:rsidRPr="00AB5C5C">
        <w:rPr>
          <w:sz w:val="16"/>
          <w:szCs w:val="16"/>
        </w:rPr>
        <w:t>1. Внести в  Реестр муниципальных услуг, оказываемых органами местного самоуправления Боровёнковского сельского поселения, утве</w:t>
      </w:r>
      <w:r w:rsidRPr="00AB5C5C">
        <w:rPr>
          <w:sz w:val="16"/>
          <w:szCs w:val="16"/>
        </w:rPr>
        <w:t>р</w:t>
      </w:r>
      <w:r w:rsidRPr="00AB5C5C">
        <w:rPr>
          <w:sz w:val="16"/>
          <w:szCs w:val="16"/>
        </w:rPr>
        <w:t>жденный постановлением Администрации Боровёнковского сельского поселения от 22.06.2012 № 72 (в редакции постановлений от 01.11.2017 № 147, от 21.07.2020 № 87) следующие изменения</w:t>
      </w:r>
    </w:p>
    <w:p w:rsidR="00B154B3" w:rsidRPr="00AB5C5C" w:rsidRDefault="00B154B3" w:rsidP="00B154B3">
      <w:pPr>
        <w:pStyle w:val="1d"/>
        <w:shd w:val="clear" w:color="auto" w:fill="FFFFFF"/>
        <w:spacing w:after="0" w:afterAutospacing="0" w:line="360" w:lineRule="exact"/>
        <w:ind w:firstLine="708"/>
        <w:rPr>
          <w:sz w:val="16"/>
          <w:szCs w:val="16"/>
        </w:rPr>
      </w:pPr>
      <w:r w:rsidRPr="00AB5C5C">
        <w:rPr>
          <w:sz w:val="16"/>
          <w:szCs w:val="16"/>
        </w:rPr>
        <w:t>- добавить Реестр строками следующего содержания: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5886"/>
        <w:gridCol w:w="4074"/>
      </w:tblGrid>
      <w:tr w:rsidR="00B154B3" w:rsidRPr="00AB5C5C" w:rsidTr="00DB245F">
        <w:tc>
          <w:tcPr>
            <w:tcW w:w="496" w:type="dxa"/>
          </w:tcPr>
          <w:p w:rsidR="00B154B3" w:rsidRPr="00AB5C5C" w:rsidRDefault="00B154B3" w:rsidP="00DB245F">
            <w:pPr>
              <w:jc w:val="center"/>
              <w:rPr>
                <w:sz w:val="16"/>
                <w:szCs w:val="16"/>
              </w:rPr>
            </w:pPr>
            <w:r w:rsidRPr="00AB5C5C">
              <w:rPr>
                <w:sz w:val="16"/>
                <w:szCs w:val="16"/>
              </w:rPr>
              <w:t>12</w:t>
            </w:r>
          </w:p>
        </w:tc>
        <w:tc>
          <w:tcPr>
            <w:tcW w:w="5886" w:type="dxa"/>
          </w:tcPr>
          <w:p w:rsidR="00B154B3" w:rsidRPr="00AB5C5C" w:rsidRDefault="00B154B3" w:rsidP="00DB245F">
            <w:pPr>
              <w:rPr>
                <w:sz w:val="16"/>
                <w:szCs w:val="16"/>
              </w:rPr>
            </w:pPr>
            <w:r w:rsidRPr="00AB5C5C">
              <w:rPr>
                <w:sz w:val="16"/>
                <w:szCs w:val="16"/>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tc>
        <w:tc>
          <w:tcPr>
            <w:tcW w:w="4074" w:type="dxa"/>
          </w:tcPr>
          <w:p w:rsidR="00B154B3" w:rsidRPr="00AB5C5C" w:rsidRDefault="00B154B3" w:rsidP="00DB245F">
            <w:pPr>
              <w:rPr>
                <w:sz w:val="16"/>
                <w:szCs w:val="16"/>
              </w:rPr>
            </w:pPr>
            <w:r w:rsidRPr="00AB5C5C">
              <w:rPr>
                <w:sz w:val="16"/>
                <w:szCs w:val="16"/>
              </w:rPr>
              <w:t>Постановление Главы Боровёнковского сельского пос</w:t>
            </w:r>
            <w:r w:rsidRPr="00AB5C5C">
              <w:rPr>
                <w:sz w:val="16"/>
                <w:szCs w:val="16"/>
              </w:rPr>
              <w:t>е</w:t>
            </w:r>
            <w:r w:rsidRPr="00AB5C5C">
              <w:rPr>
                <w:sz w:val="16"/>
                <w:szCs w:val="16"/>
              </w:rPr>
              <w:t xml:space="preserve">ления от    29.10.2021  № 165 </w:t>
            </w:r>
          </w:p>
          <w:p w:rsidR="00B154B3" w:rsidRPr="00AB5C5C" w:rsidRDefault="00B154B3" w:rsidP="00DB245F">
            <w:pPr>
              <w:rPr>
                <w:b/>
                <w:sz w:val="16"/>
                <w:szCs w:val="16"/>
              </w:rPr>
            </w:pPr>
          </w:p>
        </w:tc>
      </w:tr>
      <w:tr w:rsidR="00B154B3" w:rsidRPr="00AB5C5C" w:rsidTr="00DB245F">
        <w:tc>
          <w:tcPr>
            <w:tcW w:w="496" w:type="dxa"/>
          </w:tcPr>
          <w:p w:rsidR="00B154B3" w:rsidRPr="00AB5C5C" w:rsidRDefault="00B154B3" w:rsidP="00DB245F">
            <w:pPr>
              <w:jc w:val="center"/>
              <w:rPr>
                <w:sz w:val="16"/>
                <w:szCs w:val="16"/>
              </w:rPr>
            </w:pPr>
            <w:r w:rsidRPr="00AB5C5C">
              <w:rPr>
                <w:sz w:val="16"/>
                <w:szCs w:val="16"/>
              </w:rPr>
              <w:t>13</w:t>
            </w:r>
          </w:p>
        </w:tc>
        <w:tc>
          <w:tcPr>
            <w:tcW w:w="5886" w:type="dxa"/>
          </w:tcPr>
          <w:p w:rsidR="00B154B3" w:rsidRPr="00AB5C5C" w:rsidRDefault="00B154B3" w:rsidP="00DB245F">
            <w:pPr>
              <w:rPr>
                <w:sz w:val="16"/>
                <w:szCs w:val="16"/>
              </w:rPr>
            </w:pPr>
            <w:r w:rsidRPr="00AB5C5C">
              <w:rPr>
                <w:color w:val="000000"/>
                <w:sz w:val="16"/>
                <w:szCs w:val="16"/>
              </w:rPr>
              <w:t>Выдача разрешения на использование территориального бренда Боровёнковского сельского поселения Окуловского муниципального района Новгородской области</w:t>
            </w:r>
          </w:p>
        </w:tc>
        <w:tc>
          <w:tcPr>
            <w:tcW w:w="4074" w:type="dxa"/>
          </w:tcPr>
          <w:p w:rsidR="00B154B3" w:rsidRPr="00AB5C5C" w:rsidRDefault="00B154B3" w:rsidP="00DB245F">
            <w:pPr>
              <w:rPr>
                <w:sz w:val="16"/>
                <w:szCs w:val="16"/>
              </w:rPr>
            </w:pPr>
            <w:r w:rsidRPr="00AB5C5C">
              <w:rPr>
                <w:sz w:val="16"/>
                <w:szCs w:val="16"/>
              </w:rPr>
              <w:t>Постановление Главы Боровёнковского сельского пос</w:t>
            </w:r>
            <w:r w:rsidRPr="00AB5C5C">
              <w:rPr>
                <w:sz w:val="16"/>
                <w:szCs w:val="16"/>
              </w:rPr>
              <w:t>е</w:t>
            </w:r>
            <w:r w:rsidRPr="00AB5C5C">
              <w:rPr>
                <w:sz w:val="16"/>
                <w:szCs w:val="16"/>
              </w:rPr>
              <w:t xml:space="preserve">ления от    23.12.2021  № 198 </w:t>
            </w:r>
          </w:p>
          <w:p w:rsidR="00B154B3" w:rsidRPr="00AB5C5C" w:rsidRDefault="00B154B3" w:rsidP="00DB245F">
            <w:pPr>
              <w:rPr>
                <w:b/>
                <w:sz w:val="16"/>
                <w:szCs w:val="16"/>
              </w:rPr>
            </w:pPr>
          </w:p>
        </w:tc>
      </w:tr>
    </w:tbl>
    <w:p w:rsidR="00B154B3" w:rsidRPr="00AB5C5C" w:rsidRDefault="00B154B3" w:rsidP="00B154B3">
      <w:pPr>
        <w:pStyle w:val="1d"/>
        <w:shd w:val="clear" w:color="auto" w:fill="FFFFFF"/>
        <w:spacing w:after="0" w:afterAutospacing="0" w:line="360" w:lineRule="exact"/>
        <w:rPr>
          <w:sz w:val="16"/>
          <w:szCs w:val="16"/>
        </w:rPr>
      </w:pPr>
    </w:p>
    <w:p w:rsidR="00B154B3" w:rsidRPr="00B154B3" w:rsidRDefault="00B154B3" w:rsidP="00B154B3">
      <w:pPr>
        <w:rPr>
          <w:sz w:val="16"/>
          <w:szCs w:val="16"/>
        </w:rPr>
      </w:pPr>
      <w:r w:rsidRPr="00B154B3">
        <w:rPr>
          <w:sz w:val="16"/>
          <w:szCs w:val="16"/>
        </w:rPr>
        <w:t>2. Опубликовать постановление в бюллетене «Оф</w:t>
      </w:r>
      <w:r>
        <w:rPr>
          <w:sz w:val="16"/>
          <w:szCs w:val="16"/>
        </w:rPr>
        <w:t xml:space="preserve">ициальный вестник </w:t>
      </w:r>
      <w:r w:rsidRPr="00B154B3">
        <w:rPr>
          <w:sz w:val="16"/>
          <w:szCs w:val="16"/>
        </w:rPr>
        <w:t xml:space="preserve"> Боровёнковского сельского поселения» и разместить на официальном сайте Б</w:t>
      </w:r>
      <w:r w:rsidRPr="00B154B3">
        <w:rPr>
          <w:sz w:val="16"/>
          <w:szCs w:val="16"/>
        </w:rPr>
        <w:t>о</w:t>
      </w:r>
      <w:r w:rsidRPr="00B154B3">
        <w:rPr>
          <w:sz w:val="16"/>
          <w:szCs w:val="16"/>
        </w:rPr>
        <w:t>ровёнковского сельского поселения в информационно-телекоммуникационной  сети «Интернет»</w:t>
      </w:r>
    </w:p>
    <w:p w:rsidR="00B154B3" w:rsidRPr="00B154B3" w:rsidRDefault="00B154B3" w:rsidP="00B154B3">
      <w:pPr>
        <w:rPr>
          <w:sz w:val="16"/>
          <w:szCs w:val="16"/>
        </w:rPr>
      </w:pPr>
    </w:p>
    <w:p w:rsidR="00B154B3" w:rsidRPr="00B154B3" w:rsidRDefault="00B154B3" w:rsidP="00B154B3">
      <w:pPr>
        <w:pBdr>
          <w:bottom w:val="single" w:sz="12" w:space="1" w:color="auto"/>
        </w:pBdr>
        <w:autoSpaceDE w:val="0"/>
        <w:autoSpaceDN w:val="0"/>
        <w:adjustRightInd w:val="0"/>
        <w:rPr>
          <w:sz w:val="18"/>
          <w:szCs w:val="18"/>
        </w:rPr>
      </w:pPr>
      <w:r w:rsidRPr="00B154B3">
        <w:rPr>
          <w:b/>
          <w:sz w:val="18"/>
          <w:szCs w:val="18"/>
        </w:rPr>
        <w:t>Глава сельского поселения</w:t>
      </w:r>
      <w:r>
        <w:rPr>
          <w:b/>
          <w:sz w:val="18"/>
          <w:szCs w:val="18"/>
        </w:rPr>
        <w:t xml:space="preserve">    </w:t>
      </w:r>
      <w:r w:rsidRPr="00B154B3">
        <w:rPr>
          <w:b/>
          <w:sz w:val="18"/>
          <w:szCs w:val="18"/>
        </w:rPr>
        <w:t>Н.Г.Пискарева</w:t>
      </w:r>
    </w:p>
    <w:p w:rsidR="00B154B3" w:rsidRDefault="00B154B3" w:rsidP="00B154B3">
      <w:pPr>
        <w:spacing w:line="240" w:lineRule="exact"/>
        <w:jc w:val="left"/>
        <w:rPr>
          <w:b/>
          <w:bCs/>
          <w:color w:val="000000"/>
          <w:spacing w:val="-2"/>
          <w:sz w:val="16"/>
          <w:szCs w:val="16"/>
        </w:rPr>
      </w:pPr>
    </w:p>
    <w:p w:rsidR="00B154B3" w:rsidRPr="00720840" w:rsidRDefault="00B154B3" w:rsidP="00B154B3">
      <w:pPr>
        <w:jc w:val="center"/>
        <w:rPr>
          <w:b/>
          <w:sz w:val="18"/>
          <w:szCs w:val="18"/>
        </w:rPr>
      </w:pPr>
      <w:r w:rsidRPr="00720840">
        <w:rPr>
          <w:b/>
          <w:sz w:val="18"/>
          <w:szCs w:val="18"/>
        </w:rPr>
        <w:t>Развитие территориального общественного самоуправления на территории Боровёнковского сельского поселения</w:t>
      </w:r>
    </w:p>
    <w:p w:rsidR="00B154B3" w:rsidRPr="00720840" w:rsidRDefault="00B154B3" w:rsidP="00B154B3">
      <w:pPr>
        <w:jc w:val="center"/>
        <w:rPr>
          <w:b/>
          <w:sz w:val="18"/>
          <w:szCs w:val="18"/>
        </w:rPr>
      </w:pPr>
    </w:p>
    <w:p w:rsidR="00B154B3" w:rsidRPr="00B154B3" w:rsidRDefault="00B154B3" w:rsidP="00B154B3">
      <w:pPr>
        <w:rPr>
          <w:sz w:val="16"/>
          <w:szCs w:val="16"/>
        </w:rPr>
      </w:pPr>
      <w:r w:rsidRPr="00B154B3">
        <w:rPr>
          <w:sz w:val="16"/>
          <w:szCs w:val="16"/>
        </w:rPr>
        <w:t xml:space="preserve">        Более 12 лет назад в Российском законодательстве появилось положение предоставляющее гражданам самостоятельно принимать участие в упра</w:t>
      </w:r>
      <w:r w:rsidRPr="00B154B3">
        <w:rPr>
          <w:sz w:val="16"/>
          <w:szCs w:val="16"/>
        </w:rPr>
        <w:t>в</w:t>
      </w:r>
      <w:r w:rsidRPr="00B154B3">
        <w:rPr>
          <w:sz w:val="16"/>
          <w:szCs w:val="16"/>
        </w:rPr>
        <w:t>лении при решении вопросов местного значения. Одной из форм местного самоуправления, одной из составляющих права на местное самоуправление является территориальное общественное самоуправление.</w:t>
      </w:r>
    </w:p>
    <w:p w:rsidR="00B154B3" w:rsidRPr="00B154B3" w:rsidRDefault="00B154B3" w:rsidP="00B154B3">
      <w:pPr>
        <w:rPr>
          <w:sz w:val="16"/>
          <w:szCs w:val="16"/>
        </w:rPr>
      </w:pPr>
      <w:r w:rsidRPr="00B154B3">
        <w:rPr>
          <w:sz w:val="16"/>
          <w:szCs w:val="16"/>
        </w:rPr>
        <w:t xml:space="preserve">      Под территориальным общественным самоуправлением понимается самоорганизация граждан по месту их жительства на части территории посел</w:t>
      </w:r>
      <w:r w:rsidRPr="00B154B3">
        <w:rPr>
          <w:sz w:val="16"/>
          <w:szCs w:val="16"/>
        </w:rPr>
        <w:t>е</w:t>
      </w:r>
      <w:r w:rsidRPr="00B154B3">
        <w:rPr>
          <w:sz w:val="16"/>
          <w:szCs w:val="16"/>
        </w:rPr>
        <w:t>ния, для самостоятельного и под свою ответственность осуществления собственных инициатив по вопросам местного значения.</w:t>
      </w:r>
    </w:p>
    <w:p w:rsidR="00B154B3" w:rsidRPr="00B154B3" w:rsidRDefault="00B154B3" w:rsidP="00B154B3">
      <w:pPr>
        <w:rPr>
          <w:sz w:val="16"/>
          <w:szCs w:val="16"/>
        </w:rPr>
      </w:pPr>
      <w:r w:rsidRPr="00B154B3">
        <w:rPr>
          <w:sz w:val="16"/>
          <w:szCs w:val="16"/>
        </w:rPr>
        <w:t xml:space="preserve">      Территориальное общественное самоуправление (ТОС) – один из важнейших элементов, который призван содействовать реализации прав и свобод граждан по месту жительства и формировать партнерские отношения населения и местных органов власти при выработке и принятии решений.</w:t>
      </w:r>
      <w:r w:rsidRPr="00B154B3">
        <w:rPr>
          <w:sz w:val="16"/>
          <w:szCs w:val="16"/>
        </w:rPr>
        <w:br/>
        <w:t xml:space="preserve">        Основной задачей ТОС является привлечение жителей к решению вопросов по благоустройству и содержанию территории в границах самоупра</w:t>
      </w:r>
      <w:r w:rsidRPr="00B154B3">
        <w:rPr>
          <w:sz w:val="16"/>
          <w:szCs w:val="16"/>
        </w:rPr>
        <w:t>в</w:t>
      </w:r>
      <w:r w:rsidRPr="00B154B3">
        <w:rPr>
          <w:sz w:val="16"/>
          <w:szCs w:val="16"/>
        </w:rPr>
        <w:t>ления.</w:t>
      </w:r>
      <w:r w:rsidRPr="00B154B3">
        <w:rPr>
          <w:sz w:val="16"/>
          <w:szCs w:val="16"/>
        </w:rPr>
        <w:br/>
        <w:t xml:space="preserve">     Придумать, нарисовать, написать программу и получить деньги на реализацию задуманного. По такой схеме в жизнь можно воплотить любые, даже самые смелые проекты. Привлечь дополнительные региональные деньги на территорию позволяют ТОСы. Объединившись, жители могут решить, что необходимо именно их улице или населенному пункту, и подать документы на участие в программах, а не ждать, что придёт важный чиновник, ткнёт пальцем - и детская площадка или скверик появятся в мгновение ока. Во-первых, не факт, что мнение властей и жителей по использованию данной территории совпадёт, а во-вторых, в условиях ограниченного бюджета «хотелка» жителей может отложиться на год-два. ТОС поможет убить сразу двух зайцев: мысль - ваша, деньги – наши или областные.</w:t>
      </w:r>
    </w:p>
    <w:p w:rsidR="00B154B3" w:rsidRPr="00B154B3" w:rsidRDefault="00B154B3" w:rsidP="00322F89">
      <w:pPr>
        <w:jc w:val="left"/>
        <w:rPr>
          <w:sz w:val="16"/>
          <w:szCs w:val="16"/>
        </w:rPr>
      </w:pPr>
      <w:r w:rsidRPr="00B154B3">
        <w:t xml:space="preserve">      </w:t>
      </w:r>
      <w:r w:rsidRPr="00B154B3">
        <w:rPr>
          <w:sz w:val="16"/>
          <w:szCs w:val="16"/>
        </w:rPr>
        <w:t>В Боровенковском сельском поселении  практика работы территориального общественного самоуправления реализуется с 2014 года, с момента создания первого ТОСа «Вайли» в п. Боровёнка. На сегодняшний день их в поселении  уже 6.</w:t>
      </w:r>
      <w:r w:rsidRPr="00B154B3">
        <w:rPr>
          <w:sz w:val="16"/>
          <w:szCs w:val="16"/>
        </w:rPr>
        <w:br/>
        <w:t xml:space="preserve">         Одной из причин повышения интереса к общественному самоуправлению является действующая на территории Новгородской области программа поддержки развития местного самоуправления в Новгородской области и социально ориентированных некоммерческих организаций. Согласно этой программе бюджетам городских и сельских поселений выделяется субсидия на поддержку реализации проектов территориальных общественных сам</w:t>
      </w:r>
      <w:r w:rsidRPr="00B154B3">
        <w:rPr>
          <w:sz w:val="16"/>
          <w:szCs w:val="16"/>
        </w:rPr>
        <w:t>о</w:t>
      </w:r>
      <w:r w:rsidRPr="00B154B3">
        <w:rPr>
          <w:sz w:val="16"/>
          <w:szCs w:val="16"/>
        </w:rPr>
        <w:t>управлений, включенных в муниципальные программы развития территорий.</w:t>
      </w:r>
      <w:r w:rsidRPr="00B154B3">
        <w:rPr>
          <w:sz w:val="16"/>
          <w:szCs w:val="16"/>
        </w:rPr>
        <w:br/>
        <w:t xml:space="preserve">       Важность и необходимость дальнейшего развития ТОС обусловлена прежде всего тем, что она способствует вовлечению граждан в процесс улу</w:t>
      </w:r>
      <w:r w:rsidRPr="00B154B3">
        <w:rPr>
          <w:sz w:val="16"/>
          <w:szCs w:val="16"/>
        </w:rPr>
        <w:t>ч</w:t>
      </w:r>
      <w:r w:rsidRPr="00B154B3">
        <w:rPr>
          <w:sz w:val="16"/>
          <w:szCs w:val="16"/>
        </w:rPr>
        <w:t>шения качества жизни на своей территории.</w:t>
      </w:r>
    </w:p>
    <w:p w:rsidR="00B154B3" w:rsidRPr="00B154B3" w:rsidRDefault="00B154B3" w:rsidP="00B154B3">
      <w:pPr>
        <w:rPr>
          <w:sz w:val="16"/>
          <w:szCs w:val="16"/>
        </w:rPr>
      </w:pPr>
      <w:r w:rsidRPr="00B154B3">
        <w:rPr>
          <w:sz w:val="16"/>
          <w:szCs w:val="16"/>
        </w:rPr>
        <w:t xml:space="preserve">       </w:t>
      </w:r>
    </w:p>
    <w:p w:rsidR="00B154B3" w:rsidRPr="00B154B3" w:rsidRDefault="00B154B3" w:rsidP="00B154B3">
      <w:pPr>
        <w:rPr>
          <w:sz w:val="16"/>
          <w:szCs w:val="16"/>
        </w:rPr>
      </w:pPr>
      <w:r w:rsidRPr="00B154B3">
        <w:rPr>
          <w:sz w:val="16"/>
          <w:szCs w:val="16"/>
        </w:rPr>
        <w:t xml:space="preserve">        В 2020 году ТОС «Перероща»  ж/д ст. Торбино принял участие в программе «Государственная поддержка развития местного самоуправления в Новгородской области»  с проектом местной инициативы граждан «Обустройство у общественного колодца, расположенного на территории ТОС «П</w:t>
      </w:r>
      <w:r w:rsidRPr="00B154B3">
        <w:rPr>
          <w:sz w:val="16"/>
          <w:szCs w:val="16"/>
        </w:rPr>
        <w:t>е</w:t>
      </w:r>
      <w:r w:rsidRPr="00B154B3">
        <w:rPr>
          <w:sz w:val="16"/>
          <w:szCs w:val="16"/>
        </w:rPr>
        <w:t>рероща» и благоустройство прилегающей территории» и получил субсидию из областного бюджета в сумме 69500 руб. Общая стоимость проекта с</w:t>
      </w:r>
      <w:r w:rsidRPr="00B154B3">
        <w:rPr>
          <w:sz w:val="16"/>
          <w:szCs w:val="16"/>
        </w:rPr>
        <w:t>о</w:t>
      </w:r>
      <w:r w:rsidRPr="00B154B3">
        <w:rPr>
          <w:sz w:val="16"/>
          <w:szCs w:val="16"/>
        </w:rPr>
        <w:t xml:space="preserve">ставила 105500 руб. </w:t>
      </w:r>
    </w:p>
    <w:p w:rsidR="00B154B3" w:rsidRPr="00B154B3" w:rsidRDefault="00B154B3" w:rsidP="00B154B3">
      <w:pPr>
        <w:rPr>
          <w:sz w:val="16"/>
          <w:szCs w:val="16"/>
        </w:rPr>
      </w:pPr>
    </w:p>
    <w:p w:rsidR="00B154B3" w:rsidRPr="00B154B3" w:rsidRDefault="00B154B3" w:rsidP="00B154B3">
      <w:pPr>
        <w:rPr>
          <w:sz w:val="16"/>
          <w:szCs w:val="16"/>
        </w:rPr>
      </w:pPr>
      <w:r w:rsidRPr="00B154B3">
        <w:rPr>
          <w:sz w:val="16"/>
          <w:szCs w:val="16"/>
        </w:rPr>
        <w:t xml:space="preserve">        В 2021 году ТОС «Русская Коржава» на реализацию  проекта местной инициативы граждан «Благоустройство зоны отдыха, расположенной на территории ТОС «Русская Коржава» получил субсидию из областного бюджета в сумме 59000 руб.   Общая стоимость проекта составила 78000 руб. В рамках данного проекта выполнены работы по благоустройству территории. Произведен скос травы, культивация и выравнивание участка, посажены сосны, дубы, яблони. Установлен пруд, беседка, газонное ограждение. Проложены дорожки из щебня. Сделаны клумбы, высажены цветы.</w:t>
      </w:r>
    </w:p>
    <w:p w:rsidR="00B154B3" w:rsidRPr="00B154B3" w:rsidRDefault="00B154B3" w:rsidP="00B154B3">
      <w:pPr>
        <w:rPr>
          <w:sz w:val="16"/>
          <w:szCs w:val="16"/>
        </w:rPr>
      </w:pPr>
    </w:p>
    <w:p w:rsidR="00B154B3" w:rsidRPr="00B154B3" w:rsidRDefault="00B154B3" w:rsidP="00B154B3">
      <w:pPr>
        <w:rPr>
          <w:sz w:val="16"/>
          <w:szCs w:val="16"/>
        </w:rPr>
      </w:pPr>
      <w:r w:rsidRPr="00B154B3">
        <w:rPr>
          <w:sz w:val="16"/>
          <w:szCs w:val="16"/>
        </w:rPr>
        <w:t xml:space="preserve">       Начиная с этого  года субсидии из областного бюджета Новгородским Территориальным общественным самоуправлениям (ТОС) будут предоста</w:t>
      </w:r>
      <w:r w:rsidRPr="00B154B3">
        <w:rPr>
          <w:sz w:val="16"/>
          <w:szCs w:val="16"/>
        </w:rPr>
        <w:t>в</w:t>
      </w:r>
      <w:r w:rsidRPr="00B154B3">
        <w:rPr>
          <w:sz w:val="16"/>
          <w:szCs w:val="16"/>
        </w:rPr>
        <w:t>ляться на конкурсной основе. Это связано с изменениями в Бюджетном кодексе РФ.</w:t>
      </w:r>
    </w:p>
    <w:p w:rsidR="00B154B3" w:rsidRPr="00B154B3" w:rsidRDefault="00B154B3" w:rsidP="00B154B3">
      <w:pPr>
        <w:rPr>
          <w:sz w:val="16"/>
          <w:szCs w:val="16"/>
        </w:rPr>
      </w:pPr>
      <w:r w:rsidRPr="00B154B3">
        <w:rPr>
          <w:sz w:val="16"/>
          <w:szCs w:val="16"/>
        </w:rPr>
        <w:t xml:space="preserve">          Изменится и размер субсидии, по сравнению с 2021 годом он увеличится почти в два раза. ТОСы смогут на свои инициативы получить до 150 тысяч рублей. А общая сумма, предусмотренная в областном бюджете, на реализацию всех проектов ТОС составит 22,8 млн рублей.</w:t>
      </w:r>
    </w:p>
    <w:p w:rsidR="00B154B3" w:rsidRDefault="00B154B3" w:rsidP="00B154B3">
      <w:pPr>
        <w:jc w:val="left"/>
        <w:rPr>
          <w:sz w:val="16"/>
          <w:szCs w:val="16"/>
        </w:rPr>
      </w:pPr>
      <w:r w:rsidRPr="00B154B3">
        <w:rPr>
          <w:sz w:val="16"/>
          <w:szCs w:val="16"/>
        </w:rPr>
        <w:t xml:space="preserve">        Субсидия может быть использована на:</w:t>
      </w:r>
      <w:r w:rsidRPr="00B154B3">
        <w:rPr>
          <w:sz w:val="16"/>
          <w:szCs w:val="16"/>
        </w:rPr>
        <w:br/>
        <w:t>- обеспечение первичных мер пожарной безопасности;</w:t>
      </w:r>
      <w:r w:rsidRPr="00B154B3">
        <w:rPr>
          <w:sz w:val="16"/>
          <w:szCs w:val="16"/>
        </w:rPr>
        <w:br/>
        <w:t>- создание условий для организации досуга и обеспечения жителей услугами учреждений культуры;</w:t>
      </w:r>
      <w:r w:rsidRPr="00B154B3">
        <w:rPr>
          <w:sz w:val="16"/>
          <w:szCs w:val="16"/>
        </w:rPr>
        <w:br/>
        <w:t>- 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 (за исключением обустройства новых спортивных площадок);</w:t>
      </w:r>
      <w:r w:rsidRPr="00B154B3">
        <w:rPr>
          <w:sz w:val="16"/>
          <w:szCs w:val="16"/>
        </w:rPr>
        <w:br/>
        <w:t>- организация благоустройства территории муниципального образования в соответствии с утверждёнными правилами благоустройства (за исключен</w:t>
      </w:r>
      <w:r w:rsidRPr="00B154B3">
        <w:rPr>
          <w:sz w:val="16"/>
          <w:szCs w:val="16"/>
        </w:rPr>
        <w:t>и</w:t>
      </w:r>
      <w:r w:rsidRPr="00B154B3">
        <w:rPr>
          <w:sz w:val="16"/>
          <w:szCs w:val="16"/>
        </w:rPr>
        <w:t>ем обустройства новых детских игровых площадок);</w:t>
      </w:r>
    </w:p>
    <w:p w:rsidR="00B154B3" w:rsidRPr="00B154B3" w:rsidRDefault="00B154B3" w:rsidP="00B154B3">
      <w:pPr>
        <w:jc w:val="left"/>
        <w:rPr>
          <w:sz w:val="16"/>
          <w:szCs w:val="16"/>
        </w:rPr>
      </w:pPr>
      <w:r w:rsidRPr="00B154B3">
        <w:rPr>
          <w:sz w:val="16"/>
          <w:szCs w:val="16"/>
        </w:rPr>
        <w:lastRenderedPageBreak/>
        <w:br/>
        <w:t>- организация и осуществление мероприятий по работе с детьми и молодёжью;</w:t>
      </w:r>
      <w:r w:rsidRPr="00B154B3">
        <w:rPr>
          <w:sz w:val="16"/>
          <w:szCs w:val="16"/>
        </w:rPr>
        <w:br/>
        <w:t>- создание условий для массового отдыха жителей и организация обустройства мест массового отдыха населения;</w:t>
      </w:r>
      <w:r w:rsidRPr="00B154B3">
        <w:rPr>
          <w:sz w:val="16"/>
          <w:szCs w:val="16"/>
        </w:rPr>
        <w:br/>
        <w:t>- организация ритуальных услуг и содержание мест захоронения;</w:t>
      </w:r>
      <w:r w:rsidRPr="00B154B3">
        <w:rPr>
          <w:sz w:val="16"/>
          <w:szCs w:val="16"/>
        </w:rPr>
        <w:br/>
        <w:t>- участие сельских поселений в организации деятельности по накоплению (в том числе раздельному накоплению) и транспортированию твёрдых ко</w:t>
      </w:r>
      <w:r w:rsidRPr="00B154B3">
        <w:rPr>
          <w:sz w:val="16"/>
          <w:szCs w:val="16"/>
        </w:rPr>
        <w:t>м</w:t>
      </w:r>
      <w:r w:rsidRPr="00B154B3">
        <w:rPr>
          <w:sz w:val="16"/>
          <w:szCs w:val="16"/>
        </w:rPr>
        <w:t>мунальных отходов;</w:t>
      </w:r>
      <w:r w:rsidRPr="00B154B3">
        <w:rPr>
          <w:sz w:val="16"/>
          <w:szCs w:val="16"/>
        </w:rPr>
        <w:br/>
        <w:t>- участие муниципальных округов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твёрдых коммунальных отходов.</w:t>
      </w:r>
      <w:r w:rsidRPr="00B154B3">
        <w:rPr>
          <w:sz w:val="16"/>
          <w:szCs w:val="16"/>
        </w:rPr>
        <w:br/>
      </w:r>
      <w:r w:rsidRPr="00B154B3">
        <w:rPr>
          <w:sz w:val="16"/>
          <w:szCs w:val="16"/>
        </w:rPr>
        <w:br/>
        <w:t xml:space="preserve">       Администрацией Боровёнковского сельского поселения в 2022 году планируется подать две заявки для участия в конкурсе на получение субсидии из областного бюджета на поддержку реализации проектов ТОС.</w:t>
      </w:r>
    </w:p>
    <w:p w:rsidR="00B154B3" w:rsidRPr="00B154B3" w:rsidRDefault="00B154B3" w:rsidP="00B154B3">
      <w:pPr>
        <w:rPr>
          <w:sz w:val="16"/>
          <w:szCs w:val="16"/>
        </w:rPr>
      </w:pPr>
    </w:p>
    <w:p w:rsidR="00B154B3" w:rsidRPr="00B154B3" w:rsidRDefault="00B154B3" w:rsidP="00B154B3">
      <w:pPr>
        <w:rPr>
          <w:sz w:val="16"/>
          <w:szCs w:val="16"/>
        </w:rPr>
      </w:pPr>
      <w:r w:rsidRPr="00B154B3">
        <w:rPr>
          <w:sz w:val="16"/>
          <w:szCs w:val="16"/>
        </w:rPr>
        <w:t xml:space="preserve">         ТОС «Сосновый»  единогласно приняли решение участвовать в конкурсе на получение областной субсидии в 2022 году по региональной пр</w:t>
      </w:r>
      <w:r w:rsidRPr="00B154B3">
        <w:rPr>
          <w:sz w:val="16"/>
          <w:szCs w:val="16"/>
        </w:rPr>
        <w:t>о</w:t>
      </w:r>
      <w:r w:rsidRPr="00B154B3">
        <w:rPr>
          <w:sz w:val="16"/>
          <w:szCs w:val="16"/>
        </w:rPr>
        <w:t>грамме «Государственная поддержка развития местного самоуправления в Новгородской области и социально ориентированных некоммерческих орг</w:t>
      </w:r>
      <w:r w:rsidRPr="00B154B3">
        <w:rPr>
          <w:sz w:val="16"/>
          <w:szCs w:val="16"/>
        </w:rPr>
        <w:t>а</w:t>
      </w:r>
      <w:r w:rsidRPr="00B154B3">
        <w:rPr>
          <w:sz w:val="16"/>
          <w:szCs w:val="16"/>
        </w:rPr>
        <w:t>низаций Новгородской области на 2019–2026 годы». ТОСовцы выдвинули инициативу -  приобретение и установка светодиодных уличных светильн</w:t>
      </w:r>
      <w:r w:rsidRPr="00B154B3">
        <w:rPr>
          <w:sz w:val="16"/>
          <w:szCs w:val="16"/>
        </w:rPr>
        <w:t>и</w:t>
      </w:r>
      <w:r w:rsidRPr="00B154B3">
        <w:rPr>
          <w:sz w:val="16"/>
          <w:szCs w:val="16"/>
        </w:rPr>
        <w:t>ков в границах ТОС «Сосновый».</w:t>
      </w:r>
    </w:p>
    <w:p w:rsidR="00B154B3" w:rsidRPr="00B154B3" w:rsidRDefault="00B154B3" w:rsidP="00B154B3">
      <w:pPr>
        <w:rPr>
          <w:sz w:val="16"/>
          <w:szCs w:val="16"/>
        </w:rPr>
      </w:pPr>
      <w:r w:rsidRPr="00B154B3">
        <w:rPr>
          <w:sz w:val="16"/>
          <w:szCs w:val="16"/>
        </w:rPr>
        <w:t xml:space="preserve">          ТОС «Вайли» единогласно поддержали участие в  конкурсном отборе на получение субсидии в рамках реализации подпрограммы «Государс</w:t>
      </w:r>
      <w:r w:rsidRPr="00B154B3">
        <w:rPr>
          <w:sz w:val="16"/>
          <w:szCs w:val="16"/>
        </w:rPr>
        <w:t>т</w:t>
      </w:r>
      <w:r w:rsidRPr="00B154B3">
        <w:rPr>
          <w:sz w:val="16"/>
          <w:szCs w:val="16"/>
        </w:rPr>
        <w:t xml:space="preserve">венная поддержка развития местного самоуправления в 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Выбор инициативы был очевиден и поддержан всеми участниками собрания. </w:t>
      </w:r>
    </w:p>
    <w:p w:rsidR="00B154B3" w:rsidRPr="00B154B3" w:rsidRDefault="00B154B3" w:rsidP="00B154B3">
      <w:pPr>
        <w:pBdr>
          <w:bottom w:val="single" w:sz="12" w:space="1" w:color="auto"/>
        </w:pBdr>
        <w:rPr>
          <w:sz w:val="16"/>
          <w:szCs w:val="16"/>
        </w:rPr>
      </w:pPr>
      <w:r w:rsidRPr="00B154B3">
        <w:rPr>
          <w:sz w:val="16"/>
          <w:szCs w:val="16"/>
        </w:rPr>
        <w:t>Субсидию из областного бюджета на реализацию проекта местной инициативы граждан решили использовать на приобретение и установку светодио</w:t>
      </w:r>
      <w:r w:rsidRPr="00B154B3">
        <w:rPr>
          <w:sz w:val="16"/>
          <w:szCs w:val="16"/>
        </w:rPr>
        <w:t>д</w:t>
      </w:r>
      <w:r w:rsidRPr="00B154B3">
        <w:rPr>
          <w:sz w:val="16"/>
          <w:szCs w:val="16"/>
        </w:rPr>
        <w:t>ных уличных светильников и фотореле для уличного освещения» в границах ТОС «Вайли.</w:t>
      </w:r>
    </w:p>
    <w:p w:rsidR="00B154B3" w:rsidRPr="00B154B3" w:rsidRDefault="00B154B3" w:rsidP="00B154B3">
      <w:pPr>
        <w:rPr>
          <w:sz w:val="16"/>
          <w:szCs w:val="16"/>
        </w:rPr>
      </w:pPr>
    </w:p>
    <w:p w:rsidR="00B154B3" w:rsidRPr="00B154B3" w:rsidRDefault="00B154B3" w:rsidP="00B154B3">
      <w:pPr>
        <w:spacing w:line="240" w:lineRule="exact"/>
        <w:jc w:val="center"/>
        <w:rPr>
          <w:b/>
          <w:bCs/>
          <w:color w:val="000000"/>
          <w:spacing w:val="-2"/>
          <w:sz w:val="16"/>
          <w:szCs w:val="16"/>
        </w:rPr>
      </w:pPr>
    </w:p>
    <w:p w:rsidR="00B154B3" w:rsidRDefault="00B154B3" w:rsidP="00B154B3">
      <w:pPr>
        <w:spacing w:line="240" w:lineRule="exact"/>
        <w:jc w:val="center"/>
        <w:rPr>
          <w:b/>
          <w:bCs/>
          <w:color w:val="000000"/>
          <w:spacing w:val="-2"/>
          <w:sz w:val="16"/>
          <w:szCs w:val="16"/>
        </w:rPr>
      </w:pPr>
    </w:p>
    <w:bookmarkEnd w:id="0"/>
    <w:bookmarkEnd w:id="1"/>
    <w:p w:rsidR="00B154B3" w:rsidRPr="009A77EB" w:rsidRDefault="00B154B3" w:rsidP="00B154B3">
      <w:pPr>
        <w:spacing w:line="240" w:lineRule="exact"/>
        <w:jc w:val="center"/>
        <w:rPr>
          <w:sz w:val="16"/>
          <w:szCs w:val="16"/>
        </w:rPr>
      </w:pPr>
    </w:p>
    <w:sectPr w:rsidR="00B154B3" w:rsidRPr="009A77EB"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D8F" w:rsidRDefault="00405D8F">
      <w:r>
        <w:separator/>
      </w:r>
    </w:p>
  </w:endnote>
  <w:endnote w:type="continuationSeparator" w:id="1">
    <w:p w:rsidR="00405D8F" w:rsidRDefault="00405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EB" w:rsidRDefault="006F5D66">
    <w:pPr>
      <w:pStyle w:val="a9"/>
    </w:pPr>
    <w:r>
      <w:rPr>
        <w:noProof/>
      </w:rPr>
      <w:pict>
        <v:line id="_x0000_s2050" style="position:absolute;left:0;text-align:left;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D8F" w:rsidRDefault="00405D8F">
      <w:r>
        <w:separator/>
      </w:r>
    </w:p>
  </w:footnote>
  <w:footnote w:type="continuationSeparator" w:id="1">
    <w:p w:rsidR="00405D8F" w:rsidRDefault="00405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EB" w:rsidRDefault="006F5D66" w:rsidP="00FA44E2">
    <w:pPr>
      <w:pStyle w:val="a6"/>
      <w:framePr w:wrap="around" w:vAnchor="text" w:hAnchor="margin" w:xAlign="center" w:y="1"/>
      <w:rPr>
        <w:rStyle w:val="a8"/>
      </w:rPr>
    </w:pPr>
    <w:r>
      <w:rPr>
        <w:rStyle w:val="a8"/>
      </w:rPr>
      <w:fldChar w:fldCharType="begin"/>
    </w:r>
    <w:r w:rsidR="009A77EB">
      <w:rPr>
        <w:rStyle w:val="a8"/>
      </w:rPr>
      <w:instrText xml:space="preserve">PAGE  </w:instrText>
    </w:r>
    <w:r>
      <w:rPr>
        <w:rStyle w:val="a8"/>
      </w:rPr>
      <w:fldChar w:fldCharType="separate"/>
    </w:r>
    <w:r w:rsidR="009A77EB">
      <w:rPr>
        <w:rStyle w:val="a8"/>
        <w:noProof/>
      </w:rPr>
      <w:t>5</w:t>
    </w:r>
    <w:r>
      <w:rPr>
        <w:rStyle w:val="a8"/>
      </w:rPr>
      <w:fldChar w:fldCharType="end"/>
    </w:r>
  </w:p>
  <w:p w:rsidR="009A77EB" w:rsidRDefault="009A77EB">
    <w:pPr>
      <w:pStyle w:val="a6"/>
    </w:pPr>
  </w:p>
  <w:p w:rsidR="009A77EB" w:rsidRDefault="009A77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EB" w:rsidRPr="00DC60D2" w:rsidRDefault="006F5D66"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9A77EB" w:rsidRPr="00DC60D2">
      <w:rPr>
        <w:rStyle w:val="a8"/>
        <w:sz w:val="32"/>
        <w:szCs w:val="32"/>
      </w:rPr>
      <w:instrText xml:space="preserve">PAGE  </w:instrText>
    </w:r>
    <w:r w:rsidRPr="00DC60D2">
      <w:rPr>
        <w:rStyle w:val="a8"/>
        <w:sz w:val="32"/>
        <w:szCs w:val="32"/>
      </w:rPr>
      <w:fldChar w:fldCharType="separate"/>
    </w:r>
    <w:r w:rsidR="00720840">
      <w:rPr>
        <w:rStyle w:val="a8"/>
        <w:noProof/>
        <w:sz w:val="32"/>
        <w:szCs w:val="32"/>
      </w:rPr>
      <w:t>4</w:t>
    </w:r>
    <w:r w:rsidRPr="00DC60D2">
      <w:rPr>
        <w:rStyle w:val="a8"/>
        <w:sz w:val="32"/>
        <w:szCs w:val="32"/>
      </w:rPr>
      <w:fldChar w:fldCharType="end"/>
    </w:r>
  </w:p>
  <w:p w:rsidR="009A77EB" w:rsidRPr="007B38AF" w:rsidRDefault="009A77EB"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F5D66">
      <w:rPr>
        <w:rFonts w:ascii="Monotype Corsiva" w:hAnsi="Monotype Corsiva"/>
        <w:noProof/>
      </w:rPr>
      <w:pict>
        <v:line id="_x0000_s2049" style="position:absolute;left:0;text-align:left;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B154B3">
      <w:rPr>
        <w:rFonts w:ascii="Monotype Corsiva" w:hAnsi="Monotype Corsiva"/>
      </w:rPr>
      <w:t>нковского сельского поселения №4(127</w:t>
    </w:r>
    <w:r>
      <w:rPr>
        <w:rFonts w:ascii="Monotype Corsiva" w:hAnsi="Monotype Corsiva"/>
      </w:rPr>
      <w:t xml:space="preserve">) от </w:t>
    </w:r>
    <w:r w:rsidR="00B154B3">
      <w:rPr>
        <w:rFonts w:ascii="Monotype Corsiva" w:hAnsi="Monotype Corsiva"/>
      </w:rPr>
      <w:t>04 марта</w:t>
    </w:r>
    <w:r>
      <w:rPr>
        <w:rFonts w:ascii="Monotype Corsiva" w:hAnsi="Monotype Corsiva"/>
      </w:rPr>
      <w:t xml:space="preserve">2022года   </w:t>
    </w:r>
  </w:p>
  <w:p w:rsidR="009A77EB" w:rsidRDefault="009A77EB"/>
  <w:p w:rsidR="009A77EB" w:rsidRDefault="009A77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8">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9">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65BE7D08"/>
    <w:multiLevelType w:val="hybridMultilevel"/>
    <w:tmpl w:val="36FE32A8"/>
    <w:lvl w:ilvl="0" w:tplc="57643248">
      <w:start w:val="1"/>
      <w:numFmt w:val="decimal"/>
      <w:lvlText w:val="%1."/>
      <w:lvlJc w:val="left"/>
      <w:pPr>
        <w:ind w:left="720" w:hanging="360"/>
      </w:pPr>
      <w:rPr>
        <w:rFonts w:hint="default"/>
      </w:rPr>
    </w:lvl>
    <w:lvl w:ilvl="1" w:tplc="6B1A4004" w:tentative="1">
      <w:start w:val="1"/>
      <w:numFmt w:val="lowerLetter"/>
      <w:lvlText w:val="%2."/>
      <w:lvlJc w:val="left"/>
      <w:pPr>
        <w:ind w:left="1440" w:hanging="360"/>
      </w:pPr>
    </w:lvl>
    <w:lvl w:ilvl="2" w:tplc="5F42CE84" w:tentative="1">
      <w:start w:val="1"/>
      <w:numFmt w:val="lowerRoman"/>
      <w:lvlText w:val="%3."/>
      <w:lvlJc w:val="right"/>
      <w:pPr>
        <w:ind w:left="2160" w:hanging="180"/>
      </w:pPr>
    </w:lvl>
    <w:lvl w:ilvl="3" w:tplc="3F2E5C24" w:tentative="1">
      <w:start w:val="1"/>
      <w:numFmt w:val="decimal"/>
      <w:lvlText w:val="%4."/>
      <w:lvlJc w:val="left"/>
      <w:pPr>
        <w:ind w:left="2880" w:hanging="360"/>
      </w:pPr>
    </w:lvl>
    <w:lvl w:ilvl="4" w:tplc="4BB0372C" w:tentative="1">
      <w:start w:val="1"/>
      <w:numFmt w:val="lowerLetter"/>
      <w:lvlText w:val="%5."/>
      <w:lvlJc w:val="left"/>
      <w:pPr>
        <w:ind w:left="3600" w:hanging="360"/>
      </w:pPr>
    </w:lvl>
    <w:lvl w:ilvl="5" w:tplc="217C168E" w:tentative="1">
      <w:start w:val="1"/>
      <w:numFmt w:val="lowerRoman"/>
      <w:lvlText w:val="%6."/>
      <w:lvlJc w:val="right"/>
      <w:pPr>
        <w:ind w:left="4320" w:hanging="180"/>
      </w:pPr>
    </w:lvl>
    <w:lvl w:ilvl="6" w:tplc="C57CBB2C" w:tentative="1">
      <w:start w:val="1"/>
      <w:numFmt w:val="decimal"/>
      <w:lvlText w:val="%7."/>
      <w:lvlJc w:val="left"/>
      <w:pPr>
        <w:ind w:left="5040" w:hanging="360"/>
      </w:pPr>
    </w:lvl>
    <w:lvl w:ilvl="7" w:tplc="1AF20684" w:tentative="1">
      <w:start w:val="1"/>
      <w:numFmt w:val="lowerLetter"/>
      <w:lvlText w:val="%8."/>
      <w:lvlJc w:val="left"/>
      <w:pPr>
        <w:ind w:left="5760" w:hanging="360"/>
      </w:pPr>
    </w:lvl>
    <w:lvl w:ilvl="8" w:tplc="3840563E" w:tentative="1">
      <w:start w:val="1"/>
      <w:numFmt w:val="lowerRoman"/>
      <w:lvlText w:val="%9."/>
      <w:lvlJc w:val="right"/>
      <w:pPr>
        <w:ind w:left="6480" w:hanging="180"/>
      </w:pPr>
    </w:lvl>
  </w:abstractNum>
  <w:abstractNum w:abstractNumId="41">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2">
    <w:nsid w:val="677F3C74"/>
    <w:multiLevelType w:val="hybridMultilevel"/>
    <w:tmpl w:val="9BE2B954"/>
    <w:lvl w:ilvl="0" w:tplc="CBF62360">
      <w:start w:val="1"/>
      <w:numFmt w:val="decimal"/>
      <w:lvlText w:val="%1."/>
      <w:lvlJc w:val="left"/>
      <w:pPr>
        <w:ind w:left="1080" w:hanging="36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C70E07"/>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44">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2"/>
  </w:num>
  <w:num w:numId="19">
    <w:abstractNumId w:val="35"/>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4"/>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8"/>
  </w:num>
  <w:num w:numId="31">
    <w:abstractNumId w:val="37"/>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2"/>
  </w:num>
  <w:num w:numId="40">
    <w:abstractNumId w:val="36"/>
  </w:num>
  <w:num w:numId="41">
    <w:abstractNumId w:val="33"/>
  </w:num>
  <w:num w:numId="42">
    <w:abstractNumId w:val="31"/>
  </w:num>
  <w:num w:numId="43">
    <w:abstractNumId w:val="4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D66"/>
    <w:rsid w:val="006F5FE2"/>
    <w:rsid w:val="006F6E73"/>
    <w:rsid w:val="00703DFB"/>
    <w:rsid w:val="007142BF"/>
    <w:rsid w:val="00715EDB"/>
    <w:rsid w:val="007164E7"/>
    <w:rsid w:val="00720840"/>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76AF"/>
    <w:rsid w:val="009A0D8C"/>
    <w:rsid w:val="009A2943"/>
    <w:rsid w:val="009A66BB"/>
    <w:rsid w:val="009A6E25"/>
    <w:rsid w:val="009A77EB"/>
    <w:rsid w:val="009A7C08"/>
    <w:rsid w:val="009B7701"/>
    <w:rsid w:val="009C05C1"/>
    <w:rsid w:val="009C36FF"/>
    <w:rsid w:val="009C3779"/>
    <w:rsid w:val="009C3E96"/>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sz w:val="24"/>
      <w:szCs w:val="24"/>
      <w:lang w:eastAsia="ar-SA"/>
    </w:rPr>
  </w:style>
  <w:style w:type="paragraph" w:customStyle="1" w:styleId="aff5">
    <w:name w:val="основной текст документа"/>
    <w:basedOn w:val="a1"/>
    <w:rsid w:val="008E436A"/>
    <w:pPr>
      <w:spacing w:before="120" w:after="120"/>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6265-E408-4804-83A8-B659CD74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4</Pages>
  <Words>1461</Words>
  <Characters>8330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9772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108</cp:revision>
  <cp:lastPrinted>2019-08-28T06:14:00Z</cp:lastPrinted>
  <dcterms:created xsi:type="dcterms:W3CDTF">2019-08-28T05:46:00Z</dcterms:created>
  <dcterms:modified xsi:type="dcterms:W3CDTF">2022-04-04T09:01:00Z</dcterms:modified>
</cp:coreProperties>
</file>